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34D8" w:rsidRPr="00963B01" w:rsidRDefault="004F3B99" w:rsidP="00963B01">
      <w:pPr>
        <w:pStyle w:val="Ttulo1"/>
        <w:rPr>
          <w:rFonts w:ascii="Verdana" w:hAnsi="Verdana"/>
          <w:color w:val="auto"/>
          <w:sz w:val="20"/>
          <w:szCs w:val="20"/>
        </w:rPr>
      </w:pPr>
      <w:r w:rsidRPr="00963B01">
        <w:rPr>
          <w:rFonts w:ascii="Verdana" w:hAnsi="Verdana"/>
          <w:color w:val="auto"/>
          <w:sz w:val="20"/>
          <w:szCs w:val="20"/>
        </w:rPr>
        <w:t>DIAGNÓSTICO AMBIENTAL DAS ÁREAS DE INFLUÊNCIA</w:t>
      </w:r>
    </w:p>
    <w:p w:rsidR="004F3B99" w:rsidRPr="0087348E" w:rsidRDefault="004F3B99" w:rsidP="00F71401">
      <w:pPr>
        <w:spacing w:line="360" w:lineRule="auto"/>
        <w:ind w:right="-981"/>
        <w:jc w:val="both"/>
        <w:rPr>
          <w:rFonts w:cs="Arial"/>
          <w:b/>
          <w:color w:val="auto"/>
          <w:sz w:val="20"/>
          <w:szCs w:val="20"/>
        </w:rPr>
      </w:pPr>
    </w:p>
    <w:p w:rsidR="004F3B99" w:rsidRPr="0087348E" w:rsidRDefault="00822D47" w:rsidP="004F3B99">
      <w:pPr>
        <w:spacing w:line="360" w:lineRule="auto"/>
        <w:ind w:right="-1101"/>
        <w:jc w:val="both"/>
        <w:rPr>
          <w:b/>
          <w:color w:val="000000"/>
          <w:sz w:val="20"/>
          <w:szCs w:val="20"/>
        </w:rPr>
      </w:pPr>
      <w:proofErr w:type="gramStart"/>
      <w:r>
        <w:rPr>
          <w:rFonts w:cs="Arial"/>
          <w:b/>
          <w:color w:val="auto"/>
          <w:sz w:val="20"/>
          <w:szCs w:val="20"/>
        </w:rPr>
        <w:t>6.</w:t>
      </w:r>
      <w:r w:rsidRPr="0087348E">
        <w:rPr>
          <w:rFonts w:cs="Arial"/>
          <w:b/>
          <w:color w:val="auto"/>
          <w:sz w:val="20"/>
          <w:szCs w:val="20"/>
        </w:rPr>
        <w:t>1</w:t>
      </w:r>
      <w:r w:rsidRPr="0087348E">
        <w:rPr>
          <w:b/>
          <w:color w:val="000000"/>
          <w:sz w:val="20"/>
          <w:szCs w:val="20"/>
        </w:rPr>
        <w:t xml:space="preserve"> Meio</w:t>
      </w:r>
      <w:proofErr w:type="gramEnd"/>
      <w:r w:rsidRPr="0087348E">
        <w:rPr>
          <w:b/>
          <w:color w:val="000000"/>
          <w:sz w:val="20"/>
          <w:szCs w:val="20"/>
        </w:rPr>
        <w:t xml:space="preserve"> Físico</w:t>
      </w:r>
    </w:p>
    <w:p w:rsidR="004F3B99" w:rsidRPr="0087348E" w:rsidRDefault="004F3B99" w:rsidP="00F71401">
      <w:pPr>
        <w:spacing w:line="360" w:lineRule="auto"/>
        <w:ind w:right="-981"/>
        <w:jc w:val="both"/>
        <w:rPr>
          <w:rFonts w:cs="Arial"/>
          <w:b/>
          <w:color w:val="auto"/>
          <w:sz w:val="20"/>
          <w:szCs w:val="20"/>
        </w:rPr>
      </w:pPr>
    </w:p>
    <w:p w:rsidR="00DA3E63" w:rsidRPr="0087348E" w:rsidRDefault="002A6AB5" w:rsidP="00F71401">
      <w:pPr>
        <w:spacing w:line="360" w:lineRule="auto"/>
        <w:ind w:right="-981"/>
        <w:jc w:val="both"/>
        <w:rPr>
          <w:rFonts w:cs="Arial"/>
          <w:b/>
          <w:color w:val="auto"/>
          <w:sz w:val="20"/>
          <w:szCs w:val="20"/>
        </w:rPr>
      </w:pPr>
      <w:r>
        <w:rPr>
          <w:rFonts w:cs="Arial"/>
          <w:b/>
          <w:color w:val="auto"/>
          <w:sz w:val="20"/>
          <w:szCs w:val="20"/>
        </w:rPr>
        <w:t>6</w:t>
      </w:r>
      <w:r w:rsidR="004F3B99" w:rsidRPr="0087348E">
        <w:rPr>
          <w:rFonts w:cs="Arial"/>
          <w:b/>
          <w:color w:val="auto"/>
          <w:sz w:val="20"/>
          <w:szCs w:val="20"/>
        </w:rPr>
        <w:t>.1.1</w:t>
      </w:r>
      <w:r w:rsidR="007C4713" w:rsidRPr="0087348E">
        <w:rPr>
          <w:rFonts w:cs="Arial"/>
          <w:b/>
          <w:color w:val="auto"/>
          <w:sz w:val="20"/>
          <w:szCs w:val="20"/>
        </w:rPr>
        <w:t>. Caracterização das áreas de influência</w:t>
      </w:r>
      <w:r w:rsidR="007C4713" w:rsidRPr="0087348E">
        <w:rPr>
          <w:rFonts w:cs="Arial"/>
          <w:b/>
          <w:color w:val="auto"/>
          <w:sz w:val="20"/>
          <w:szCs w:val="20"/>
        </w:rPr>
        <w:tab/>
      </w:r>
    </w:p>
    <w:p w:rsidR="001A240C" w:rsidRPr="003E7B49" w:rsidRDefault="001A240C" w:rsidP="003E7B49">
      <w:pPr>
        <w:spacing w:before="240" w:line="360" w:lineRule="auto"/>
        <w:ind w:firstLine="709"/>
        <w:jc w:val="both"/>
        <w:rPr>
          <w:color w:val="auto"/>
          <w:sz w:val="20"/>
          <w:szCs w:val="20"/>
        </w:rPr>
      </w:pPr>
      <w:r w:rsidRPr="003E7B49">
        <w:rPr>
          <w:color w:val="auto"/>
          <w:sz w:val="20"/>
          <w:szCs w:val="20"/>
        </w:rPr>
        <w:t>Este item refere-se à caracterização dos elementos que compõem o meio físico da área de influência direta - AID e área de influência indireta - AII do projeto de construção da Cent</w:t>
      </w:r>
      <w:r w:rsidR="00C01434">
        <w:rPr>
          <w:color w:val="auto"/>
          <w:sz w:val="20"/>
          <w:szCs w:val="20"/>
        </w:rPr>
        <w:t xml:space="preserve">ral de Geração Eólica </w:t>
      </w:r>
      <w:r w:rsidR="00905B28">
        <w:rPr>
          <w:color w:val="auto"/>
          <w:sz w:val="20"/>
          <w:szCs w:val="20"/>
        </w:rPr>
        <w:t>São Paulo</w:t>
      </w:r>
      <w:r w:rsidRPr="003E7B49">
        <w:rPr>
          <w:color w:val="auto"/>
          <w:sz w:val="20"/>
          <w:szCs w:val="20"/>
        </w:rPr>
        <w:t>, inserido no município de Icapuí, estado do Ceará, com vistas ao licenciamento ambiental exigível,</w:t>
      </w:r>
      <w:r w:rsidR="001C7D7A">
        <w:rPr>
          <w:color w:val="auto"/>
          <w:sz w:val="20"/>
          <w:szCs w:val="20"/>
        </w:rPr>
        <w:t xml:space="preserve"> determinado pelas Resoluções </w:t>
      </w:r>
      <w:r w:rsidR="001C7D7A" w:rsidRPr="00B21C22">
        <w:rPr>
          <w:color w:val="auto"/>
        </w:rPr>
        <w:t>nº</w:t>
      </w:r>
      <w:r w:rsidR="001C7D7A" w:rsidRPr="00B21C22">
        <w:rPr>
          <w:color w:val="auto"/>
          <w:sz w:val="20"/>
          <w:szCs w:val="20"/>
        </w:rPr>
        <w:t xml:space="preserve">001/86 e </w:t>
      </w:r>
      <w:r w:rsidR="001C7D7A" w:rsidRPr="00B21C22">
        <w:rPr>
          <w:color w:val="auto"/>
        </w:rPr>
        <w:t>nº</w:t>
      </w:r>
      <w:r w:rsidRPr="00B21C22">
        <w:rPr>
          <w:color w:val="auto"/>
          <w:sz w:val="20"/>
          <w:szCs w:val="20"/>
        </w:rPr>
        <w:t xml:space="preserve">237/97 do Conselho Nacional do Meio Ambiente – CONAMA, </w:t>
      </w:r>
      <w:r w:rsidR="001C7D7A" w:rsidRPr="00B21C22">
        <w:rPr>
          <w:color w:val="auto"/>
          <w:sz w:val="20"/>
          <w:szCs w:val="20"/>
        </w:rPr>
        <w:t xml:space="preserve">conforme o Termo de Referência </w:t>
      </w:r>
      <w:r w:rsidR="001C7D7A" w:rsidRPr="00B21C22">
        <w:rPr>
          <w:color w:val="auto"/>
        </w:rPr>
        <w:t>nº</w:t>
      </w:r>
      <w:r w:rsidR="00B21C22">
        <w:rPr>
          <w:color w:val="auto"/>
          <w:sz w:val="20"/>
          <w:szCs w:val="20"/>
        </w:rPr>
        <w:t xml:space="preserve"> 612</w:t>
      </w:r>
      <w:r w:rsidR="00D27768">
        <w:rPr>
          <w:color w:val="auto"/>
          <w:sz w:val="20"/>
          <w:szCs w:val="20"/>
        </w:rPr>
        <w:t>/2009</w:t>
      </w:r>
      <w:r w:rsidRPr="003E7B49">
        <w:rPr>
          <w:color w:val="auto"/>
          <w:sz w:val="20"/>
          <w:szCs w:val="20"/>
        </w:rPr>
        <w:t xml:space="preserve"> – </w:t>
      </w:r>
      <w:proofErr w:type="gramStart"/>
      <w:r w:rsidRPr="003E7B49">
        <w:rPr>
          <w:color w:val="auto"/>
          <w:sz w:val="20"/>
          <w:szCs w:val="20"/>
        </w:rPr>
        <w:t>COPAM</w:t>
      </w:r>
      <w:proofErr w:type="gramEnd"/>
      <w:r w:rsidRPr="003E7B49">
        <w:rPr>
          <w:color w:val="auto"/>
          <w:sz w:val="20"/>
          <w:szCs w:val="20"/>
        </w:rPr>
        <w:t>/NUCAM da Superintendência Estadual do Meio Ambiente – SEMACE.</w:t>
      </w:r>
    </w:p>
    <w:p w:rsidR="001C7D7A" w:rsidRDefault="001A240C" w:rsidP="001C7D7A">
      <w:pPr>
        <w:spacing w:line="360" w:lineRule="auto"/>
        <w:ind w:firstLine="709"/>
        <w:jc w:val="both"/>
        <w:rPr>
          <w:rFonts w:cs="Arial"/>
          <w:color w:val="auto"/>
          <w:sz w:val="20"/>
          <w:szCs w:val="20"/>
        </w:rPr>
      </w:pPr>
      <w:r w:rsidRPr="0087348E">
        <w:rPr>
          <w:rFonts w:cs="Arial"/>
          <w:color w:val="auto"/>
          <w:sz w:val="20"/>
          <w:szCs w:val="20"/>
        </w:rPr>
        <w:t>Para esse capítulo, adotou-se as estações meteorológicas do município de Mossoró/RN na caracterização do Meio Físico, devido a menor distancia da área pesquisada para Mossoró/RN (</w:t>
      </w:r>
      <w:proofErr w:type="gramStart"/>
      <w:r w:rsidRPr="0087348E">
        <w:rPr>
          <w:rFonts w:cs="Arial"/>
          <w:color w:val="auto"/>
          <w:sz w:val="20"/>
          <w:szCs w:val="20"/>
        </w:rPr>
        <w:t>36km</w:t>
      </w:r>
      <w:proofErr w:type="gramEnd"/>
      <w:r w:rsidRPr="0087348E">
        <w:rPr>
          <w:rFonts w:cs="Arial"/>
          <w:color w:val="auto"/>
          <w:sz w:val="20"/>
          <w:szCs w:val="20"/>
        </w:rPr>
        <w:t>) de que para Aracati/CE (56km), dessa forma, os dados físicos existentes nas estações de Mossoró/RN possuem mais representatividade e consistência para o diagnóstico</w:t>
      </w:r>
      <w:r w:rsidR="001C7D7A">
        <w:rPr>
          <w:rFonts w:cs="Arial"/>
          <w:color w:val="auto"/>
          <w:sz w:val="20"/>
          <w:szCs w:val="20"/>
        </w:rPr>
        <w:t xml:space="preserve"> ambiental do trabalho (</w:t>
      </w:r>
      <w:r w:rsidR="002A6AB5" w:rsidRPr="001C7D7A">
        <w:rPr>
          <w:rFonts w:cs="Arial"/>
          <w:b/>
          <w:color w:val="auto"/>
          <w:sz w:val="20"/>
          <w:szCs w:val="20"/>
        </w:rPr>
        <w:t>Figura 6.</w:t>
      </w:r>
      <w:r w:rsidRPr="001C7D7A">
        <w:rPr>
          <w:rFonts w:cs="Arial"/>
          <w:b/>
          <w:color w:val="auto"/>
          <w:sz w:val="20"/>
          <w:szCs w:val="20"/>
        </w:rPr>
        <w:t>1</w:t>
      </w:r>
      <w:r w:rsidR="001C7D7A">
        <w:rPr>
          <w:rFonts w:cs="Arial"/>
          <w:color w:val="auto"/>
          <w:sz w:val="20"/>
          <w:szCs w:val="20"/>
        </w:rPr>
        <w:t>)</w:t>
      </w:r>
      <w:r w:rsidR="00711745">
        <w:rPr>
          <w:rFonts w:cs="Arial"/>
          <w:color w:val="auto"/>
          <w:sz w:val="20"/>
          <w:szCs w:val="20"/>
        </w:rPr>
        <w:t>.</w:t>
      </w:r>
    </w:p>
    <w:p w:rsidR="001C7D7A" w:rsidRDefault="001C7D7A" w:rsidP="001C7D7A">
      <w:pPr>
        <w:spacing w:line="360" w:lineRule="auto"/>
        <w:ind w:firstLine="709"/>
        <w:jc w:val="both"/>
        <w:rPr>
          <w:rFonts w:cs="Arial"/>
          <w:color w:val="auto"/>
          <w:sz w:val="20"/>
          <w:szCs w:val="20"/>
        </w:rPr>
      </w:pPr>
    </w:p>
    <w:p w:rsidR="001A240C" w:rsidRPr="0087348E" w:rsidRDefault="00C01434" w:rsidP="001C7D7A">
      <w:pPr>
        <w:spacing w:line="360" w:lineRule="auto"/>
        <w:ind w:firstLine="709"/>
        <w:jc w:val="both"/>
        <w:rPr>
          <w:rFonts w:cs="Arial"/>
          <w:color w:val="auto"/>
          <w:sz w:val="20"/>
          <w:szCs w:val="20"/>
        </w:rPr>
      </w:pPr>
      <w:r>
        <w:rPr>
          <w:noProof/>
          <w:color w:val="auto"/>
          <w:sz w:val="20"/>
          <w:szCs w:val="20"/>
        </w:rPr>
        <w:drawing>
          <wp:anchor distT="0" distB="0" distL="114300" distR="114300" simplePos="0" relativeHeight="251639296" behindDoc="1" locked="0" layoutInCell="1" allowOverlap="1">
            <wp:simplePos x="0" y="0"/>
            <wp:positionH relativeFrom="column">
              <wp:align>center</wp:align>
            </wp:positionH>
            <wp:positionV relativeFrom="paragraph">
              <wp:posOffset>15240</wp:posOffset>
            </wp:positionV>
            <wp:extent cx="5321935" cy="3284855"/>
            <wp:effectExtent l="19050" t="19050" r="12065" b="10795"/>
            <wp:wrapNone/>
            <wp:docPr id="149" name="Image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21935" cy="3284855"/>
                    </a:xfrm>
                    <a:prstGeom prst="rect">
                      <a:avLst/>
                    </a:prstGeom>
                    <a:noFill/>
                    <a:ln w="22225">
                      <a:solidFill>
                        <a:srgbClr val="000000"/>
                      </a:solidFill>
                      <a:miter lim="800000"/>
                      <a:headEnd/>
                      <a:tailEnd/>
                    </a:ln>
                  </pic:spPr>
                </pic:pic>
              </a:graphicData>
            </a:graphic>
          </wp:anchor>
        </w:drawing>
      </w:r>
    </w:p>
    <w:p w:rsidR="001A240C" w:rsidRPr="0087348E" w:rsidRDefault="00510DA3" w:rsidP="001A240C">
      <w:pPr>
        <w:spacing w:line="360" w:lineRule="auto"/>
        <w:ind w:left="360" w:hanging="360"/>
        <w:jc w:val="both"/>
        <w:rPr>
          <w:rFonts w:cs="Arial"/>
          <w:b/>
          <w:bCs/>
          <w:color w:val="auto"/>
          <w:sz w:val="20"/>
          <w:szCs w:val="20"/>
        </w:rPr>
      </w:pPr>
      <w:r w:rsidRPr="00510DA3">
        <w:rPr>
          <w:rFonts w:cs="Arial"/>
          <w:noProof/>
          <w:color w:val="auto"/>
          <w:sz w:val="20"/>
          <w:szCs w:val="20"/>
        </w:rPr>
        <w:pict>
          <v:shapetype id="_x0000_t32" coordsize="21600,21600" o:spt="32" o:oned="t" path="m,l21600,21600e" filled="f">
            <v:path arrowok="t" fillok="f" o:connecttype="none"/>
            <o:lock v:ext="edit" shapetype="t"/>
          </v:shapetype>
          <v:shape id="AutoShape 151" o:spid="_x0000_s1026" type="#_x0000_t32" style="position:absolute;left:0;text-align:left;margin-left:145.2pt;margin-top:1.35pt;width:170.8pt;height:92.1pt;flip:x y;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" strokeweight="1.75pt">
            <v:stroke endarrow="block"/>
          </v:shape>
        </w:pict>
      </w:r>
      <w:r>
        <w:rPr>
          <w:rFonts w:cs="Arial"/>
          <w:b/>
          <w:bCs/>
          <w:noProof/>
          <w:color w:val="auto"/>
          <w:sz w:val="20"/>
          <w:szCs w:val="20"/>
        </w:rPr>
        <w:pict>
          <v:shapetype id="_x0000_t202" coordsize="21600,21600" o:spt="202" path="m,l,21600r21600,l21600,xe">
            <v:stroke joinstyle="miter"/>
            <v:path gradientshapeok="t" o:connecttype="rect"/>
          </v:shapetype>
          <v:shape id="Text Box 152" o:spid="_x0000_s1057" type="#_x0000_t202" style="position:absolute;left:0;text-align:left;margin-left:222.25pt;margin-top:10.05pt;width:53.65pt;height:17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">
            <v:textbox>
              <w:txbxContent>
                <w:p w:rsidR="0076775A" w:rsidRPr="0068698C" w:rsidRDefault="0076775A" w:rsidP="001A240C">
                  <w:pPr>
                    <w:jc w:val="center"/>
                    <w:rPr>
                      <w:rFonts w:ascii="Arial" w:hAnsi="Arial" w:cs="Arial"/>
                      <w:b/>
                      <w:sz w:val="20"/>
                      <w:szCs w:val="20"/>
                    </w:rPr>
                  </w:pPr>
                  <w:proofErr w:type="gramStart"/>
                  <w:r w:rsidRPr="0068698C">
                    <w:rPr>
                      <w:rFonts w:ascii="Arial" w:hAnsi="Arial" w:cs="Arial"/>
                      <w:b/>
                      <w:sz w:val="20"/>
                      <w:szCs w:val="20"/>
                    </w:rPr>
                    <w:t>56km</w:t>
                  </w:r>
                  <w:proofErr w:type="gramEnd"/>
                </w:p>
              </w:txbxContent>
            </v:textbox>
          </v:shape>
        </w:pict>
      </w:r>
    </w:p>
    <w:p w:rsidR="001A240C" w:rsidRPr="0087348E" w:rsidRDefault="001A240C" w:rsidP="001A240C">
      <w:pPr>
        <w:keepNext/>
        <w:spacing w:line="360" w:lineRule="auto"/>
        <w:ind w:left="720" w:hanging="720"/>
        <w:jc w:val="both"/>
        <w:outlineLvl w:val="2"/>
        <w:rPr>
          <w:rFonts w:cs="Arial"/>
          <w:color w:val="auto"/>
          <w:sz w:val="20"/>
          <w:szCs w:val="20"/>
          <w:highlight w:val="yellow"/>
        </w:rPr>
      </w:pPr>
    </w:p>
    <w:p w:rsidR="001A240C" w:rsidRPr="0087348E" w:rsidRDefault="001A240C" w:rsidP="001A240C">
      <w:pPr>
        <w:spacing w:line="360" w:lineRule="auto"/>
        <w:jc w:val="both"/>
        <w:rPr>
          <w:color w:val="auto"/>
          <w:sz w:val="20"/>
          <w:szCs w:val="20"/>
          <w:highlight w:val="yellow"/>
        </w:rPr>
      </w:pPr>
    </w:p>
    <w:p w:rsidR="001A240C" w:rsidRPr="0087348E" w:rsidRDefault="001A240C" w:rsidP="001A240C">
      <w:pPr>
        <w:spacing w:line="360" w:lineRule="auto"/>
        <w:jc w:val="both"/>
        <w:rPr>
          <w:color w:val="auto"/>
          <w:sz w:val="20"/>
          <w:szCs w:val="20"/>
        </w:rPr>
      </w:pPr>
    </w:p>
    <w:p w:rsidR="001A240C" w:rsidRPr="0087348E" w:rsidRDefault="00510DA3" w:rsidP="001A240C">
      <w:pPr>
        <w:spacing w:line="360" w:lineRule="auto"/>
        <w:jc w:val="both"/>
        <w:rPr>
          <w:color w:val="auto"/>
          <w:sz w:val="20"/>
          <w:szCs w:val="20"/>
        </w:rPr>
      </w:pPr>
      <w:r>
        <w:rPr>
          <w:noProof/>
          <w:color w:val="auto"/>
          <w:sz w:val="20"/>
          <w:szCs w:val="20"/>
        </w:rPr>
        <w:pict>
          <v:shape id="Text Box 155" o:spid="_x0000_s1027" type="#_x0000_t202" style="position:absolute;left:0;text-align:left;margin-left:321.85pt;margin-top:.25pt;width:104.65pt;height:19.4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">
            <v:textbox>
              <w:txbxContent>
                <w:p w:rsidR="0076775A" w:rsidRPr="0068698C" w:rsidRDefault="0076775A" w:rsidP="001A240C">
                  <w:pPr>
                    <w:rPr>
                      <w:rFonts w:ascii="Arial" w:hAnsi="Arial" w:cs="Arial"/>
                      <w:b/>
                      <w:sz w:val="20"/>
                      <w:szCs w:val="20"/>
                    </w:rPr>
                  </w:pPr>
                  <w:r w:rsidRPr="0068698C">
                    <w:rPr>
                      <w:rFonts w:ascii="Arial" w:hAnsi="Arial" w:cs="Arial"/>
                      <w:b/>
                      <w:sz w:val="20"/>
                      <w:szCs w:val="20"/>
                    </w:rPr>
                    <w:t xml:space="preserve">CGE – </w:t>
                  </w:r>
                  <w:r>
                    <w:rPr>
                      <w:rFonts w:ascii="Arial" w:hAnsi="Arial" w:cs="Arial"/>
                      <w:b/>
                      <w:sz w:val="20"/>
                      <w:szCs w:val="20"/>
                    </w:rPr>
                    <w:t>São Paulo</w:t>
                  </w:r>
                </w:p>
              </w:txbxContent>
            </v:textbox>
          </v:shape>
        </w:pict>
      </w:r>
    </w:p>
    <w:p w:rsidR="001A240C" w:rsidRPr="0087348E" w:rsidRDefault="00510DA3" w:rsidP="001A240C">
      <w:pPr>
        <w:spacing w:line="360" w:lineRule="auto"/>
        <w:jc w:val="both"/>
        <w:rPr>
          <w:color w:val="auto"/>
          <w:sz w:val="20"/>
          <w:szCs w:val="20"/>
        </w:rPr>
      </w:pPr>
      <w:r>
        <w:rPr>
          <w:noProof/>
          <w:color w:val="auto"/>
          <w:sz w:val="20"/>
          <w:szCs w:val="20"/>
        </w:rPr>
        <w:pict>
          <v:shape id="AutoShape 150" o:spid="_x0000_s1056" type="#_x0000_t32" style="position:absolute;left:0;text-align:left;margin-left:312.6pt;margin-top:2.3pt;width:3.3pt;height:123.45pt;flip:x;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" strokeweight="1.75pt">
            <v:stroke endarrow="block"/>
          </v:shape>
        </w:pict>
      </w:r>
      <w:r>
        <w:rPr>
          <w:noProof/>
          <w:color w:val="auto"/>
          <w:sz w:val="20"/>
          <w:szCs w:val="20"/>
        </w:rPr>
        <w:pict>
          <v:rect id="Rectangle 154" o:spid="_x0000_s1055" style="position:absolute;left:0;text-align:left;margin-left:315.7pt;margin-top:2.05pt;width:5.95pt;height:5.95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" fillcolor="red" strokeweight="1.25pt">
            <o:lock v:ext="edit" aspectratio="t"/>
          </v:rect>
        </w:pict>
      </w:r>
    </w:p>
    <w:p w:rsidR="001A240C" w:rsidRPr="0087348E" w:rsidRDefault="00510DA3" w:rsidP="001A240C">
      <w:pPr>
        <w:spacing w:line="360" w:lineRule="auto"/>
        <w:jc w:val="both"/>
        <w:rPr>
          <w:color w:val="auto"/>
          <w:sz w:val="20"/>
          <w:szCs w:val="20"/>
        </w:rPr>
      </w:pPr>
      <w:r>
        <w:rPr>
          <w:noProof/>
          <w:color w:val="auto"/>
          <w:sz w:val="20"/>
          <w:szCs w:val="20"/>
        </w:rPr>
        <w:pict>
          <v:shape id="Text Box 153" o:spid="_x0000_s1028" type="#_x0000_t202" style="position:absolute;left:0;text-align:left;margin-left:324.45pt;margin-top:10.4pt;width:51.05pt;height:16.35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">
            <v:textbox>
              <w:txbxContent>
                <w:p w:rsidR="0076775A" w:rsidRPr="0068698C" w:rsidRDefault="0076775A" w:rsidP="001A240C">
                  <w:pPr>
                    <w:jc w:val="center"/>
                    <w:rPr>
                      <w:rFonts w:ascii="Arial" w:hAnsi="Arial" w:cs="Arial"/>
                      <w:b/>
                      <w:sz w:val="20"/>
                      <w:szCs w:val="20"/>
                    </w:rPr>
                  </w:pPr>
                  <w:r w:rsidRPr="0068698C">
                    <w:rPr>
                      <w:rFonts w:ascii="Arial" w:hAnsi="Arial" w:cs="Arial"/>
                      <w:b/>
                      <w:sz w:val="20"/>
                      <w:szCs w:val="20"/>
                    </w:rPr>
                    <w:t>36 km</w:t>
                  </w:r>
                </w:p>
              </w:txbxContent>
            </v:textbox>
          </v:shape>
        </w:pict>
      </w: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2A6AB5" w:rsidRDefault="002A6AB5" w:rsidP="001A240C">
      <w:pPr>
        <w:jc w:val="both"/>
        <w:rPr>
          <w:color w:val="auto"/>
          <w:sz w:val="20"/>
          <w:szCs w:val="20"/>
        </w:rPr>
      </w:pPr>
    </w:p>
    <w:p w:rsidR="001C7D7A" w:rsidRDefault="001C7D7A" w:rsidP="001A240C">
      <w:pPr>
        <w:jc w:val="both"/>
        <w:rPr>
          <w:color w:val="auto"/>
          <w:sz w:val="20"/>
          <w:szCs w:val="20"/>
        </w:rPr>
      </w:pPr>
    </w:p>
    <w:p w:rsidR="001C7D7A" w:rsidRDefault="001C7D7A" w:rsidP="001A240C">
      <w:pPr>
        <w:jc w:val="both"/>
        <w:rPr>
          <w:rFonts w:cs="Arial"/>
          <w:b/>
          <w:color w:val="auto"/>
          <w:sz w:val="20"/>
          <w:szCs w:val="20"/>
        </w:rPr>
      </w:pPr>
    </w:p>
    <w:p w:rsidR="001C7D7A" w:rsidRDefault="001C7D7A" w:rsidP="001C7D7A">
      <w:pPr>
        <w:jc w:val="both"/>
        <w:rPr>
          <w:rFonts w:cs="Arial"/>
          <w:color w:val="auto"/>
          <w:sz w:val="16"/>
          <w:szCs w:val="16"/>
        </w:rPr>
      </w:pPr>
    </w:p>
    <w:p w:rsidR="002A6AB5" w:rsidRPr="001C7D7A" w:rsidRDefault="001C7D7A" w:rsidP="001C7F9A">
      <w:pPr>
        <w:ind w:firstLine="284"/>
        <w:jc w:val="both"/>
        <w:rPr>
          <w:rFonts w:cs="Arial"/>
          <w:color w:val="auto"/>
          <w:sz w:val="16"/>
          <w:szCs w:val="16"/>
        </w:rPr>
      </w:pPr>
      <w:r w:rsidRPr="001C7D7A">
        <w:rPr>
          <w:rFonts w:cs="Arial"/>
          <w:color w:val="auto"/>
          <w:sz w:val="16"/>
          <w:szCs w:val="16"/>
        </w:rPr>
        <w:t xml:space="preserve">Fonte: Google earth </w:t>
      </w:r>
    </w:p>
    <w:p w:rsidR="001A240C" w:rsidRPr="001C7D7A" w:rsidRDefault="002A6AB5" w:rsidP="001C7D7A">
      <w:pPr>
        <w:jc w:val="center"/>
        <w:rPr>
          <w:rFonts w:cs="Arial"/>
          <w:b/>
          <w:color w:val="auto"/>
          <w:sz w:val="20"/>
          <w:szCs w:val="20"/>
        </w:rPr>
      </w:pPr>
      <w:r w:rsidRPr="001C7D7A">
        <w:rPr>
          <w:rFonts w:cs="Arial"/>
          <w:b/>
          <w:color w:val="auto"/>
          <w:sz w:val="20"/>
          <w:szCs w:val="20"/>
        </w:rPr>
        <w:t xml:space="preserve">Figura: </w:t>
      </w:r>
      <w:proofErr w:type="gramStart"/>
      <w:r w:rsidRPr="001C7D7A">
        <w:rPr>
          <w:rFonts w:cs="Arial"/>
          <w:b/>
          <w:color w:val="auto"/>
          <w:sz w:val="20"/>
          <w:szCs w:val="20"/>
        </w:rPr>
        <w:t>6.</w:t>
      </w:r>
      <w:r w:rsidR="001A240C" w:rsidRPr="001C7D7A">
        <w:rPr>
          <w:rFonts w:cs="Arial"/>
          <w:b/>
          <w:color w:val="auto"/>
          <w:sz w:val="20"/>
          <w:szCs w:val="20"/>
        </w:rPr>
        <w:t>1</w:t>
      </w:r>
      <w:r w:rsidR="001C7D7A">
        <w:rPr>
          <w:rFonts w:cs="Arial"/>
          <w:b/>
          <w:color w:val="auto"/>
          <w:sz w:val="20"/>
          <w:szCs w:val="20"/>
        </w:rPr>
        <w:t>– Distâ</w:t>
      </w:r>
      <w:r w:rsidR="008E21E1" w:rsidRPr="001C7D7A">
        <w:rPr>
          <w:rFonts w:cs="Arial"/>
          <w:b/>
          <w:color w:val="auto"/>
          <w:sz w:val="20"/>
          <w:szCs w:val="20"/>
        </w:rPr>
        <w:t>ncia</w:t>
      </w:r>
      <w:proofErr w:type="gramEnd"/>
      <w:r w:rsidR="008E21E1" w:rsidRPr="001C7D7A">
        <w:rPr>
          <w:rFonts w:cs="Arial"/>
          <w:b/>
          <w:color w:val="auto"/>
          <w:sz w:val="20"/>
          <w:szCs w:val="20"/>
        </w:rPr>
        <w:t xml:space="preserve"> da CGE </w:t>
      </w:r>
      <w:r w:rsidR="00905B28">
        <w:rPr>
          <w:rFonts w:cs="Arial"/>
          <w:b/>
          <w:color w:val="auto"/>
          <w:sz w:val="20"/>
          <w:szCs w:val="20"/>
        </w:rPr>
        <w:t>São Paulo</w:t>
      </w:r>
      <w:r w:rsidR="001A240C" w:rsidRPr="001C7D7A">
        <w:rPr>
          <w:rFonts w:cs="Arial"/>
          <w:b/>
          <w:color w:val="auto"/>
          <w:sz w:val="20"/>
          <w:szCs w:val="20"/>
        </w:rPr>
        <w:t xml:space="preserve"> com relação a Mossoró X Aracati</w:t>
      </w:r>
    </w:p>
    <w:p w:rsidR="001A240C" w:rsidRPr="001C7D7A" w:rsidRDefault="001A240C" w:rsidP="001C7D7A">
      <w:pPr>
        <w:jc w:val="both"/>
        <w:rPr>
          <w:b/>
          <w:color w:val="auto"/>
          <w:sz w:val="20"/>
          <w:szCs w:val="20"/>
          <w:highlight w:val="yellow"/>
        </w:rPr>
      </w:pPr>
    </w:p>
    <w:p w:rsidR="001A240C" w:rsidRPr="0087348E" w:rsidRDefault="002A6AB5" w:rsidP="001A240C">
      <w:pPr>
        <w:keepNext/>
        <w:spacing w:line="360" w:lineRule="auto"/>
        <w:ind w:left="720" w:hanging="720"/>
        <w:jc w:val="both"/>
        <w:outlineLvl w:val="2"/>
        <w:rPr>
          <w:rFonts w:cs="Arial"/>
          <w:b/>
          <w:bCs/>
          <w:color w:val="auto"/>
          <w:sz w:val="20"/>
          <w:szCs w:val="20"/>
        </w:rPr>
      </w:pPr>
      <w:r>
        <w:rPr>
          <w:rFonts w:cs="Arial"/>
          <w:b/>
          <w:color w:val="auto"/>
          <w:sz w:val="20"/>
          <w:szCs w:val="20"/>
        </w:rPr>
        <w:lastRenderedPageBreak/>
        <w:t>6</w:t>
      </w:r>
      <w:r w:rsidR="004F3B99" w:rsidRPr="0087348E">
        <w:rPr>
          <w:rFonts w:cs="Arial"/>
          <w:b/>
          <w:color w:val="auto"/>
          <w:sz w:val="20"/>
          <w:szCs w:val="20"/>
        </w:rPr>
        <w:t>.1.2</w:t>
      </w:r>
      <w:r w:rsidR="001A240C" w:rsidRPr="0087348E">
        <w:rPr>
          <w:rFonts w:cs="Arial"/>
          <w:b/>
          <w:color w:val="auto"/>
          <w:sz w:val="20"/>
          <w:szCs w:val="20"/>
        </w:rPr>
        <w:t xml:space="preserve"> Caracterização climática </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1A240C">
      <w:pPr>
        <w:spacing w:line="360" w:lineRule="auto"/>
        <w:jc w:val="both"/>
        <w:rPr>
          <w:rFonts w:cs="Arial"/>
          <w:b/>
          <w:color w:val="auto"/>
          <w:sz w:val="20"/>
          <w:szCs w:val="20"/>
          <w:lang w:val="pt-PT"/>
        </w:rPr>
      </w:pPr>
      <w:r w:rsidRPr="0087348E">
        <w:rPr>
          <w:rFonts w:cs="Arial"/>
          <w:b/>
          <w:color w:val="auto"/>
          <w:sz w:val="20"/>
          <w:szCs w:val="20"/>
          <w:lang w:val="pt-PT"/>
        </w:rPr>
        <w:t>Conceito de clima e meteorologia</w:t>
      </w:r>
    </w:p>
    <w:p w:rsidR="001A240C" w:rsidRPr="0087348E" w:rsidRDefault="001A240C" w:rsidP="001A240C">
      <w:pPr>
        <w:autoSpaceDE w:val="0"/>
        <w:autoSpaceDN w:val="0"/>
        <w:adjustRightInd w:val="0"/>
        <w:spacing w:line="360" w:lineRule="auto"/>
        <w:jc w:val="both"/>
        <w:rPr>
          <w:rFonts w:cs="Arial"/>
          <w:bCs/>
          <w:color w:val="auto"/>
          <w:sz w:val="20"/>
          <w:szCs w:val="20"/>
        </w:rPr>
      </w:pP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 xml:space="preserve">O clima é resultado da interação e comportamento dos elementos atmosféricos, observados através de uma série temporal de dados, associados à orografia, localização geográfica e a continentalidade ou maritimidade, que permitem e determinam, dessa forma, a caracterização climática de uma região. (AYOADE, 2001). </w:t>
      </w:r>
    </w:p>
    <w:p w:rsidR="001A240C" w:rsidRPr="0087348E" w:rsidRDefault="001A240C" w:rsidP="001A240C">
      <w:pPr>
        <w:autoSpaceDE w:val="0"/>
        <w:autoSpaceDN w:val="0"/>
        <w:adjustRightInd w:val="0"/>
        <w:spacing w:line="360" w:lineRule="auto"/>
        <w:ind w:left="720"/>
        <w:jc w:val="both"/>
        <w:rPr>
          <w:rFonts w:cs="Arial"/>
          <w:color w:val="auto"/>
          <w:sz w:val="20"/>
          <w:szCs w:val="20"/>
        </w:rPr>
      </w:pPr>
    </w:p>
    <w:p w:rsidR="001A240C" w:rsidRPr="00EB6BBF" w:rsidRDefault="001A240C" w:rsidP="001A240C">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Meteorologia: Ciência Atmosférica que está relacionada ao estado físico, dinâmico e químico da atmosfera e às interações entre eles e a superfície terrestre subjacente (AYOADE, 1991).</w:t>
      </w:r>
    </w:p>
    <w:p w:rsidR="001A240C" w:rsidRPr="0087348E" w:rsidRDefault="001A240C" w:rsidP="002A6AB5">
      <w:pPr>
        <w:spacing w:line="360" w:lineRule="auto"/>
        <w:ind w:firstLine="709"/>
        <w:jc w:val="both"/>
        <w:rPr>
          <w:rFonts w:cs="Arial"/>
          <w:color w:val="auto"/>
          <w:sz w:val="20"/>
          <w:szCs w:val="20"/>
          <w:lang w:val="pt-PT"/>
        </w:rPr>
      </w:pPr>
      <w:r w:rsidRPr="0087348E">
        <w:rPr>
          <w:rFonts w:cs="Arial"/>
          <w:color w:val="auto"/>
          <w:sz w:val="20"/>
          <w:szCs w:val="20"/>
          <w:lang w:val="pt-PT"/>
        </w:rPr>
        <w:t xml:space="preserve">O </w:t>
      </w:r>
      <w:r w:rsidRPr="0087348E">
        <w:rPr>
          <w:rFonts w:cs="Arial"/>
          <w:bCs/>
          <w:color w:val="auto"/>
          <w:sz w:val="20"/>
          <w:szCs w:val="20"/>
          <w:lang w:val="pt-PT"/>
        </w:rPr>
        <w:t>clima</w:t>
      </w:r>
      <w:r w:rsidRPr="0087348E">
        <w:rPr>
          <w:rFonts w:cs="Arial"/>
          <w:color w:val="auto"/>
          <w:sz w:val="20"/>
          <w:szCs w:val="20"/>
          <w:lang w:val="pt-PT"/>
        </w:rPr>
        <w:t xml:space="preserve"> compreende os diversos </w:t>
      </w:r>
      <w:hyperlink r:id="rId9" w:tooltip="Tempo" w:history="1">
        <w:r w:rsidRPr="0087348E">
          <w:rPr>
            <w:rFonts w:cs="Arial"/>
            <w:color w:val="auto"/>
            <w:sz w:val="20"/>
            <w:szCs w:val="20"/>
            <w:lang w:val="pt-PT"/>
          </w:rPr>
          <w:t>fenômenos climáticos</w:t>
        </w:r>
      </w:hyperlink>
      <w:r w:rsidRPr="0087348E">
        <w:rPr>
          <w:rFonts w:cs="Arial"/>
          <w:color w:val="auto"/>
          <w:sz w:val="20"/>
          <w:szCs w:val="20"/>
          <w:lang w:val="pt-PT"/>
        </w:rPr>
        <w:t xml:space="preserve"> que ocorrem na </w:t>
      </w:r>
      <w:hyperlink r:id="rId10" w:tooltip="Atmosfera" w:history="1">
        <w:r w:rsidRPr="0087348E">
          <w:rPr>
            <w:rFonts w:cs="Arial"/>
            <w:color w:val="auto"/>
            <w:sz w:val="20"/>
            <w:szCs w:val="20"/>
            <w:lang w:val="pt-PT"/>
          </w:rPr>
          <w:t>atmosfera</w:t>
        </w:r>
      </w:hyperlink>
      <w:r w:rsidRPr="0087348E">
        <w:rPr>
          <w:rFonts w:cs="Arial"/>
          <w:color w:val="auto"/>
          <w:sz w:val="20"/>
          <w:szCs w:val="20"/>
          <w:lang w:val="pt-PT"/>
        </w:rPr>
        <w:t xml:space="preserve">. Fenômenos como </w:t>
      </w:r>
      <w:hyperlink r:id="rId11" w:tooltip="Frente fria" w:history="1">
        <w:r w:rsidRPr="0087348E">
          <w:rPr>
            <w:rFonts w:cs="Arial"/>
            <w:color w:val="auto"/>
            <w:sz w:val="20"/>
            <w:szCs w:val="20"/>
            <w:lang w:val="pt-PT"/>
          </w:rPr>
          <w:t>frentes frias</w:t>
        </w:r>
      </w:hyperlink>
      <w:r w:rsidRPr="0087348E">
        <w:rPr>
          <w:rFonts w:cs="Arial"/>
          <w:color w:val="auto"/>
          <w:sz w:val="20"/>
          <w:szCs w:val="20"/>
          <w:lang w:val="pt-PT"/>
        </w:rPr>
        <w:t xml:space="preserve">, chuvas, secas etc, estão associados tanto às variações meteorológicas preditas pelas leis físicas determinísticas, assim como a um conjunto de variações </w:t>
      </w:r>
      <w:hyperlink r:id="rId12" w:tooltip="Aleatoriedade" w:history="1">
        <w:r w:rsidRPr="0087348E">
          <w:rPr>
            <w:rFonts w:cs="Arial"/>
            <w:color w:val="auto"/>
            <w:sz w:val="20"/>
            <w:szCs w:val="20"/>
            <w:lang w:val="pt-PT"/>
          </w:rPr>
          <w:t>aleatórias</w:t>
        </w:r>
      </w:hyperlink>
      <w:r w:rsidRPr="0087348E">
        <w:rPr>
          <w:rFonts w:cs="Arial"/>
          <w:color w:val="auto"/>
          <w:sz w:val="20"/>
          <w:szCs w:val="20"/>
          <w:lang w:val="pt-PT"/>
        </w:rPr>
        <w:t xml:space="preserve"> dos elementos </w:t>
      </w:r>
      <w:hyperlink r:id="rId13" w:tooltip="Meteorologia" w:history="1">
        <w:r w:rsidRPr="0087348E">
          <w:rPr>
            <w:rFonts w:cs="Arial"/>
            <w:color w:val="auto"/>
            <w:sz w:val="20"/>
            <w:szCs w:val="20"/>
            <w:lang w:val="pt-PT"/>
          </w:rPr>
          <w:t>meteorológicos</w:t>
        </w:r>
      </w:hyperlink>
      <w:r w:rsidRPr="0087348E">
        <w:rPr>
          <w:rFonts w:cs="Arial"/>
          <w:color w:val="auto"/>
          <w:sz w:val="20"/>
          <w:szCs w:val="20"/>
          <w:lang w:val="pt-PT"/>
        </w:rPr>
        <w:t xml:space="preserve"> (</w:t>
      </w:r>
      <w:hyperlink r:id="rId14" w:tooltip="Temperatura" w:history="1">
        <w:r w:rsidRPr="0087348E">
          <w:rPr>
            <w:rFonts w:cs="Arial"/>
            <w:color w:val="auto"/>
            <w:sz w:val="20"/>
            <w:szCs w:val="20"/>
            <w:lang w:val="pt-PT"/>
          </w:rPr>
          <w:t>temperatura</w:t>
        </w:r>
      </w:hyperlink>
      <w:r w:rsidRPr="0087348E">
        <w:rPr>
          <w:rFonts w:cs="Arial"/>
          <w:color w:val="auto"/>
          <w:sz w:val="20"/>
          <w:szCs w:val="20"/>
          <w:lang w:val="pt-PT"/>
        </w:rPr>
        <w:t xml:space="preserve">, </w:t>
      </w:r>
      <w:hyperlink r:id="rId15" w:tooltip="Precipitação" w:history="1">
        <w:r w:rsidRPr="0087348E">
          <w:rPr>
            <w:rFonts w:cs="Arial"/>
            <w:color w:val="auto"/>
            <w:sz w:val="20"/>
            <w:szCs w:val="20"/>
            <w:lang w:val="pt-PT"/>
          </w:rPr>
          <w:t>precipitação</w:t>
        </w:r>
      </w:hyperlink>
      <w:r w:rsidRPr="0087348E">
        <w:rPr>
          <w:rFonts w:cs="Arial"/>
          <w:color w:val="auto"/>
          <w:sz w:val="20"/>
          <w:szCs w:val="20"/>
          <w:lang w:val="pt-PT"/>
        </w:rPr>
        <w:t xml:space="preserve">, </w:t>
      </w:r>
      <w:hyperlink r:id="rId16" w:tooltip="Vento" w:history="1">
        <w:r w:rsidRPr="0087348E">
          <w:rPr>
            <w:rFonts w:cs="Arial"/>
            <w:color w:val="auto"/>
            <w:sz w:val="20"/>
            <w:szCs w:val="20"/>
            <w:lang w:val="pt-PT"/>
          </w:rPr>
          <w:t>vento</w:t>
        </w:r>
      </w:hyperlink>
      <w:r w:rsidRPr="0087348E">
        <w:rPr>
          <w:rFonts w:cs="Arial"/>
          <w:color w:val="auto"/>
          <w:sz w:val="20"/>
          <w:szCs w:val="20"/>
          <w:lang w:val="pt-PT"/>
        </w:rPr>
        <w:t xml:space="preserve">, </w:t>
      </w:r>
      <w:hyperlink r:id="rId17" w:tooltip="Umidade" w:history="1">
        <w:r w:rsidRPr="0087348E">
          <w:rPr>
            <w:rFonts w:cs="Arial"/>
            <w:color w:val="auto"/>
            <w:sz w:val="20"/>
            <w:szCs w:val="20"/>
            <w:lang w:val="pt-PT"/>
          </w:rPr>
          <w:t>umidade</w:t>
        </w:r>
      </w:hyperlink>
      <w:r w:rsidRPr="0087348E">
        <w:rPr>
          <w:rFonts w:cs="Arial"/>
          <w:color w:val="auto"/>
          <w:sz w:val="20"/>
          <w:szCs w:val="20"/>
          <w:lang w:val="pt-PT"/>
        </w:rPr>
        <w:t xml:space="preserve">, </w:t>
      </w:r>
      <w:hyperlink r:id="rId18" w:tooltip="Pressão" w:history="1">
        <w:r w:rsidRPr="0087348E">
          <w:rPr>
            <w:rFonts w:cs="Arial"/>
            <w:color w:val="auto"/>
            <w:sz w:val="20"/>
            <w:szCs w:val="20"/>
            <w:lang w:val="pt-PT"/>
          </w:rPr>
          <w:t>pressão</w:t>
        </w:r>
      </w:hyperlink>
      <w:r w:rsidRPr="0087348E">
        <w:rPr>
          <w:rFonts w:cs="Arial"/>
          <w:color w:val="auto"/>
          <w:sz w:val="20"/>
          <w:szCs w:val="20"/>
          <w:lang w:val="pt-PT"/>
        </w:rPr>
        <w:t xml:space="preserve"> do ar) cuja principal ferramenta de investigação e auxílio é a </w:t>
      </w:r>
      <w:hyperlink r:id="rId19" w:tooltip="Estatística" w:history="1">
        <w:r w:rsidRPr="0087348E">
          <w:rPr>
            <w:rFonts w:cs="Arial"/>
            <w:color w:val="auto"/>
            <w:sz w:val="20"/>
            <w:szCs w:val="20"/>
            <w:lang w:val="pt-PT"/>
          </w:rPr>
          <w:t>estatística</w:t>
        </w:r>
      </w:hyperlink>
      <w:r w:rsidRPr="0087348E">
        <w:rPr>
          <w:rFonts w:cs="Arial"/>
          <w:color w:val="auto"/>
          <w:sz w:val="20"/>
          <w:szCs w:val="20"/>
          <w:lang w:val="pt-PT"/>
        </w:rPr>
        <w:t xml:space="preserve"> . O clima permite reunir semelhanças em várias regiões da Terra através de tipos específicos de clima onde são consideradas as variações </w:t>
      </w:r>
      <w:hyperlink r:id="rId20" w:tooltip="Média aritmética" w:history="1">
        <w:r w:rsidRPr="0087348E">
          <w:rPr>
            <w:rFonts w:cs="Arial"/>
            <w:color w:val="auto"/>
            <w:sz w:val="20"/>
            <w:szCs w:val="20"/>
            <w:lang w:val="pt-PT"/>
          </w:rPr>
          <w:t>médias</w:t>
        </w:r>
      </w:hyperlink>
      <w:r w:rsidRPr="0087348E">
        <w:rPr>
          <w:rFonts w:cs="Arial"/>
          <w:color w:val="auto"/>
          <w:sz w:val="20"/>
          <w:szCs w:val="20"/>
          <w:lang w:val="pt-PT"/>
        </w:rPr>
        <w:t xml:space="preserve"> dos elementos meteorológicos ao longo das </w:t>
      </w:r>
      <w:hyperlink r:id="rId21" w:tooltip="Estação do ano" w:history="1">
        <w:r w:rsidRPr="0087348E">
          <w:rPr>
            <w:rFonts w:cs="Arial"/>
            <w:color w:val="auto"/>
            <w:sz w:val="20"/>
            <w:szCs w:val="20"/>
            <w:lang w:val="pt-PT"/>
          </w:rPr>
          <w:t>estações do ano</w:t>
        </w:r>
      </w:hyperlink>
      <w:r w:rsidRPr="0087348E">
        <w:rPr>
          <w:rFonts w:cs="Arial"/>
          <w:color w:val="auto"/>
          <w:sz w:val="20"/>
          <w:szCs w:val="20"/>
          <w:lang w:val="pt-PT"/>
        </w:rPr>
        <w:t xml:space="preserve"> num período de, no mínimo, 30 anos.</w:t>
      </w:r>
    </w:p>
    <w:p w:rsidR="001A240C" w:rsidRPr="0087348E" w:rsidRDefault="001A240C" w:rsidP="002A6AB5">
      <w:pPr>
        <w:autoSpaceDE w:val="0"/>
        <w:autoSpaceDN w:val="0"/>
        <w:adjustRightInd w:val="0"/>
        <w:spacing w:line="360" w:lineRule="auto"/>
        <w:ind w:firstLine="709"/>
        <w:jc w:val="both"/>
        <w:rPr>
          <w:rFonts w:cs="Arial"/>
          <w:iCs/>
          <w:color w:val="auto"/>
          <w:sz w:val="20"/>
          <w:szCs w:val="20"/>
        </w:rPr>
      </w:pPr>
      <w:r w:rsidRPr="0087348E">
        <w:rPr>
          <w:rFonts w:cs="Arial"/>
          <w:iCs/>
          <w:color w:val="auto"/>
          <w:sz w:val="20"/>
          <w:szCs w:val="20"/>
        </w:rPr>
        <w:t xml:space="preserve">Existe a necessidade de conceituarmos o clima para facilitar entendimento e prosseguirmos tecendo a temática partindo </w:t>
      </w:r>
      <w:proofErr w:type="gramStart"/>
      <w:r w:rsidRPr="0087348E">
        <w:rPr>
          <w:rFonts w:cs="Arial"/>
          <w:iCs/>
          <w:color w:val="auto"/>
          <w:sz w:val="20"/>
          <w:szCs w:val="20"/>
        </w:rPr>
        <w:t>da macro</w:t>
      </w:r>
      <w:proofErr w:type="gramEnd"/>
      <w:r w:rsidRPr="0087348E">
        <w:rPr>
          <w:rFonts w:cs="Arial"/>
          <w:iCs/>
          <w:color w:val="auto"/>
          <w:sz w:val="20"/>
          <w:szCs w:val="20"/>
        </w:rPr>
        <w:t xml:space="preserve"> para micro análise, levamos em consideração para o enriquecimento do trabalho citações de conceituados estudiosos na temática tornando-se indispensável para o diagnóstico ambiental da área da CGE </w:t>
      </w:r>
      <w:r w:rsidR="00905B28">
        <w:rPr>
          <w:rFonts w:cs="Arial"/>
          <w:iCs/>
          <w:color w:val="auto"/>
          <w:sz w:val="20"/>
          <w:szCs w:val="20"/>
        </w:rPr>
        <w:t>São Paulo</w:t>
      </w:r>
      <w:r w:rsidRPr="0087348E">
        <w:rPr>
          <w:rFonts w:cs="Arial"/>
          <w:iCs/>
          <w:color w:val="auto"/>
          <w:sz w:val="20"/>
          <w:szCs w:val="20"/>
        </w:rPr>
        <w:t xml:space="preserve"> – Icapuí/CE.</w:t>
      </w:r>
    </w:p>
    <w:p w:rsidR="0076775A" w:rsidRDefault="0076775A" w:rsidP="001A240C">
      <w:pPr>
        <w:autoSpaceDE w:val="0"/>
        <w:autoSpaceDN w:val="0"/>
        <w:adjustRightInd w:val="0"/>
        <w:spacing w:line="360" w:lineRule="auto"/>
        <w:jc w:val="both"/>
        <w:rPr>
          <w:rFonts w:cs="Arial"/>
          <w:b/>
          <w:bCs/>
          <w:color w:val="auto"/>
          <w:sz w:val="20"/>
          <w:szCs w:val="20"/>
        </w:rPr>
      </w:pPr>
    </w:p>
    <w:p w:rsidR="001A240C" w:rsidRPr="0087348E" w:rsidRDefault="001A240C" w:rsidP="001A240C">
      <w:pPr>
        <w:autoSpaceDE w:val="0"/>
        <w:autoSpaceDN w:val="0"/>
        <w:adjustRightInd w:val="0"/>
        <w:spacing w:line="360" w:lineRule="auto"/>
        <w:jc w:val="both"/>
        <w:rPr>
          <w:rFonts w:cs="Arial"/>
          <w:b/>
          <w:bCs/>
          <w:color w:val="auto"/>
          <w:sz w:val="20"/>
          <w:szCs w:val="20"/>
        </w:rPr>
      </w:pPr>
      <w:r w:rsidRPr="0087348E">
        <w:rPr>
          <w:rFonts w:cs="Arial"/>
          <w:b/>
          <w:bCs/>
          <w:color w:val="auto"/>
          <w:sz w:val="20"/>
          <w:szCs w:val="20"/>
        </w:rPr>
        <w:t>Elementos Climáticos ou Parâmetros Meteorológicos</w:t>
      </w:r>
    </w:p>
    <w:p w:rsidR="001A240C" w:rsidRPr="00AE5401"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São parâmetros nos quais o meteorologista ou climatologista mensuram as condições atmosférica, momentâneas (tempo) ou duradouras (clima), como por exemplo:</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Temperatura (</w:t>
      </w:r>
      <w:proofErr w:type="gramStart"/>
      <w:r w:rsidRPr="0087348E">
        <w:rPr>
          <w:rFonts w:cs="Arial"/>
          <w:color w:val="auto"/>
          <w:sz w:val="20"/>
          <w:szCs w:val="20"/>
        </w:rPr>
        <w:t>média, máxima</w:t>
      </w:r>
      <w:proofErr w:type="gramEnd"/>
      <w:r w:rsidRPr="0087348E">
        <w:rPr>
          <w:rFonts w:cs="Arial"/>
          <w:color w:val="auto"/>
          <w:sz w:val="20"/>
          <w:szCs w:val="20"/>
        </w:rPr>
        <w:t xml:space="preserve"> e mínima);</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Precipitações (chuva, granizo e neve);</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Umidade atmosférica (absoluta, relativa, compensada, etc);</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lastRenderedPageBreak/>
        <w:t>Pressão atmosférica;</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Radiação solar (direta ou indireta);</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Ventos (direção e intensidade);</w:t>
      </w:r>
    </w:p>
    <w:p w:rsidR="001A240C" w:rsidRPr="0087348E" w:rsidRDefault="001A240C" w:rsidP="00B0519A">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Nebulosidade, evaporação, evapotranspiração, entre outros.</w:t>
      </w:r>
    </w:p>
    <w:p w:rsidR="001A240C" w:rsidRPr="0087348E" w:rsidRDefault="001A240C" w:rsidP="00B0519A">
      <w:pPr>
        <w:autoSpaceDE w:val="0"/>
        <w:autoSpaceDN w:val="0"/>
        <w:adjustRightInd w:val="0"/>
        <w:spacing w:line="360" w:lineRule="auto"/>
        <w:jc w:val="both"/>
        <w:rPr>
          <w:rFonts w:cs="Arial"/>
          <w:bCs/>
          <w:color w:val="auto"/>
          <w:sz w:val="20"/>
          <w:szCs w:val="20"/>
        </w:rPr>
      </w:pPr>
    </w:p>
    <w:p w:rsidR="001A240C" w:rsidRPr="0087348E" w:rsidRDefault="001A240C" w:rsidP="00B0519A">
      <w:pPr>
        <w:autoSpaceDE w:val="0"/>
        <w:autoSpaceDN w:val="0"/>
        <w:adjustRightInd w:val="0"/>
        <w:spacing w:line="360" w:lineRule="auto"/>
        <w:jc w:val="both"/>
        <w:rPr>
          <w:rFonts w:cs="Arial"/>
          <w:b/>
          <w:bCs/>
          <w:color w:val="auto"/>
          <w:sz w:val="20"/>
          <w:szCs w:val="20"/>
        </w:rPr>
      </w:pPr>
      <w:r w:rsidRPr="0087348E">
        <w:rPr>
          <w:rFonts w:cs="Arial"/>
          <w:b/>
          <w:bCs/>
          <w:color w:val="auto"/>
          <w:sz w:val="20"/>
          <w:szCs w:val="20"/>
        </w:rPr>
        <w:t>Fatores ou Controladores Climáticos</w:t>
      </w:r>
    </w:p>
    <w:p w:rsidR="001A240C" w:rsidRPr="00AE5401" w:rsidRDefault="001A240C" w:rsidP="00B0519A">
      <w:pPr>
        <w:autoSpaceDE w:val="0"/>
        <w:autoSpaceDN w:val="0"/>
        <w:adjustRightInd w:val="0"/>
        <w:spacing w:line="360" w:lineRule="auto"/>
        <w:jc w:val="both"/>
        <w:rPr>
          <w:rFonts w:cs="Arial"/>
          <w:color w:val="auto"/>
          <w:sz w:val="20"/>
          <w:szCs w:val="20"/>
        </w:rPr>
      </w:pPr>
    </w:p>
    <w:p w:rsidR="001A240C" w:rsidRPr="0087348E" w:rsidRDefault="001A240C" w:rsidP="00B0519A">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São determinados fatores que interferem nas características dos parâmetros meteorológicos, como por exemplo:</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latitude</w:t>
      </w:r>
      <w:proofErr w:type="gramEnd"/>
      <w:r w:rsidRPr="0087348E">
        <w:rPr>
          <w:rFonts w:cs="Arial"/>
          <w:color w:val="auto"/>
          <w:sz w:val="20"/>
          <w:szCs w:val="20"/>
        </w:rPr>
        <w:t>;</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altitude</w:t>
      </w:r>
      <w:proofErr w:type="gramEnd"/>
      <w:r w:rsidRPr="0087348E">
        <w:rPr>
          <w:rFonts w:cs="Arial"/>
          <w:color w:val="auto"/>
          <w:sz w:val="20"/>
          <w:szCs w:val="20"/>
        </w:rPr>
        <w:t>;</w:t>
      </w:r>
    </w:p>
    <w:p w:rsidR="00E52197" w:rsidRPr="00AC296E" w:rsidRDefault="001A240C" w:rsidP="00AC296E">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continentalidade</w:t>
      </w:r>
      <w:proofErr w:type="gramEnd"/>
      <w:r w:rsidRPr="0087348E">
        <w:rPr>
          <w:rFonts w:cs="Arial"/>
          <w:color w:val="auto"/>
          <w:sz w:val="20"/>
          <w:szCs w:val="20"/>
        </w:rPr>
        <w:t xml:space="preserve"> e maritimidade;</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vegetação</w:t>
      </w:r>
      <w:proofErr w:type="gramEnd"/>
      <w:r w:rsidRPr="0087348E">
        <w:rPr>
          <w:rFonts w:cs="Arial"/>
          <w:color w:val="auto"/>
          <w:sz w:val="20"/>
          <w:szCs w:val="20"/>
        </w:rPr>
        <w:t>;</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condicionantes</w:t>
      </w:r>
      <w:proofErr w:type="gramEnd"/>
      <w:r w:rsidRPr="0087348E">
        <w:rPr>
          <w:rFonts w:cs="Arial"/>
          <w:color w:val="auto"/>
          <w:sz w:val="20"/>
          <w:szCs w:val="20"/>
        </w:rPr>
        <w:t xml:space="preserve"> topográficos, entre outros.</w:t>
      </w:r>
    </w:p>
    <w:p w:rsidR="001A240C" w:rsidRPr="0087348E" w:rsidRDefault="001A240C" w:rsidP="001A240C">
      <w:pPr>
        <w:autoSpaceDE w:val="0"/>
        <w:autoSpaceDN w:val="0"/>
        <w:adjustRightInd w:val="0"/>
        <w:spacing w:line="360" w:lineRule="auto"/>
        <w:jc w:val="both"/>
        <w:rPr>
          <w:rFonts w:cs="Arial"/>
          <w:bCs/>
          <w:color w:val="auto"/>
          <w:sz w:val="20"/>
          <w:szCs w:val="20"/>
        </w:rPr>
      </w:pPr>
    </w:p>
    <w:p w:rsidR="001A240C" w:rsidRPr="0087348E" w:rsidRDefault="001A240C" w:rsidP="001A240C">
      <w:pPr>
        <w:autoSpaceDE w:val="0"/>
        <w:autoSpaceDN w:val="0"/>
        <w:adjustRightInd w:val="0"/>
        <w:spacing w:line="360" w:lineRule="auto"/>
        <w:jc w:val="both"/>
        <w:rPr>
          <w:rFonts w:cs="Arial"/>
          <w:b/>
          <w:bCs/>
          <w:color w:val="auto"/>
          <w:sz w:val="20"/>
          <w:szCs w:val="20"/>
        </w:rPr>
      </w:pPr>
      <w:r w:rsidRPr="0087348E">
        <w:rPr>
          <w:rFonts w:cs="Arial"/>
          <w:b/>
          <w:bCs/>
          <w:color w:val="auto"/>
          <w:sz w:val="20"/>
          <w:szCs w:val="20"/>
        </w:rPr>
        <w:t>Escalas e Hierarquias</w:t>
      </w:r>
    </w:p>
    <w:p w:rsidR="001A240C" w:rsidRPr="00AE5401"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Uma abordagem alternativa à subdivisão da climatologia está baseada em escalas dos sistemas de circulação meteorológicas. Deve-se ressaltar, todavia que os vários fenômenos atmosféricos, que vão desde as zonas planetárias até os sistemas de ventos locais, constituem um único espectro contínuo dos sistemas climáticos (AYOADE, 1991).</w:t>
      </w: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As seguintes subdivisões da climatologia podem ser reconhecidas:</w:t>
      </w:r>
    </w:p>
    <w:p w:rsidR="001A240C" w:rsidRPr="0087348E" w:rsidRDefault="001A240C" w:rsidP="004A20CD">
      <w:pPr>
        <w:numPr>
          <w:ilvl w:val="0"/>
          <w:numId w:val="8"/>
        </w:numPr>
        <w:autoSpaceDE w:val="0"/>
        <w:autoSpaceDN w:val="0"/>
        <w:adjustRightInd w:val="0"/>
        <w:spacing w:line="360" w:lineRule="auto"/>
        <w:jc w:val="both"/>
        <w:rPr>
          <w:rFonts w:cs="Arial"/>
          <w:color w:val="auto"/>
          <w:sz w:val="20"/>
          <w:szCs w:val="20"/>
        </w:rPr>
      </w:pPr>
      <w:r w:rsidRPr="0087348E">
        <w:rPr>
          <w:rFonts w:cs="Arial"/>
          <w:bCs/>
          <w:color w:val="auto"/>
          <w:sz w:val="20"/>
          <w:szCs w:val="20"/>
        </w:rPr>
        <w:t>Macroclimatologia</w:t>
      </w:r>
      <w:r w:rsidRPr="0087348E">
        <w:rPr>
          <w:rFonts w:cs="Arial"/>
          <w:color w:val="auto"/>
          <w:sz w:val="20"/>
          <w:szCs w:val="20"/>
        </w:rPr>
        <w:t>: relacionada com os aspectos dos climas de amplas áreas da Terra e com os movimentos atmosféricos em larga escala que afetam o clima.</w:t>
      </w:r>
    </w:p>
    <w:p w:rsidR="001A240C" w:rsidRPr="0087348E" w:rsidRDefault="001A240C" w:rsidP="004A20CD">
      <w:pPr>
        <w:numPr>
          <w:ilvl w:val="0"/>
          <w:numId w:val="8"/>
        </w:numPr>
        <w:autoSpaceDE w:val="0"/>
        <w:autoSpaceDN w:val="0"/>
        <w:adjustRightInd w:val="0"/>
        <w:spacing w:line="360" w:lineRule="auto"/>
        <w:jc w:val="both"/>
        <w:rPr>
          <w:rFonts w:cs="Arial"/>
          <w:color w:val="auto"/>
          <w:sz w:val="20"/>
          <w:szCs w:val="20"/>
        </w:rPr>
      </w:pPr>
      <w:r w:rsidRPr="0087348E">
        <w:rPr>
          <w:rFonts w:cs="Arial"/>
          <w:bCs/>
          <w:color w:val="auto"/>
          <w:sz w:val="20"/>
          <w:szCs w:val="20"/>
        </w:rPr>
        <w:t>Mesoclimatologia</w:t>
      </w:r>
      <w:r w:rsidRPr="0087348E">
        <w:rPr>
          <w:rFonts w:cs="Arial"/>
          <w:color w:val="auto"/>
          <w:sz w:val="20"/>
          <w:szCs w:val="20"/>
        </w:rPr>
        <w:t xml:space="preserve">: preocupada com o estudo do clima em áreas relativamente pequenas, entre 10 e </w:t>
      </w:r>
      <w:smartTag w:uri="urn:schemas-microsoft-com:office:smarttags" w:element="metricconverter">
        <w:smartTagPr>
          <w:attr w:name="ProductID" w:val="100 quil￴metros"/>
        </w:smartTagPr>
        <w:r w:rsidRPr="0087348E">
          <w:rPr>
            <w:rFonts w:cs="Arial"/>
            <w:color w:val="auto"/>
            <w:sz w:val="20"/>
            <w:szCs w:val="20"/>
          </w:rPr>
          <w:t>100 quilômetros</w:t>
        </w:r>
      </w:smartTag>
      <w:r w:rsidRPr="0087348E">
        <w:rPr>
          <w:rFonts w:cs="Arial"/>
          <w:color w:val="auto"/>
          <w:sz w:val="20"/>
          <w:szCs w:val="20"/>
        </w:rPr>
        <w:t xml:space="preserve"> de largura (por exemplo, o estudo do clima urbano e dos sistemas climáticos locais severos como tornados e os temporais.)</w:t>
      </w:r>
    </w:p>
    <w:p w:rsidR="001A240C" w:rsidRPr="002A6AB5" w:rsidRDefault="001A240C" w:rsidP="001A240C">
      <w:pPr>
        <w:numPr>
          <w:ilvl w:val="0"/>
          <w:numId w:val="8"/>
        </w:numPr>
        <w:autoSpaceDE w:val="0"/>
        <w:autoSpaceDN w:val="0"/>
        <w:adjustRightInd w:val="0"/>
        <w:spacing w:line="360" w:lineRule="auto"/>
        <w:jc w:val="both"/>
        <w:rPr>
          <w:rFonts w:cs="Arial"/>
          <w:color w:val="auto"/>
          <w:sz w:val="20"/>
          <w:szCs w:val="20"/>
        </w:rPr>
      </w:pPr>
      <w:r w:rsidRPr="0087348E">
        <w:rPr>
          <w:rFonts w:cs="Arial"/>
          <w:bCs/>
          <w:color w:val="auto"/>
          <w:sz w:val="20"/>
          <w:szCs w:val="20"/>
        </w:rPr>
        <w:t>Microclimatologia</w:t>
      </w:r>
      <w:r w:rsidRPr="0087348E">
        <w:rPr>
          <w:rFonts w:cs="Arial"/>
          <w:color w:val="auto"/>
          <w:sz w:val="20"/>
          <w:szCs w:val="20"/>
        </w:rPr>
        <w:t xml:space="preserve">: preocupada com o estudo do clima próximo à superfície ou de áreas muito pequenas, com menos de </w:t>
      </w:r>
      <w:smartTag w:uri="urn:schemas-microsoft-com:office:smarttags" w:element="metricconverter">
        <w:smartTagPr>
          <w:attr w:name="ProductID" w:val="100 metros"/>
        </w:smartTagPr>
        <w:r w:rsidRPr="0087348E">
          <w:rPr>
            <w:rFonts w:cs="Arial"/>
            <w:color w:val="auto"/>
            <w:sz w:val="20"/>
            <w:szCs w:val="20"/>
          </w:rPr>
          <w:t>100 metros</w:t>
        </w:r>
      </w:smartTag>
      <w:r w:rsidRPr="0087348E">
        <w:rPr>
          <w:rFonts w:cs="Arial"/>
          <w:color w:val="auto"/>
          <w:sz w:val="20"/>
          <w:szCs w:val="20"/>
        </w:rPr>
        <w:t xml:space="preserve"> de extensão.</w:t>
      </w: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Se a primeira é determinada pelos fatores zonais (latitude, sobre tudo) os dois últimos por fatores de atuação mais restrita, mais limitada, daí sua área ser também restrita. A ordem é da maior para menor abrangência.</w:t>
      </w: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O clima do município de Icapuí / CE é influenciado por diversos fatores dentre os quais se torna relevante levantar informações </w:t>
      </w:r>
      <w:proofErr w:type="gramStart"/>
      <w:r w:rsidRPr="0087348E">
        <w:rPr>
          <w:rFonts w:cs="Arial"/>
          <w:color w:val="auto"/>
          <w:sz w:val="20"/>
          <w:szCs w:val="20"/>
        </w:rPr>
        <w:t>a nível de</w:t>
      </w:r>
      <w:proofErr w:type="gramEnd"/>
      <w:r w:rsidRPr="0087348E">
        <w:rPr>
          <w:rFonts w:cs="Arial"/>
          <w:color w:val="auto"/>
          <w:sz w:val="20"/>
          <w:szCs w:val="20"/>
        </w:rPr>
        <w:t xml:space="preserve"> macroclima,  devido </w:t>
      </w:r>
      <w:r w:rsidRPr="0087348E">
        <w:rPr>
          <w:rFonts w:cs="Arial"/>
          <w:color w:val="auto"/>
          <w:sz w:val="20"/>
          <w:szCs w:val="20"/>
        </w:rPr>
        <w:lastRenderedPageBreak/>
        <w:t>movimentos atmosféricos que afetam o clima local. Dentre eles a Zona de Convergência Intertropical, Complexos Convectivos de Mesoescala, Vórtice Ciclônico de ar superior e frentes frias, não podem deixar de ser contempladas.</w:t>
      </w:r>
    </w:p>
    <w:p w:rsidR="001A240C" w:rsidRPr="0087348E" w:rsidRDefault="001A240C" w:rsidP="001A240C">
      <w:pPr>
        <w:spacing w:line="360" w:lineRule="auto"/>
        <w:jc w:val="both"/>
        <w:rPr>
          <w:rFonts w:cs="Arial"/>
          <w:b/>
          <w:bCs/>
          <w:color w:val="auto"/>
          <w:sz w:val="20"/>
          <w:szCs w:val="20"/>
        </w:rPr>
      </w:pPr>
      <w:bookmarkStart w:id="0" w:name="zcit"/>
      <w:bookmarkEnd w:id="0"/>
    </w:p>
    <w:p w:rsidR="001A240C" w:rsidRPr="0087348E" w:rsidRDefault="001A240C" w:rsidP="001A240C">
      <w:pPr>
        <w:spacing w:line="360" w:lineRule="auto"/>
        <w:jc w:val="both"/>
        <w:rPr>
          <w:rFonts w:cs="Arial"/>
          <w:b/>
          <w:bCs/>
          <w:color w:val="auto"/>
          <w:sz w:val="20"/>
          <w:szCs w:val="20"/>
        </w:rPr>
      </w:pPr>
      <w:r w:rsidRPr="0087348E">
        <w:rPr>
          <w:rFonts w:cs="Arial"/>
          <w:b/>
          <w:bCs/>
          <w:color w:val="auto"/>
          <w:sz w:val="20"/>
          <w:szCs w:val="20"/>
        </w:rPr>
        <w:t>Zona de Convergência Intertropical - ZCIT</w:t>
      </w:r>
    </w:p>
    <w:p w:rsidR="001A240C" w:rsidRPr="0087348E" w:rsidRDefault="001A240C" w:rsidP="001A240C">
      <w:pPr>
        <w:spacing w:line="360" w:lineRule="auto"/>
        <w:jc w:val="both"/>
        <w:rPr>
          <w:rFonts w:cs="Arial"/>
          <w:bCs/>
          <w:color w:val="auto"/>
          <w:sz w:val="20"/>
          <w:szCs w:val="20"/>
        </w:rPr>
      </w:pPr>
    </w:p>
    <w:p w:rsidR="001A240C" w:rsidRPr="0087348E" w:rsidRDefault="001A240C" w:rsidP="002A6AB5">
      <w:pPr>
        <w:spacing w:line="360" w:lineRule="auto"/>
        <w:ind w:firstLine="709"/>
        <w:jc w:val="both"/>
        <w:rPr>
          <w:rFonts w:cs="Arial"/>
          <w:color w:val="auto"/>
          <w:sz w:val="20"/>
          <w:szCs w:val="20"/>
        </w:rPr>
      </w:pPr>
      <w:r w:rsidRPr="0087348E">
        <w:rPr>
          <w:rFonts w:cs="Arial"/>
          <w:color w:val="auto"/>
          <w:sz w:val="20"/>
          <w:szCs w:val="20"/>
        </w:rPr>
        <w:t xml:space="preserve">A Zona de Convergência Intertropical - ZCIT é o sistema meteorológico mais importante na determinação de quão abundante ou deficiente serão as chuvas no setor norte do Nordeste do Brasil (onde está inserida a área do empreendimento). Normalmente a ZCIT migra sazonalmente de sua posição mais ao norte, aproximadamente 12ºN, em agosto-setembro para posições mais ao sul e aproximadamente </w:t>
      </w:r>
      <w:proofErr w:type="gramStart"/>
      <w:r w:rsidRPr="0087348E">
        <w:rPr>
          <w:rFonts w:cs="Arial"/>
          <w:color w:val="auto"/>
          <w:sz w:val="20"/>
          <w:szCs w:val="20"/>
        </w:rPr>
        <w:t>4°S</w:t>
      </w:r>
      <w:proofErr w:type="gramEnd"/>
      <w:r w:rsidRPr="0087348E">
        <w:rPr>
          <w:rFonts w:cs="Arial"/>
          <w:color w:val="auto"/>
          <w:sz w:val="20"/>
          <w:szCs w:val="20"/>
        </w:rPr>
        <w:t xml:space="preserve">, em março-abril. </w:t>
      </w:r>
    </w:p>
    <w:p w:rsidR="00AE5401" w:rsidRDefault="00AE5401" w:rsidP="001A240C">
      <w:pPr>
        <w:spacing w:line="360" w:lineRule="auto"/>
        <w:jc w:val="center"/>
        <w:rPr>
          <w:rFonts w:cs="Arial"/>
          <w:color w:val="auto"/>
          <w:sz w:val="20"/>
          <w:szCs w:val="20"/>
        </w:rPr>
      </w:pPr>
    </w:p>
    <w:p w:rsidR="001A240C" w:rsidRPr="0087348E" w:rsidRDefault="001A240C" w:rsidP="001A240C">
      <w:pPr>
        <w:spacing w:line="360" w:lineRule="auto"/>
        <w:jc w:val="both"/>
        <w:rPr>
          <w:rFonts w:cs="Arial"/>
          <w:b/>
          <w:bCs/>
          <w:color w:val="auto"/>
          <w:sz w:val="20"/>
          <w:szCs w:val="20"/>
        </w:rPr>
      </w:pPr>
      <w:r w:rsidRPr="0087348E">
        <w:rPr>
          <w:rFonts w:cs="Arial"/>
          <w:b/>
          <w:bCs/>
          <w:color w:val="auto"/>
          <w:sz w:val="20"/>
          <w:szCs w:val="20"/>
        </w:rPr>
        <w:t>Vórtice Ciclônico de Ar Superior - VCAS</w:t>
      </w:r>
    </w:p>
    <w:p w:rsidR="001A240C" w:rsidRPr="0087348E" w:rsidRDefault="001A240C" w:rsidP="001A240C">
      <w:pPr>
        <w:spacing w:line="360" w:lineRule="auto"/>
        <w:jc w:val="both"/>
        <w:rPr>
          <w:rFonts w:cs="Arial"/>
          <w:color w:val="auto"/>
          <w:sz w:val="20"/>
          <w:szCs w:val="20"/>
        </w:rPr>
      </w:pPr>
    </w:p>
    <w:p w:rsidR="001A240C" w:rsidRPr="0087348E" w:rsidRDefault="001A240C" w:rsidP="003B0D3A">
      <w:pPr>
        <w:spacing w:line="360" w:lineRule="auto"/>
        <w:ind w:firstLine="709"/>
        <w:jc w:val="both"/>
        <w:rPr>
          <w:rFonts w:cs="Arial"/>
          <w:color w:val="auto"/>
          <w:sz w:val="20"/>
          <w:szCs w:val="20"/>
        </w:rPr>
      </w:pPr>
      <w:r w:rsidRPr="0087348E">
        <w:rPr>
          <w:rFonts w:cs="Arial"/>
          <w:color w:val="auto"/>
          <w:sz w:val="20"/>
          <w:szCs w:val="20"/>
        </w:rPr>
        <w:t>Os Vórtices Ciclônicos de Ar Superior - VCAS que atingem a região Nordeste do Brasil formam-se no Oceano Atlântico entre os meses de outubro e março e sua trajetória normalmente é de leste para oeste, com maior freqüência entre os meses de janeiro e fevereiro.</w:t>
      </w:r>
    </w:p>
    <w:p w:rsidR="00AE5401" w:rsidRDefault="00AE5401" w:rsidP="001A240C">
      <w:pPr>
        <w:spacing w:line="360" w:lineRule="auto"/>
        <w:jc w:val="both"/>
        <w:rPr>
          <w:rFonts w:cs="Arial"/>
          <w:b/>
          <w:bCs/>
          <w:color w:val="auto"/>
          <w:sz w:val="20"/>
          <w:szCs w:val="20"/>
        </w:rPr>
      </w:pPr>
    </w:p>
    <w:p w:rsidR="003B0D3A" w:rsidRDefault="003B0D3A" w:rsidP="001A240C">
      <w:pPr>
        <w:spacing w:line="360" w:lineRule="auto"/>
        <w:jc w:val="both"/>
        <w:rPr>
          <w:rFonts w:cs="Arial"/>
          <w:b/>
          <w:color w:val="auto"/>
          <w:sz w:val="20"/>
          <w:szCs w:val="20"/>
        </w:rPr>
      </w:pPr>
      <w:r w:rsidRPr="003B0D3A">
        <w:rPr>
          <w:rFonts w:cs="Arial"/>
          <w:b/>
          <w:color w:val="auto"/>
          <w:sz w:val="20"/>
          <w:szCs w:val="20"/>
        </w:rPr>
        <w:t xml:space="preserve">Frente Fria </w:t>
      </w:r>
      <w:r>
        <w:rPr>
          <w:rFonts w:cs="Arial"/>
          <w:b/>
          <w:color w:val="auto"/>
          <w:sz w:val="20"/>
          <w:szCs w:val="20"/>
        </w:rPr>
        <w:t>–</w:t>
      </w:r>
      <w:r w:rsidRPr="003B0D3A">
        <w:rPr>
          <w:rFonts w:cs="Arial"/>
          <w:b/>
          <w:color w:val="auto"/>
          <w:sz w:val="20"/>
          <w:szCs w:val="20"/>
        </w:rPr>
        <w:t xml:space="preserve"> FF</w:t>
      </w:r>
    </w:p>
    <w:p w:rsidR="00AE5401" w:rsidRPr="003B0D3A" w:rsidRDefault="00AE5401" w:rsidP="001A240C">
      <w:pPr>
        <w:spacing w:line="360" w:lineRule="auto"/>
        <w:jc w:val="both"/>
        <w:rPr>
          <w:rFonts w:cs="Arial"/>
          <w:b/>
          <w:color w:val="auto"/>
          <w:sz w:val="20"/>
          <w:szCs w:val="20"/>
        </w:rPr>
      </w:pPr>
    </w:p>
    <w:p w:rsidR="001A240C" w:rsidRPr="0087348E" w:rsidRDefault="001A240C" w:rsidP="003B0D3A">
      <w:pPr>
        <w:spacing w:line="360" w:lineRule="auto"/>
        <w:ind w:firstLine="709"/>
        <w:jc w:val="both"/>
        <w:rPr>
          <w:rFonts w:cs="Arial"/>
          <w:color w:val="auto"/>
          <w:sz w:val="20"/>
          <w:szCs w:val="20"/>
        </w:rPr>
      </w:pPr>
      <w:proofErr w:type="gramStart"/>
      <w:r w:rsidRPr="0087348E">
        <w:rPr>
          <w:rFonts w:cs="Arial"/>
          <w:color w:val="auto"/>
          <w:sz w:val="20"/>
          <w:szCs w:val="20"/>
        </w:rPr>
        <w:t>Um outro</w:t>
      </w:r>
      <w:proofErr w:type="gramEnd"/>
      <w:r w:rsidRPr="0087348E">
        <w:rPr>
          <w:rFonts w:cs="Arial"/>
          <w:color w:val="auto"/>
          <w:sz w:val="20"/>
          <w:szCs w:val="20"/>
        </w:rPr>
        <w:t xml:space="preserve"> importante mecanismo causador de chuvas no Nordeste do Brasil está ligado à penetração de frentes frias até as latitudes tropicais entre os meses de novembro e janeiro. </w:t>
      </w:r>
    </w:p>
    <w:p w:rsidR="001A240C" w:rsidRPr="00B42CDC" w:rsidRDefault="001A240C" w:rsidP="00B42CDC">
      <w:pPr>
        <w:pStyle w:val="NormalWeb"/>
        <w:spacing w:before="0" w:beforeAutospacing="0" w:after="0" w:afterAutospacing="0"/>
        <w:ind w:right="141"/>
        <w:jc w:val="center"/>
        <w:rPr>
          <w:rFonts w:ascii="Verdana" w:hAnsi="Verdana" w:cs="Arial"/>
          <w:b/>
          <w:sz w:val="20"/>
          <w:szCs w:val="20"/>
        </w:rPr>
      </w:pP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t>a.</w:t>
      </w:r>
      <w:proofErr w:type="gramEnd"/>
      <w:r w:rsidRPr="0087348E">
        <w:rPr>
          <w:rFonts w:cs="Arial"/>
          <w:b/>
          <w:color w:val="auto"/>
          <w:sz w:val="20"/>
          <w:szCs w:val="20"/>
        </w:rPr>
        <w:t xml:space="preserve"> Precipitação </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As precipitações que ocorrem na área abrangente da </w:t>
      </w:r>
      <w:r w:rsidRPr="0087348E">
        <w:rPr>
          <w:rFonts w:cs="Arial"/>
          <w:b/>
          <w:color w:val="auto"/>
          <w:sz w:val="20"/>
          <w:szCs w:val="20"/>
        </w:rPr>
        <w:t xml:space="preserve">CGE </w:t>
      </w:r>
      <w:r w:rsidR="00905B28">
        <w:rPr>
          <w:rFonts w:cs="Arial"/>
          <w:b/>
          <w:color w:val="auto"/>
          <w:sz w:val="20"/>
          <w:szCs w:val="20"/>
        </w:rPr>
        <w:t>São Paulo</w:t>
      </w:r>
      <w:r w:rsidRPr="0087348E">
        <w:rPr>
          <w:rFonts w:cs="Arial"/>
          <w:b/>
          <w:color w:val="auto"/>
          <w:sz w:val="20"/>
          <w:szCs w:val="20"/>
        </w:rPr>
        <w:t xml:space="preserve"> – Icapuí/CE</w:t>
      </w:r>
      <w:r w:rsidRPr="0087348E">
        <w:rPr>
          <w:rFonts w:cs="Arial"/>
          <w:color w:val="auto"/>
          <w:sz w:val="20"/>
          <w:szCs w:val="20"/>
        </w:rPr>
        <w:t xml:space="preserve"> estão associadas principalmente às atividades dos sistemas atmosféricos vistos anteriormente– Zona de Convergência Intertropical, ZCIT e Vórtice Ciclônico de Ar Superior, VCAS (SILVA, 1990). </w:t>
      </w:r>
    </w:p>
    <w:p w:rsidR="001A240C" w:rsidRPr="0087348E"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Ao primeiro sistema são atribuídas cerca de 80% das chuvas do semi-árido cearense, assim como do brasileiro. A Zona de Convergência Intertropical (ZCIT ou ITCZ), também definida como região de Doldrum ou Calmaria e Depressão Equatorial, é formada pela confluência dos ventos alísios oriundos das altas pressões existentes nos </w:t>
      </w:r>
      <w:r w:rsidRPr="0087348E">
        <w:rPr>
          <w:rFonts w:cs="Arial"/>
          <w:color w:val="auto"/>
          <w:sz w:val="20"/>
          <w:szCs w:val="20"/>
        </w:rPr>
        <w:lastRenderedPageBreak/>
        <w:t xml:space="preserve">Hemisférios Norte e Sul, os quais proporcionam a convecção do ar, e consequentemente à formação e presença harmônica de nuvens convectivas (Cumulus Nimbus) circundando a zona equatorial do globo terrestre, que define praticamente o período chuvoso do Semi-árido Nordestino, através de sua oscilação meridional. Essas nuvens podem ser identificadas em imagens de satélites geoestacionários, principalmente, por meio dos </w:t>
      </w:r>
      <w:proofErr w:type="gramStart"/>
      <w:r w:rsidRPr="0087348E">
        <w:rPr>
          <w:rFonts w:cs="Arial"/>
          <w:color w:val="auto"/>
          <w:sz w:val="20"/>
          <w:szCs w:val="20"/>
        </w:rPr>
        <w:t>canais visível e infravermelho</w:t>
      </w:r>
      <w:proofErr w:type="gramEnd"/>
      <w:r w:rsidRPr="0087348E">
        <w:rPr>
          <w:rFonts w:cs="Arial"/>
          <w:color w:val="auto"/>
          <w:sz w:val="20"/>
          <w:szCs w:val="20"/>
        </w:rPr>
        <w:t xml:space="preserve"> (NIMER, 1979). </w:t>
      </w:r>
    </w:p>
    <w:p w:rsidR="001A240C" w:rsidRPr="004F07D4"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Seu período de atuação decorre quando há um relativo deslocamento oriental e meridional do Anticiclone do Atlântico Sul – responsável pela estabilidade do tempo – propiciando assim sua descida para o hemisfério sul. Esse período compreende meados do verão e outono, destacando os meses de fevereiro e março. As precipitações são observadas de forma intensa e localizadas (LIMA e </w:t>
      </w:r>
      <w:proofErr w:type="gramStart"/>
      <w:r w:rsidRPr="0087348E">
        <w:rPr>
          <w:rFonts w:cs="Arial"/>
          <w:color w:val="auto"/>
          <w:sz w:val="20"/>
          <w:szCs w:val="20"/>
        </w:rPr>
        <w:t>MELO,</w:t>
      </w:r>
      <w:proofErr w:type="gramEnd"/>
      <w:r w:rsidRPr="0087348E">
        <w:rPr>
          <w:rFonts w:cs="Arial"/>
          <w:color w:val="auto"/>
          <w:sz w:val="20"/>
          <w:szCs w:val="20"/>
        </w:rPr>
        <w:t xml:space="preserve"> 2005). </w:t>
      </w:r>
    </w:p>
    <w:p w:rsidR="001A240C" w:rsidRPr="0087348E" w:rsidRDefault="001A240C" w:rsidP="004F07D4">
      <w:pPr>
        <w:autoSpaceDE w:val="0"/>
        <w:autoSpaceDN w:val="0"/>
        <w:adjustRightInd w:val="0"/>
        <w:spacing w:line="360" w:lineRule="auto"/>
        <w:ind w:firstLine="709"/>
        <w:jc w:val="both"/>
        <w:rPr>
          <w:color w:val="auto"/>
          <w:sz w:val="20"/>
          <w:szCs w:val="20"/>
        </w:rPr>
      </w:pPr>
      <w:r w:rsidRPr="0087348E">
        <w:rPr>
          <w:rFonts w:cs="Arial"/>
          <w:color w:val="auto"/>
          <w:sz w:val="20"/>
          <w:szCs w:val="20"/>
        </w:rPr>
        <w:t>O outro sistema atuante e determinante para o período chuvoso do nordeste é o Vórtice Ciclônico de Ar Superior - VCAS (</w:t>
      </w:r>
      <w:r w:rsidR="004F07D4">
        <w:rPr>
          <w:rFonts w:cs="Arial"/>
          <w:color w:val="auto"/>
          <w:sz w:val="20"/>
          <w:szCs w:val="20"/>
        </w:rPr>
        <w:t xml:space="preserve">Imagem de satélite </w:t>
      </w:r>
      <w:proofErr w:type="gramStart"/>
      <w:r w:rsidR="004F07D4">
        <w:rPr>
          <w:rFonts w:cs="Arial"/>
          <w:color w:val="auto"/>
          <w:sz w:val="20"/>
          <w:szCs w:val="20"/>
        </w:rPr>
        <w:t>1</w:t>
      </w:r>
      <w:proofErr w:type="gramEnd"/>
      <w:r w:rsidR="004F07D4">
        <w:rPr>
          <w:rFonts w:cs="Arial"/>
          <w:color w:val="auto"/>
          <w:sz w:val="20"/>
          <w:szCs w:val="20"/>
        </w:rPr>
        <w:t>, Figura 6</w:t>
      </w:r>
      <w:r w:rsidRPr="0087348E">
        <w:rPr>
          <w:rFonts w:cs="Arial"/>
          <w:color w:val="auto"/>
          <w:sz w:val="20"/>
          <w:szCs w:val="20"/>
        </w:rPr>
        <w:t>.3), definido por sistema de baixa pressão de grande escala, formado na alta troposfera e cuja circulação ciclônica fechada possui o centro mais frio do que sua periferia. Sua área de origem pode ser o Oceano Atlântico ou o Oceano Pacífico, podendo desta forma, apresentar dois tipos – Vórtice de Palmem, quando sua gênese está associada ao cavado¹</w:t>
      </w:r>
      <w:proofErr w:type="gramStart"/>
      <w:r w:rsidRPr="0087348E">
        <w:rPr>
          <w:rFonts w:cs="Arial"/>
          <w:color w:val="auto"/>
          <w:sz w:val="20"/>
          <w:szCs w:val="20"/>
        </w:rPr>
        <w:t xml:space="preserve">  </w:t>
      </w:r>
      <w:proofErr w:type="gramEnd"/>
      <w:r w:rsidRPr="0087348E">
        <w:rPr>
          <w:rFonts w:cs="Arial"/>
          <w:color w:val="auto"/>
          <w:sz w:val="20"/>
          <w:szCs w:val="20"/>
        </w:rPr>
        <w:t xml:space="preserve">frio no ar superior sobre o Oceano Pacífico, que foi desligado de sua região polar; e os de origem Tropical, formados no Atlântico Sul, resultantes da inserção de Sistemas Frontais. Estes são formados entre as faixas 20ºW-45ºW e 0º-28,7S; atuam sobre o nordeste influenciando o estado do Rio Grande do Norte normalmente entre os meses de setembro e abril, sendo mais </w:t>
      </w:r>
      <w:proofErr w:type="gramStart"/>
      <w:r w:rsidRPr="0087348E">
        <w:rPr>
          <w:rFonts w:cs="Arial"/>
          <w:color w:val="auto"/>
          <w:sz w:val="20"/>
          <w:szCs w:val="20"/>
        </w:rPr>
        <w:t>freqüentes em janeiro, quando há o intenso aquecimento do continente, que proporciona o desenvolvimento de um anticiclone (alta da Bolívia) e de um cavado</w:t>
      </w:r>
      <w:r w:rsidRPr="0087348E">
        <w:rPr>
          <w:rFonts w:cs="Arial"/>
          <w:color w:val="auto"/>
          <w:sz w:val="20"/>
          <w:szCs w:val="20"/>
          <w:vertAlign w:val="superscript"/>
        </w:rPr>
        <w:footnoteReference w:id="1"/>
      </w:r>
      <w:r w:rsidRPr="0087348E">
        <w:rPr>
          <w:rFonts w:cs="Arial"/>
          <w:color w:val="auto"/>
          <w:sz w:val="20"/>
          <w:szCs w:val="20"/>
        </w:rPr>
        <w:t>sobre o Atlântico Sul</w:t>
      </w:r>
      <w:proofErr w:type="gramEnd"/>
      <w:r w:rsidRPr="0087348E">
        <w:rPr>
          <w:rFonts w:cs="Arial"/>
          <w:color w:val="auto"/>
          <w:sz w:val="20"/>
          <w:szCs w:val="20"/>
        </w:rPr>
        <w:t xml:space="preserve">, implicando numa relação direta entre a intensidade do anticiclone no continente e a formação dos Vórtices sobre o oceano. (SILVA, 1999). </w:t>
      </w:r>
    </w:p>
    <w:p w:rsidR="00F63141"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 distribuição pluviométrica em Aracati / Icapuí / Mossoró, assim como nas proximidades da </w:t>
      </w:r>
      <w:r w:rsidRPr="0087348E">
        <w:rPr>
          <w:rFonts w:cs="Arial"/>
          <w:b/>
          <w:color w:val="auto"/>
          <w:sz w:val="20"/>
          <w:szCs w:val="20"/>
        </w:rPr>
        <w:t xml:space="preserve">CGE </w:t>
      </w:r>
      <w:r w:rsidR="00905B28">
        <w:rPr>
          <w:rFonts w:cs="Arial"/>
          <w:b/>
          <w:color w:val="auto"/>
          <w:sz w:val="20"/>
          <w:szCs w:val="20"/>
        </w:rPr>
        <w:t>São Paulo</w:t>
      </w:r>
      <w:r w:rsidRPr="0087348E">
        <w:rPr>
          <w:rFonts w:cs="Arial"/>
          <w:color w:val="auto"/>
          <w:sz w:val="20"/>
          <w:szCs w:val="20"/>
        </w:rPr>
        <w:t xml:space="preserve"> apresenta o quadrimestre março-junho, como sendo </w:t>
      </w:r>
    </w:p>
    <w:p w:rsidR="00F63141" w:rsidRPr="00F63141" w:rsidRDefault="00F63141" w:rsidP="00F63141">
      <w:pPr>
        <w:adjustRightInd w:val="0"/>
        <w:spacing w:line="360" w:lineRule="auto"/>
        <w:ind w:firstLine="709"/>
        <w:jc w:val="both"/>
        <w:rPr>
          <w:rFonts w:cs="Arial"/>
          <w:color w:val="auto"/>
          <w:sz w:val="20"/>
          <w:szCs w:val="20"/>
        </w:rPr>
      </w:pPr>
      <w:r>
        <w:rPr>
          <w:rFonts w:cs="Arial"/>
          <w:color w:val="auto"/>
          <w:sz w:val="20"/>
          <w:szCs w:val="20"/>
        </w:rPr>
        <w:t>O</w:t>
      </w:r>
      <w:r w:rsidRPr="00F63141">
        <w:rPr>
          <w:rFonts w:cs="Arial"/>
          <w:color w:val="auto"/>
          <w:sz w:val="20"/>
          <w:szCs w:val="20"/>
        </w:rPr>
        <w:t xml:space="preserve"> período mais chuvoso corresponde em torno de 72% da pluviometria anual. Ou seja, a região se caracteriza por apresentar chuvas torrenciais – intensas e concentradas em curto espaço de tempo – portadoras de elevada energia cinética, o que contribui para o aumento de erosividade dos solos da região (LIMA &amp; </w:t>
      </w:r>
      <w:proofErr w:type="gramStart"/>
      <w:r w:rsidRPr="00F63141">
        <w:rPr>
          <w:rFonts w:cs="Arial"/>
          <w:color w:val="auto"/>
          <w:sz w:val="20"/>
          <w:szCs w:val="20"/>
        </w:rPr>
        <w:t>MELOb</w:t>
      </w:r>
      <w:proofErr w:type="gramEnd"/>
      <w:r w:rsidRPr="00F63141">
        <w:rPr>
          <w:rFonts w:cs="Arial"/>
          <w:color w:val="auto"/>
          <w:sz w:val="20"/>
          <w:szCs w:val="20"/>
        </w:rPr>
        <w:t xml:space="preserve">). A </w:t>
      </w:r>
      <w:r w:rsidRPr="00F63141">
        <w:rPr>
          <w:rFonts w:cs="Arial"/>
          <w:color w:val="auto"/>
          <w:sz w:val="20"/>
          <w:szCs w:val="20"/>
        </w:rPr>
        <w:lastRenderedPageBreak/>
        <w:t xml:space="preserve">Figura 6.6 mostra a relação entre a chuva acumulada mensal e os dias de chuva no ano de 2008, onde se pode observar o mês de março como o mais chuvoso, quase 20 dias com chuva, que ultrapassaram os 300 mm (total acumulado). </w:t>
      </w:r>
    </w:p>
    <w:p w:rsidR="00F63141" w:rsidRPr="00F63141" w:rsidRDefault="00F63141" w:rsidP="00F63141">
      <w:pPr>
        <w:adjustRightInd w:val="0"/>
        <w:spacing w:line="360" w:lineRule="auto"/>
        <w:ind w:firstLine="709"/>
        <w:jc w:val="both"/>
        <w:rPr>
          <w:rFonts w:cs="Arial"/>
          <w:color w:val="auto"/>
          <w:sz w:val="20"/>
          <w:szCs w:val="20"/>
        </w:rPr>
      </w:pPr>
      <w:r w:rsidRPr="00F63141">
        <w:rPr>
          <w:rFonts w:cs="Arial"/>
          <w:color w:val="auto"/>
          <w:sz w:val="20"/>
          <w:szCs w:val="20"/>
        </w:rPr>
        <w:t xml:space="preserve">A região do empreendimento apresenta um clima muito quente e semi-árido, este clima se traduz e justifica a semi-aridez a partir dos registros de altos índices anuais de evaporação (2.077,6 mm) e insolação (2.780,1 horas/Sol), contrapondo aos índices – pluviometria e umidade relativa do ar, 765,8 mm e 69%, respectivamente. Seu período chuvoso está concentrado no outono, especialmente nos meses de março e abril (INMET, 2008). </w:t>
      </w:r>
    </w:p>
    <w:p w:rsidR="00F63141" w:rsidRDefault="00F63141" w:rsidP="00F63141">
      <w:pPr>
        <w:spacing w:line="360" w:lineRule="auto"/>
        <w:ind w:firstLine="709"/>
        <w:jc w:val="both"/>
        <w:rPr>
          <w:rFonts w:cs="Arial"/>
          <w:color w:val="auto"/>
          <w:sz w:val="20"/>
          <w:szCs w:val="20"/>
        </w:rPr>
      </w:pPr>
      <w:r w:rsidRPr="00F63141">
        <w:rPr>
          <w:rFonts w:cs="Arial"/>
          <w:color w:val="auto"/>
          <w:sz w:val="20"/>
          <w:szCs w:val="20"/>
        </w:rPr>
        <w:t>A precipitação pluviométrica da região é bastante variada, com uma má distribuição temporal e espacial das chuvas. A média pluviométrica anual é de 667,4 mm/ano, porém, com ocorrência de precipitação mínima registrada de 145,2 mm/ano, variando até uma máxim</w:t>
      </w:r>
      <w:r w:rsidR="0076775A">
        <w:rPr>
          <w:rFonts w:cs="Arial"/>
          <w:color w:val="auto"/>
          <w:sz w:val="20"/>
          <w:szCs w:val="20"/>
        </w:rPr>
        <w:t>a de 2.065,7 mm/ano (</w:t>
      </w:r>
      <w:r w:rsidR="0076775A" w:rsidRPr="0076775A">
        <w:rPr>
          <w:rFonts w:cs="Arial"/>
          <w:b/>
          <w:color w:val="auto"/>
          <w:sz w:val="20"/>
          <w:szCs w:val="20"/>
        </w:rPr>
        <w:t xml:space="preserve">Figuras 6.2 </w:t>
      </w:r>
      <w:r w:rsidR="0076775A" w:rsidRPr="0076775A">
        <w:rPr>
          <w:rFonts w:cs="Arial"/>
          <w:color w:val="auto"/>
          <w:sz w:val="20"/>
          <w:szCs w:val="20"/>
        </w:rPr>
        <w:t>e</w:t>
      </w:r>
      <w:r w:rsidR="0076775A" w:rsidRPr="0076775A">
        <w:rPr>
          <w:rFonts w:cs="Arial"/>
          <w:b/>
          <w:color w:val="auto"/>
          <w:sz w:val="20"/>
          <w:szCs w:val="20"/>
        </w:rPr>
        <w:t xml:space="preserve"> 6.3</w:t>
      </w:r>
      <w:r w:rsidRPr="00F63141">
        <w:rPr>
          <w:rFonts w:cs="Arial"/>
          <w:color w:val="auto"/>
          <w:sz w:val="20"/>
          <w:szCs w:val="20"/>
        </w:rPr>
        <w:t xml:space="preserve">). </w:t>
      </w:r>
    </w:p>
    <w:p w:rsidR="0076775A" w:rsidRPr="00F63141" w:rsidRDefault="0076775A" w:rsidP="00F63141">
      <w:pPr>
        <w:spacing w:line="360" w:lineRule="auto"/>
        <w:ind w:firstLine="709"/>
        <w:jc w:val="both"/>
        <w:rPr>
          <w:rFonts w:cs="Arial"/>
          <w:color w:val="auto"/>
          <w:sz w:val="20"/>
          <w:szCs w:val="20"/>
        </w:rPr>
      </w:pPr>
    </w:p>
    <w:p w:rsidR="001A240C" w:rsidRPr="00F10B09" w:rsidRDefault="001A240C" w:rsidP="004F07D4">
      <w:pPr>
        <w:autoSpaceDE w:val="0"/>
        <w:autoSpaceDN w:val="0"/>
        <w:adjustRightInd w:val="0"/>
        <w:spacing w:line="360" w:lineRule="auto"/>
        <w:rPr>
          <w:rFonts w:cs="Arial"/>
          <w:b/>
          <w:color w:val="auto"/>
          <w:sz w:val="10"/>
          <w:szCs w:val="10"/>
        </w:rPr>
      </w:pPr>
    </w:p>
    <w:p w:rsidR="001A240C" w:rsidRPr="0087348E" w:rsidRDefault="00C01434" w:rsidP="001A240C">
      <w:pPr>
        <w:autoSpaceDE w:val="0"/>
        <w:autoSpaceDN w:val="0"/>
        <w:adjustRightInd w:val="0"/>
        <w:spacing w:line="360" w:lineRule="auto"/>
        <w:jc w:val="center"/>
        <w:rPr>
          <w:rFonts w:cs="Arial"/>
          <w:color w:val="auto"/>
          <w:sz w:val="20"/>
          <w:szCs w:val="20"/>
        </w:rPr>
      </w:pPr>
      <w:r>
        <w:rPr>
          <w:rFonts w:cs="Arial"/>
          <w:noProof/>
          <w:color w:val="auto"/>
          <w:sz w:val="20"/>
          <w:szCs w:val="20"/>
        </w:rPr>
        <w:drawing>
          <wp:inline distT="0" distB="0" distL="0" distR="0">
            <wp:extent cx="5528945" cy="3328035"/>
            <wp:effectExtent l="0" t="0" r="0" b="5715"/>
            <wp:docPr id="70" name="Imagem 4" descr="graf_chuv_acu_6190_sim_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_chuv_acu_6190_sim_anual"/>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8945" cy="3328035"/>
                    </a:xfrm>
                    <a:prstGeom prst="rect">
                      <a:avLst/>
                    </a:prstGeom>
                    <a:noFill/>
                    <a:ln>
                      <a:noFill/>
                    </a:ln>
                  </pic:spPr>
                </pic:pic>
              </a:graphicData>
            </a:graphic>
          </wp:inline>
        </w:drawing>
      </w:r>
    </w:p>
    <w:p w:rsidR="00B42CDC" w:rsidRPr="00B42CDC" w:rsidRDefault="00B42CDC" w:rsidP="00B42CDC">
      <w:pPr>
        <w:autoSpaceDE w:val="0"/>
        <w:autoSpaceDN w:val="0"/>
        <w:adjustRightInd w:val="0"/>
        <w:jc w:val="both"/>
        <w:rPr>
          <w:rFonts w:cs="Arial"/>
          <w:bCs/>
          <w:color w:val="auto"/>
          <w:sz w:val="16"/>
          <w:szCs w:val="16"/>
        </w:rPr>
      </w:pPr>
      <w:r w:rsidRPr="00B42CDC">
        <w:rPr>
          <w:rFonts w:cs="Arial"/>
          <w:bCs/>
          <w:color w:val="auto"/>
          <w:sz w:val="16"/>
          <w:szCs w:val="16"/>
        </w:rPr>
        <w:t>Fonte: INMET</w:t>
      </w:r>
    </w:p>
    <w:p w:rsidR="001A240C" w:rsidRPr="0087348E" w:rsidRDefault="004F07D4" w:rsidP="00F10B09">
      <w:pPr>
        <w:tabs>
          <w:tab w:val="left" w:pos="1545"/>
        </w:tabs>
        <w:ind w:right="424"/>
        <w:jc w:val="center"/>
        <w:rPr>
          <w:rFonts w:cs="Arial"/>
          <w:b/>
          <w:color w:val="auto"/>
          <w:sz w:val="20"/>
          <w:szCs w:val="20"/>
        </w:rPr>
      </w:pPr>
      <w:r w:rsidRPr="00B42CDC">
        <w:rPr>
          <w:rFonts w:cs="Arial"/>
          <w:b/>
          <w:bCs/>
          <w:color w:val="auto"/>
          <w:sz w:val="20"/>
          <w:szCs w:val="20"/>
        </w:rPr>
        <w:t>Figura 6</w:t>
      </w:r>
      <w:r w:rsidR="00555810" w:rsidRPr="00B42CDC">
        <w:rPr>
          <w:rFonts w:cs="Arial"/>
          <w:b/>
          <w:bCs/>
          <w:color w:val="auto"/>
          <w:sz w:val="20"/>
          <w:szCs w:val="20"/>
        </w:rPr>
        <w:t>.</w:t>
      </w:r>
      <w:r w:rsidR="0076775A">
        <w:rPr>
          <w:rFonts w:cs="Arial"/>
          <w:b/>
          <w:bCs/>
          <w:color w:val="auto"/>
          <w:sz w:val="20"/>
          <w:szCs w:val="20"/>
        </w:rPr>
        <w:t>2</w:t>
      </w:r>
      <w:r w:rsidR="001A240C" w:rsidRPr="00B42CDC">
        <w:rPr>
          <w:rFonts w:cs="Arial"/>
          <w:b/>
          <w:bCs/>
          <w:color w:val="auto"/>
          <w:sz w:val="20"/>
          <w:szCs w:val="20"/>
        </w:rPr>
        <w:t xml:space="preserve"> - Relação entre a Chuva Mensal Acumulada no Ano de 2008 e a Normal Climatológica (1961-1990)</w:t>
      </w:r>
    </w:p>
    <w:p w:rsidR="001A240C" w:rsidRPr="0087348E" w:rsidRDefault="00C01434" w:rsidP="001A240C">
      <w:pPr>
        <w:autoSpaceDE w:val="0"/>
        <w:autoSpaceDN w:val="0"/>
        <w:adjustRightInd w:val="0"/>
        <w:spacing w:line="360" w:lineRule="auto"/>
        <w:jc w:val="both"/>
        <w:rPr>
          <w:rFonts w:cs="Arial"/>
          <w:color w:val="auto"/>
          <w:sz w:val="20"/>
          <w:szCs w:val="20"/>
        </w:rPr>
      </w:pPr>
      <w:r>
        <w:rPr>
          <w:rFonts w:cs="Arial"/>
          <w:noProof/>
          <w:color w:val="auto"/>
          <w:sz w:val="20"/>
          <w:szCs w:val="20"/>
        </w:rPr>
        <w:lastRenderedPageBreak/>
        <w:drawing>
          <wp:inline distT="0" distB="0" distL="0" distR="0">
            <wp:extent cx="5528945" cy="3328035"/>
            <wp:effectExtent l="0" t="0" r="0" b="5715"/>
            <wp:docPr id="69" name="Imagem 5" descr="graf_chuv_acu_dias_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_chuv_acu_dias_sim"/>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8945" cy="3328035"/>
                    </a:xfrm>
                    <a:prstGeom prst="rect">
                      <a:avLst/>
                    </a:prstGeom>
                    <a:noFill/>
                    <a:ln>
                      <a:noFill/>
                    </a:ln>
                  </pic:spPr>
                </pic:pic>
              </a:graphicData>
            </a:graphic>
          </wp:inline>
        </w:drawing>
      </w:r>
    </w:p>
    <w:p w:rsidR="00B42CDC" w:rsidRPr="00B42CDC" w:rsidRDefault="00B42CDC" w:rsidP="00B42CDC">
      <w:pPr>
        <w:autoSpaceDE w:val="0"/>
        <w:autoSpaceDN w:val="0"/>
        <w:adjustRightInd w:val="0"/>
        <w:jc w:val="both"/>
        <w:rPr>
          <w:rFonts w:cs="Arial"/>
          <w:bCs/>
          <w:color w:val="auto"/>
          <w:sz w:val="16"/>
          <w:szCs w:val="16"/>
        </w:rPr>
      </w:pPr>
      <w:r w:rsidRPr="00B42CDC">
        <w:rPr>
          <w:rFonts w:cs="Arial"/>
          <w:bCs/>
          <w:color w:val="auto"/>
          <w:sz w:val="16"/>
          <w:szCs w:val="16"/>
        </w:rPr>
        <w:t>Fonte: INMET</w:t>
      </w:r>
    </w:p>
    <w:p w:rsidR="001A240C" w:rsidRDefault="0076775A" w:rsidP="00B42CDC">
      <w:pPr>
        <w:tabs>
          <w:tab w:val="left" w:pos="1545"/>
        </w:tabs>
        <w:ind w:right="424"/>
        <w:jc w:val="center"/>
        <w:rPr>
          <w:rFonts w:cs="Arial"/>
          <w:b/>
          <w:bCs/>
          <w:color w:val="auto"/>
          <w:sz w:val="20"/>
          <w:szCs w:val="20"/>
        </w:rPr>
      </w:pPr>
      <w:r>
        <w:rPr>
          <w:rFonts w:cs="Arial"/>
          <w:b/>
          <w:bCs/>
          <w:color w:val="auto"/>
          <w:sz w:val="20"/>
          <w:szCs w:val="20"/>
        </w:rPr>
        <w:t>Figura 6.3</w:t>
      </w:r>
      <w:r w:rsidR="00B42CDC" w:rsidRPr="00B42CDC">
        <w:rPr>
          <w:rFonts w:cs="Arial"/>
          <w:b/>
          <w:bCs/>
          <w:color w:val="auto"/>
          <w:sz w:val="20"/>
          <w:szCs w:val="20"/>
        </w:rPr>
        <w:t xml:space="preserve"> </w:t>
      </w:r>
      <w:r w:rsidR="001A240C" w:rsidRPr="00B42CDC">
        <w:rPr>
          <w:rFonts w:cs="Arial"/>
          <w:b/>
          <w:bCs/>
          <w:color w:val="auto"/>
          <w:sz w:val="20"/>
          <w:szCs w:val="20"/>
        </w:rPr>
        <w:t xml:space="preserve">– Relação entre a Chuva Mensal Acumulada no Ano de 2008 e o Número de Dias com Chuva </w:t>
      </w:r>
    </w:p>
    <w:p w:rsidR="00B42CDC" w:rsidRPr="00B42CDC" w:rsidRDefault="00B42CDC" w:rsidP="00B42CDC">
      <w:pPr>
        <w:tabs>
          <w:tab w:val="left" w:pos="1545"/>
        </w:tabs>
        <w:ind w:right="424"/>
        <w:jc w:val="center"/>
        <w:rPr>
          <w:rFonts w:cs="Arial"/>
          <w:b/>
          <w:color w:val="auto"/>
          <w:sz w:val="20"/>
          <w:szCs w:val="20"/>
        </w:rPr>
      </w:pP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t>b.</w:t>
      </w:r>
      <w:proofErr w:type="gramEnd"/>
      <w:r w:rsidRPr="0087348E">
        <w:rPr>
          <w:rFonts w:cs="Arial"/>
          <w:b/>
          <w:color w:val="auto"/>
          <w:sz w:val="20"/>
          <w:szCs w:val="20"/>
        </w:rPr>
        <w:t xml:space="preserve"> Ventos </w:t>
      </w:r>
    </w:p>
    <w:p w:rsidR="004F07D4" w:rsidRDefault="004F07D4" w:rsidP="004F07D4">
      <w:pPr>
        <w:autoSpaceDE w:val="0"/>
        <w:autoSpaceDN w:val="0"/>
        <w:adjustRightInd w:val="0"/>
        <w:spacing w:line="360" w:lineRule="auto"/>
        <w:ind w:firstLine="709"/>
        <w:jc w:val="both"/>
        <w:rPr>
          <w:rFonts w:cs="Arial"/>
          <w:color w:val="auto"/>
          <w:sz w:val="20"/>
          <w:szCs w:val="20"/>
        </w:rPr>
      </w:pPr>
    </w:p>
    <w:p w:rsidR="001A240C" w:rsidRPr="0087348E"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Os ventos são definidos como escoamento horizontal do ar gerado a partir da relação entre a rugosidade da superfície e a força de atrito atuante, as quais propiciam, dentre vários fatores, a formação de áreas de altas pressões atmosféricas (VIANELLO e ALVES, 2000). </w:t>
      </w:r>
    </w:p>
    <w:p w:rsidR="001A240C"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Dessa maneira, os ventos predominantes na AID e AII da </w:t>
      </w:r>
      <w:r w:rsidRPr="00B42CDC">
        <w:rPr>
          <w:rFonts w:cs="Arial"/>
          <w:color w:val="auto"/>
          <w:sz w:val="20"/>
          <w:szCs w:val="20"/>
        </w:rPr>
        <w:t xml:space="preserve">CGE </w:t>
      </w:r>
      <w:r w:rsidR="00905B28">
        <w:rPr>
          <w:rFonts w:cs="Arial"/>
          <w:color w:val="auto"/>
          <w:sz w:val="20"/>
          <w:szCs w:val="20"/>
        </w:rPr>
        <w:t>São Paulo</w:t>
      </w:r>
      <w:r w:rsidRPr="00B42CDC">
        <w:rPr>
          <w:rFonts w:cs="Arial"/>
          <w:color w:val="auto"/>
          <w:sz w:val="20"/>
          <w:szCs w:val="20"/>
        </w:rPr>
        <w:t xml:space="preserve"> / Icapuí / CE, assim como no nordeste brasileiro, são os alísios, ventos contínuos da</w:t>
      </w:r>
      <w:r w:rsidRPr="0087348E">
        <w:rPr>
          <w:rFonts w:cs="Arial"/>
          <w:color w:val="auto"/>
          <w:sz w:val="20"/>
          <w:szCs w:val="20"/>
        </w:rPr>
        <w:t xml:space="preserve"> camada inferior da atmosfera com direção preferencial do quadrante Leste, oriundos do Anticiclone Subtropical do Atlântico Sul A Ima</w:t>
      </w:r>
      <w:r w:rsidR="004F07D4">
        <w:rPr>
          <w:rFonts w:cs="Arial"/>
          <w:color w:val="auto"/>
          <w:sz w:val="20"/>
          <w:szCs w:val="20"/>
        </w:rPr>
        <w:t>gem de satélite NOAA (</w:t>
      </w:r>
      <w:r w:rsidR="004F07D4" w:rsidRPr="00B42CDC">
        <w:rPr>
          <w:rFonts w:cs="Arial"/>
          <w:b/>
          <w:color w:val="auto"/>
          <w:sz w:val="20"/>
          <w:szCs w:val="20"/>
        </w:rPr>
        <w:t>Figura 6</w:t>
      </w:r>
      <w:r w:rsidR="00555810" w:rsidRPr="00B42CDC">
        <w:rPr>
          <w:rFonts w:cs="Arial"/>
          <w:b/>
          <w:color w:val="auto"/>
          <w:sz w:val="20"/>
          <w:szCs w:val="20"/>
        </w:rPr>
        <w:t>.</w:t>
      </w:r>
      <w:r w:rsidR="0076775A">
        <w:rPr>
          <w:rFonts w:cs="Arial"/>
          <w:b/>
          <w:color w:val="auto"/>
          <w:sz w:val="20"/>
          <w:szCs w:val="20"/>
        </w:rPr>
        <w:t>4</w:t>
      </w:r>
      <w:r w:rsidRPr="0087348E">
        <w:rPr>
          <w:rFonts w:cs="Arial"/>
          <w:color w:val="auto"/>
          <w:sz w:val="20"/>
          <w:szCs w:val="20"/>
        </w:rPr>
        <w:t xml:space="preserve">) localizado em torno da latitude 30ºS, responsável também pela estabilidade do tempo nessa região (NIMER, 1982). A imagem do satélite NOAA no horário sinótico </w:t>
      </w:r>
      <w:proofErr w:type="gramStart"/>
      <w:r w:rsidRPr="0087348E">
        <w:rPr>
          <w:rFonts w:cs="Arial"/>
          <w:color w:val="auto"/>
          <w:sz w:val="20"/>
          <w:szCs w:val="20"/>
        </w:rPr>
        <w:t>15:45</w:t>
      </w:r>
      <w:proofErr w:type="gramEnd"/>
      <w:r w:rsidRPr="0087348E">
        <w:rPr>
          <w:rFonts w:cs="Arial"/>
          <w:color w:val="auto"/>
          <w:sz w:val="20"/>
          <w:szCs w:val="20"/>
        </w:rPr>
        <w:t xml:space="preserve"> do dia 29/05/07 demonstra a atuação do Anticiclone Subtropical do Atlântico Sul, principalmente, sobre a região nordeste brasileiro formando uma área de subsidência (indicado pela seta). </w:t>
      </w:r>
    </w:p>
    <w:p w:rsidR="002E3E2B" w:rsidRDefault="002E3E2B" w:rsidP="004F07D4">
      <w:pPr>
        <w:autoSpaceDE w:val="0"/>
        <w:autoSpaceDN w:val="0"/>
        <w:adjustRightInd w:val="0"/>
        <w:spacing w:line="360" w:lineRule="auto"/>
        <w:ind w:firstLine="709"/>
        <w:jc w:val="both"/>
        <w:rPr>
          <w:rFonts w:cs="Arial"/>
          <w:color w:val="auto"/>
          <w:sz w:val="20"/>
          <w:szCs w:val="20"/>
        </w:rPr>
      </w:pPr>
    </w:p>
    <w:p w:rsidR="002E3E2B" w:rsidRDefault="002E3E2B" w:rsidP="00F10B09">
      <w:pPr>
        <w:autoSpaceDE w:val="0"/>
        <w:autoSpaceDN w:val="0"/>
        <w:adjustRightInd w:val="0"/>
        <w:spacing w:line="360" w:lineRule="auto"/>
        <w:jc w:val="both"/>
        <w:rPr>
          <w:rFonts w:cs="Arial"/>
          <w:color w:val="auto"/>
          <w:sz w:val="20"/>
          <w:szCs w:val="20"/>
        </w:rPr>
      </w:pPr>
    </w:p>
    <w:p w:rsidR="002E3E2B" w:rsidRPr="0087348E" w:rsidRDefault="00C01434" w:rsidP="002E3E2B">
      <w:pPr>
        <w:autoSpaceDE w:val="0"/>
        <w:autoSpaceDN w:val="0"/>
        <w:adjustRightInd w:val="0"/>
        <w:spacing w:line="360" w:lineRule="auto"/>
        <w:jc w:val="center"/>
        <w:rPr>
          <w:rFonts w:cs="Arial"/>
          <w:color w:val="auto"/>
          <w:sz w:val="20"/>
          <w:szCs w:val="20"/>
        </w:rPr>
      </w:pPr>
      <w:r>
        <w:rPr>
          <w:rFonts w:cs="Arial"/>
          <w:noProof/>
          <w:color w:val="auto"/>
          <w:sz w:val="20"/>
          <w:szCs w:val="20"/>
        </w:rPr>
        <w:lastRenderedPageBreak/>
        <w:drawing>
          <wp:inline distT="0" distB="0" distL="0" distR="0">
            <wp:extent cx="5412105" cy="5316220"/>
            <wp:effectExtent l="0" t="0" r="0" b="0"/>
            <wp:docPr id="6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2105" cy="5316220"/>
                    </a:xfrm>
                    <a:prstGeom prst="rect">
                      <a:avLst/>
                    </a:prstGeom>
                    <a:noFill/>
                    <a:ln>
                      <a:noFill/>
                    </a:ln>
                  </pic:spPr>
                </pic:pic>
              </a:graphicData>
            </a:graphic>
          </wp:inline>
        </w:drawing>
      </w:r>
    </w:p>
    <w:p w:rsidR="002E3E2B" w:rsidRPr="002E3E2B" w:rsidRDefault="002E3E2B" w:rsidP="002E3E2B">
      <w:pPr>
        <w:autoSpaceDE w:val="0"/>
        <w:autoSpaceDN w:val="0"/>
        <w:adjustRightInd w:val="0"/>
        <w:ind w:left="567"/>
        <w:jc w:val="both"/>
        <w:rPr>
          <w:rFonts w:cs="Arial"/>
          <w:color w:val="auto"/>
          <w:sz w:val="16"/>
          <w:szCs w:val="16"/>
        </w:rPr>
      </w:pPr>
      <w:r w:rsidRPr="002E3E2B">
        <w:rPr>
          <w:rFonts w:cs="Arial"/>
          <w:color w:val="auto"/>
          <w:sz w:val="16"/>
          <w:szCs w:val="16"/>
        </w:rPr>
        <w:t xml:space="preserve">Fonte: Centro de Previsão de Tempo e Estudos Climáticos 2007. </w:t>
      </w:r>
    </w:p>
    <w:p w:rsidR="002E3E2B" w:rsidRPr="002E3E2B" w:rsidRDefault="0076775A" w:rsidP="002E3E2B">
      <w:pPr>
        <w:autoSpaceDE w:val="0"/>
        <w:autoSpaceDN w:val="0"/>
        <w:adjustRightInd w:val="0"/>
        <w:ind w:left="567"/>
        <w:jc w:val="center"/>
        <w:rPr>
          <w:rFonts w:cs="Arial"/>
          <w:b/>
          <w:color w:val="auto"/>
          <w:sz w:val="20"/>
          <w:szCs w:val="20"/>
        </w:rPr>
      </w:pPr>
      <w:r>
        <w:rPr>
          <w:rFonts w:cs="Arial"/>
          <w:b/>
          <w:color w:val="auto"/>
          <w:sz w:val="20"/>
          <w:szCs w:val="20"/>
        </w:rPr>
        <w:t>Figura 6.4</w:t>
      </w:r>
      <w:r w:rsidR="002E3E2B" w:rsidRPr="002E3E2B">
        <w:rPr>
          <w:rFonts w:cs="Arial"/>
          <w:b/>
          <w:color w:val="auto"/>
          <w:sz w:val="20"/>
          <w:szCs w:val="20"/>
        </w:rPr>
        <w:t xml:space="preserve"> - Imagem de Satélite NOAA</w:t>
      </w:r>
    </w:p>
    <w:p w:rsidR="002E3E2B" w:rsidRPr="0087348E" w:rsidRDefault="002E3E2B" w:rsidP="00F10B09">
      <w:pPr>
        <w:autoSpaceDE w:val="0"/>
        <w:autoSpaceDN w:val="0"/>
        <w:adjustRightInd w:val="0"/>
        <w:spacing w:line="360" w:lineRule="auto"/>
        <w:jc w:val="both"/>
        <w:rPr>
          <w:rFonts w:cs="Arial"/>
          <w:color w:val="auto"/>
          <w:sz w:val="20"/>
          <w:szCs w:val="20"/>
        </w:rPr>
      </w:pPr>
    </w:p>
    <w:p w:rsidR="002E3E2B" w:rsidRDefault="002E3E2B" w:rsidP="002E3E2B">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Os ventos predominantes no município são os de Nordeste (47,92% dos dias), seguidos pelos de Sudeste (31,50%), sendo os últimos mais fortes que os primeiros. Em 43,18% dos dias, predominaram os ventos de Nordeste, com velocidade entre 7,2 e 21,6 km/h</w:t>
      </w:r>
      <w:r>
        <w:rPr>
          <w:rFonts w:cs="Arial"/>
          <w:color w:val="auto"/>
          <w:sz w:val="20"/>
          <w:szCs w:val="20"/>
        </w:rPr>
        <w:t xml:space="preserve"> (</w:t>
      </w:r>
      <w:r w:rsidRPr="002E3E2B">
        <w:rPr>
          <w:rFonts w:cs="Arial"/>
          <w:b/>
          <w:color w:val="auto"/>
          <w:sz w:val="20"/>
          <w:szCs w:val="20"/>
        </w:rPr>
        <w:t>Figura 6.</w:t>
      </w:r>
      <w:r w:rsidR="006547A7">
        <w:rPr>
          <w:rFonts w:cs="Arial"/>
          <w:b/>
          <w:color w:val="auto"/>
          <w:sz w:val="20"/>
          <w:szCs w:val="20"/>
        </w:rPr>
        <w:t>5</w:t>
      </w:r>
      <w:r w:rsidRPr="0087348E">
        <w:rPr>
          <w:rFonts w:cs="Arial"/>
          <w:color w:val="auto"/>
          <w:sz w:val="20"/>
          <w:szCs w:val="20"/>
        </w:rPr>
        <w:t>).</w:t>
      </w:r>
    </w:p>
    <w:p w:rsidR="006547A7" w:rsidRPr="0087348E" w:rsidRDefault="006547A7" w:rsidP="006547A7">
      <w:pPr>
        <w:pBdr>
          <w:top w:val="single" w:sz="18" w:space="1" w:color="auto"/>
          <w:left w:val="single" w:sz="18" w:space="4" w:color="auto"/>
          <w:bottom w:val="single" w:sz="18" w:space="1" w:color="auto"/>
          <w:right w:val="single" w:sz="18" w:space="4" w:color="auto"/>
        </w:pBdr>
        <w:jc w:val="center"/>
        <w:rPr>
          <w:rFonts w:cs="Arial"/>
          <w:color w:val="auto"/>
          <w:sz w:val="20"/>
          <w:szCs w:val="20"/>
        </w:rPr>
      </w:pPr>
      <w:r>
        <w:rPr>
          <w:rFonts w:cs="Arial"/>
          <w:noProof/>
          <w:color w:val="auto"/>
          <w:sz w:val="20"/>
          <w:szCs w:val="20"/>
        </w:rPr>
        <w:drawing>
          <wp:inline distT="0" distB="0" distL="0" distR="0">
            <wp:extent cx="1339850" cy="1360805"/>
            <wp:effectExtent l="19050" t="0" r="0" b="0"/>
            <wp:docPr id="285"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1339850" cy="1360805"/>
                    </a:xfrm>
                    <a:prstGeom prst="rect">
                      <a:avLst/>
                    </a:prstGeom>
                    <a:noFill/>
                    <a:ln w="9525">
                      <a:noFill/>
                      <a:miter lim="800000"/>
                      <a:headEnd/>
                      <a:tailEnd/>
                    </a:ln>
                  </pic:spPr>
                </pic:pic>
              </a:graphicData>
            </a:graphic>
          </wp:inline>
        </w:drawing>
      </w:r>
      <w:r>
        <w:rPr>
          <w:rFonts w:cs="Arial"/>
          <w:noProof/>
          <w:color w:val="auto"/>
          <w:sz w:val="20"/>
          <w:szCs w:val="20"/>
        </w:rPr>
        <w:drawing>
          <wp:inline distT="0" distB="0" distL="0" distR="0">
            <wp:extent cx="1350645" cy="1360805"/>
            <wp:effectExtent l="19050" t="0" r="1905" b="0"/>
            <wp:docPr id="286"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1350645" cy="1360805"/>
                    </a:xfrm>
                    <a:prstGeom prst="rect">
                      <a:avLst/>
                    </a:prstGeom>
                    <a:noFill/>
                    <a:ln w="9525">
                      <a:noFill/>
                      <a:miter lim="800000"/>
                      <a:headEnd/>
                      <a:tailEnd/>
                    </a:ln>
                  </pic:spPr>
                </pic:pic>
              </a:graphicData>
            </a:graphic>
          </wp:inline>
        </w:drawing>
      </w:r>
      <w:r>
        <w:rPr>
          <w:rFonts w:cs="Arial"/>
          <w:noProof/>
          <w:color w:val="auto"/>
          <w:sz w:val="20"/>
          <w:szCs w:val="20"/>
        </w:rPr>
        <w:drawing>
          <wp:inline distT="0" distB="0" distL="0" distR="0">
            <wp:extent cx="1329055" cy="1360805"/>
            <wp:effectExtent l="19050" t="0" r="4445" b="0"/>
            <wp:docPr id="28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1329055" cy="1360805"/>
                    </a:xfrm>
                    <a:prstGeom prst="rect">
                      <a:avLst/>
                    </a:prstGeom>
                    <a:noFill/>
                    <a:ln w="9525">
                      <a:noFill/>
                      <a:miter lim="800000"/>
                      <a:headEnd/>
                      <a:tailEnd/>
                    </a:ln>
                  </pic:spPr>
                </pic:pic>
              </a:graphicData>
            </a:graphic>
          </wp:inline>
        </w:drawing>
      </w:r>
      <w:r>
        <w:rPr>
          <w:rFonts w:cs="Arial"/>
          <w:noProof/>
          <w:color w:val="auto"/>
          <w:sz w:val="20"/>
          <w:szCs w:val="20"/>
        </w:rPr>
        <w:drawing>
          <wp:inline distT="0" distB="0" distL="0" distR="0">
            <wp:extent cx="1318260" cy="1360805"/>
            <wp:effectExtent l="19050" t="0" r="0" b="0"/>
            <wp:docPr id="64"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1318260" cy="1360805"/>
                    </a:xfrm>
                    <a:prstGeom prst="rect">
                      <a:avLst/>
                    </a:prstGeom>
                    <a:noFill/>
                    <a:ln w="9525">
                      <a:noFill/>
                      <a:miter lim="800000"/>
                      <a:headEnd/>
                      <a:tailEnd/>
                    </a:ln>
                  </pic:spPr>
                </pic:pic>
              </a:graphicData>
            </a:graphic>
          </wp:inline>
        </w:drawing>
      </w:r>
    </w:p>
    <w:p w:rsidR="006547A7" w:rsidRPr="002E3E2B" w:rsidRDefault="006547A7" w:rsidP="006547A7">
      <w:pPr>
        <w:autoSpaceDE w:val="0"/>
        <w:autoSpaceDN w:val="0"/>
        <w:adjustRightInd w:val="0"/>
        <w:ind w:hanging="142"/>
        <w:rPr>
          <w:rFonts w:cs="Arial"/>
          <w:color w:val="auto"/>
          <w:sz w:val="16"/>
          <w:szCs w:val="16"/>
        </w:rPr>
      </w:pPr>
      <w:r w:rsidRPr="002E3E2B">
        <w:rPr>
          <w:rFonts w:cs="Arial"/>
          <w:color w:val="auto"/>
          <w:sz w:val="16"/>
          <w:szCs w:val="16"/>
        </w:rPr>
        <w:t>Fonte: Estação Meteorológica UFERSA, Últimos dados disponíveis até novembro de 2008</w:t>
      </w: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lastRenderedPageBreak/>
        <w:t>c.</w:t>
      </w:r>
      <w:proofErr w:type="gramEnd"/>
      <w:r w:rsidRPr="0087348E">
        <w:rPr>
          <w:rFonts w:cs="Arial"/>
          <w:b/>
          <w:color w:val="auto"/>
          <w:sz w:val="20"/>
          <w:szCs w:val="20"/>
        </w:rPr>
        <w:t xml:space="preserve"> Temperatura do Ar </w:t>
      </w:r>
    </w:p>
    <w:p w:rsidR="001A240C" w:rsidRPr="0087348E" w:rsidRDefault="001A240C" w:rsidP="001A240C">
      <w:pPr>
        <w:autoSpaceDE w:val="0"/>
        <w:autoSpaceDN w:val="0"/>
        <w:adjustRightInd w:val="0"/>
        <w:spacing w:line="360" w:lineRule="auto"/>
        <w:jc w:val="both"/>
        <w:rPr>
          <w:rFonts w:cs="Arial"/>
          <w:color w:val="auto"/>
          <w:sz w:val="20"/>
          <w:szCs w:val="20"/>
        </w:rPr>
      </w:pPr>
    </w:p>
    <w:p w:rsidR="00001232"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De acordo com o Instituto Nacional de Meteorologia – INMET, a temperatura média anual da região é de 27,2ºC, apresentando 33,4ºC, máxima; e 22,7ºC, mínima. Os meses que apresentam as maiores temperaturas estão compreendidos no período seco, isto é, aquele ausente de precipitações significativas, e são: outubro a março. O contraponto de temperatura ocorre nas mínimas quando </w:t>
      </w:r>
      <w:proofErr w:type="gramStart"/>
      <w:r w:rsidRPr="0087348E">
        <w:rPr>
          <w:rFonts w:cs="Arial"/>
          <w:color w:val="auto"/>
          <w:sz w:val="20"/>
          <w:szCs w:val="20"/>
        </w:rPr>
        <w:t>são</w:t>
      </w:r>
      <w:proofErr w:type="gramEnd"/>
      <w:r w:rsidRPr="0087348E">
        <w:rPr>
          <w:rFonts w:cs="Arial"/>
          <w:color w:val="auto"/>
          <w:sz w:val="20"/>
          <w:szCs w:val="20"/>
        </w:rPr>
        <w:t xml:space="preserve"> registradas entre os meses de junho a julho, período determinado pelo solstício no hem</w:t>
      </w:r>
      <w:r w:rsidR="00B7494E">
        <w:rPr>
          <w:rFonts w:cs="Arial"/>
          <w:color w:val="auto"/>
          <w:sz w:val="20"/>
          <w:szCs w:val="20"/>
        </w:rPr>
        <w:t>isfério sul</w:t>
      </w:r>
      <w:r w:rsidRPr="0087348E">
        <w:rPr>
          <w:rFonts w:cs="Arial"/>
          <w:color w:val="auto"/>
          <w:sz w:val="20"/>
          <w:szCs w:val="20"/>
        </w:rPr>
        <w:t>.</w:t>
      </w:r>
    </w:p>
    <w:p w:rsidR="00001232" w:rsidRPr="006547A7" w:rsidRDefault="00001232" w:rsidP="00001232">
      <w:pPr>
        <w:autoSpaceDE w:val="0"/>
        <w:autoSpaceDN w:val="0"/>
        <w:adjustRightInd w:val="0"/>
        <w:spacing w:line="360" w:lineRule="auto"/>
        <w:ind w:firstLine="709"/>
        <w:jc w:val="both"/>
        <w:rPr>
          <w:rFonts w:cs="Arial"/>
          <w:color w:val="auto"/>
          <w:sz w:val="20"/>
          <w:szCs w:val="20"/>
        </w:rPr>
      </w:pP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t>d.</w:t>
      </w:r>
      <w:proofErr w:type="gramEnd"/>
      <w:r w:rsidRPr="0087348E">
        <w:rPr>
          <w:rFonts w:cs="Arial"/>
          <w:b/>
          <w:color w:val="auto"/>
          <w:sz w:val="20"/>
          <w:szCs w:val="20"/>
        </w:rPr>
        <w:t xml:space="preserve"> Umidade Relativa do Ar </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055E0E">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 umidade relativa do ar ao longo do ano na região da </w:t>
      </w:r>
      <w:r w:rsidRPr="00001232">
        <w:rPr>
          <w:rFonts w:cs="Arial"/>
          <w:color w:val="auto"/>
          <w:sz w:val="20"/>
          <w:szCs w:val="20"/>
        </w:rPr>
        <w:t xml:space="preserve">CGE </w:t>
      </w:r>
      <w:r w:rsidR="00905B28">
        <w:rPr>
          <w:rFonts w:cs="Arial"/>
          <w:color w:val="auto"/>
          <w:sz w:val="20"/>
          <w:szCs w:val="20"/>
        </w:rPr>
        <w:t>São Paulo</w:t>
      </w:r>
      <w:r w:rsidRPr="0087348E">
        <w:rPr>
          <w:rFonts w:cs="Arial"/>
          <w:color w:val="auto"/>
          <w:sz w:val="20"/>
          <w:szCs w:val="20"/>
        </w:rPr>
        <w:t xml:space="preserve"> acompanha a curva de precipitação pluviométrica (o período de chuvas), com maiores valores observados de fevereiro a maio e menores, de junho a janeiro. A média anual observada na Estação Meteorológica da Universidade Federal do Semi-árido - UFERSA, no período de </w:t>
      </w:r>
      <w:smartTag w:uri="urn:schemas-microsoft-com:office:smarttags" w:element="metricconverter">
        <w:smartTagPr>
          <w:attr w:name="ProductID" w:val="1969 a"/>
        </w:smartTagPr>
        <w:r w:rsidRPr="0087348E">
          <w:rPr>
            <w:rFonts w:cs="Arial"/>
            <w:color w:val="auto"/>
            <w:sz w:val="20"/>
            <w:szCs w:val="20"/>
          </w:rPr>
          <w:t>1969 a</w:t>
        </w:r>
      </w:smartTag>
      <w:r w:rsidRPr="0087348E">
        <w:rPr>
          <w:rFonts w:cs="Arial"/>
          <w:color w:val="auto"/>
          <w:sz w:val="20"/>
          <w:szCs w:val="20"/>
        </w:rPr>
        <w:t xml:space="preserve"> 1990, foi de 68,9%.</w:t>
      </w:r>
    </w:p>
    <w:p w:rsidR="001A240C" w:rsidRPr="0087348E" w:rsidRDefault="001A240C" w:rsidP="00055E0E">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Segundo dados do INMET (2007), a série histórica compreendida entre os anos de 1961-1990 mostra que a média anual de umidade relativa do ar em Mossoró é de 65%, isto é, índice que representa atmosfera seca (LIMA &amp; MELO, 2004).</w:t>
      </w:r>
      <w:r w:rsidR="00001232">
        <w:rPr>
          <w:rFonts w:cs="Arial"/>
          <w:color w:val="auto"/>
          <w:sz w:val="20"/>
          <w:szCs w:val="20"/>
        </w:rPr>
        <w:t xml:space="preserve"> </w:t>
      </w:r>
    </w:p>
    <w:p w:rsidR="00B7494E" w:rsidRPr="0087348E" w:rsidRDefault="00B7494E" w:rsidP="00B7494E">
      <w:pPr>
        <w:autoSpaceDE w:val="0"/>
        <w:autoSpaceDN w:val="0"/>
        <w:adjustRightInd w:val="0"/>
        <w:spacing w:line="360" w:lineRule="auto"/>
        <w:rPr>
          <w:rFonts w:cs="Arial"/>
          <w:b/>
          <w:color w:val="auto"/>
          <w:sz w:val="20"/>
          <w:szCs w:val="20"/>
        </w:rPr>
      </w:pPr>
    </w:p>
    <w:p w:rsidR="001A240C" w:rsidRPr="0087348E" w:rsidRDefault="00B7494E" w:rsidP="001A240C">
      <w:pPr>
        <w:spacing w:line="360" w:lineRule="auto"/>
        <w:ind w:left="360" w:hanging="360"/>
        <w:jc w:val="both"/>
        <w:rPr>
          <w:rFonts w:cs="Arial"/>
          <w:b/>
          <w:bCs/>
          <w:color w:val="auto"/>
          <w:sz w:val="20"/>
          <w:szCs w:val="20"/>
        </w:rPr>
      </w:pPr>
      <w:r>
        <w:rPr>
          <w:rFonts w:cs="Arial"/>
          <w:b/>
          <w:bCs/>
          <w:color w:val="auto"/>
          <w:sz w:val="20"/>
          <w:szCs w:val="20"/>
        </w:rPr>
        <w:t>6</w:t>
      </w:r>
      <w:r w:rsidR="001A240C" w:rsidRPr="0087348E">
        <w:rPr>
          <w:rFonts w:cs="Arial"/>
          <w:b/>
          <w:bCs/>
          <w:color w:val="auto"/>
          <w:sz w:val="20"/>
          <w:szCs w:val="20"/>
        </w:rPr>
        <w:t>.</w:t>
      </w:r>
      <w:r>
        <w:rPr>
          <w:rFonts w:cs="Arial"/>
          <w:b/>
          <w:bCs/>
          <w:color w:val="auto"/>
          <w:sz w:val="20"/>
          <w:szCs w:val="20"/>
        </w:rPr>
        <w:t>1.3</w:t>
      </w:r>
      <w:r w:rsidR="001A240C" w:rsidRPr="0087348E">
        <w:rPr>
          <w:rFonts w:cs="Arial"/>
          <w:b/>
          <w:bCs/>
          <w:color w:val="auto"/>
          <w:sz w:val="20"/>
          <w:szCs w:val="20"/>
        </w:rPr>
        <w:t xml:space="preserve"> Caracterização da qualidade do ar</w:t>
      </w:r>
    </w:p>
    <w:p w:rsidR="001A240C" w:rsidRPr="0087348E" w:rsidRDefault="001A240C" w:rsidP="001A240C">
      <w:pPr>
        <w:spacing w:line="360" w:lineRule="auto"/>
        <w:ind w:left="360" w:hanging="360"/>
        <w:jc w:val="both"/>
        <w:rPr>
          <w:rFonts w:cs="Arial"/>
          <w:b/>
          <w:bCs/>
          <w:color w:val="auto"/>
          <w:sz w:val="20"/>
          <w:szCs w:val="20"/>
        </w:rPr>
      </w:pPr>
    </w:p>
    <w:p w:rsidR="001A240C" w:rsidRPr="0087348E" w:rsidRDefault="001A240C" w:rsidP="00B7494E">
      <w:pPr>
        <w:tabs>
          <w:tab w:val="left" w:pos="1418"/>
        </w:tabs>
        <w:spacing w:line="360" w:lineRule="auto"/>
        <w:ind w:firstLine="709"/>
        <w:jc w:val="both"/>
        <w:rPr>
          <w:rFonts w:eastAsia="MS Mincho" w:cs="Arial"/>
          <w:color w:val="auto"/>
          <w:sz w:val="20"/>
          <w:szCs w:val="20"/>
        </w:rPr>
      </w:pPr>
      <w:r w:rsidRPr="0087348E">
        <w:rPr>
          <w:rFonts w:eastAsia="MS Mincho" w:cs="Arial"/>
          <w:color w:val="auto"/>
          <w:sz w:val="20"/>
          <w:szCs w:val="20"/>
        </w:rPr>
        <w:t xml:space="preserve">Para atender as condicionantes impostas pela Superintendência Estadual do Meio Ambiente – SEMACE no que diz respeito à caracterização da qualidade do ar foram realizadas (02) duas medições de material particulado pela empresa AMBIENGE – ENGENHARIA AMBIENTAL E LABORATÓRIO LTDA, no período de 08 a 09 de Novembro de 2010 no entorno da área onde será instalado o </w:t>
      </w:r>
      <w:r w:rsidRPr="00780307">
        <w:rPr>
          <w:rFonts w:eastAsia="MS Mincho" w:cs="Arial"/>
          <w:color w:val="auto"/>
          <w:sz w:val="20"/>
          <w:szCs w:val="20"/>
        </w:rPr>
        <w:t xml:space="preserve">Parque Eólico – CGE </w:t>
      </w:r>
      <w:r w:rsidR="00905B28">
        <w:rPr>
          <w:rFonts w:eastAsia="MS Mincho" w:cs="Arial"/>
          <w:color w:val="auto"/>
          <w:sz w:val="20"/>
          <w:szCs w:val="20"/>
        </w:rPr>
        <w:t>São Paulo</w:t>
      </w:r>
      <w:r w:rsidRPr="0087348E">
        <w:rPr>
          <w:rFonts w:eastAsia="MS Mincho" w:cs="Arial"/>
          <w:color w:val="auto"/>
          <w:sz w:val="20"/>
          <w:szCs w:val="20"/>
        </w:rPr>
        <w:t xml:space="preserve"> dentro da Fazenda Famosa, cujos resultados são apresentados no relatório em </w:t>
      </w:r>
      <w:proofErr w:type="gramStart"/>
      <w:r w:rsidRPr="003C6264">
        <w:rPr>
          <w:rFonts w:eastAsia="MS Mincho" w:cs="Arial"/>
          <w:color w:val="auto"/>
          <w:sz w:val="20"/>
          <w:szCs w:val="20"/>
        </w:rPr>
        <w:t>anexo</w:t>
      </w:r>
      <w:r w:rsidR="003C6264" w:rsidRPr="003C6264">
        <w:rPr>
          <w:rFonts w:eastAsia="MS Mincho" w:cs="Arial"/>
          <w:color w:val="auto"/>
          <w:sz w:val="20"/>
          <w:szCs w:val="20"/>
        </w:rPr>
        <w:t>(</w:t>
      </w:r>
      <w:proofErr w:type="gramEnd"/>
      <w:r w:rsidR="003C6264" w:rsidRPr="003C6264">
        <w:rPr>
          <w:rFonts w:cs="Arial"/>
          <w:b/>
          <w:color w:val="auto"/>
          <w:sz w:val="20"/>
          <w:szCs w:val="20"/>
        </w:rPr>
        <w:t>EIA – Anexo 6.1</w:t>
      </w:r>
      <w:r w:rsidR="003C6264" w:rsidRPr="003C6264">
        <w:rPr>
          <w:rFonts w:eastAsia="MS Mincho" w:cs="Arial"/>
          <w:color w:val="auto"/>
          <w:sz w:val="20"/>
          <w:szCs w:val="20"/>
        </w:rPr>
        <w:t>).</w:t>
      </w:r>
    </w:p>
    <w:p w:rsidR="001A240C" w:rsidRPr="0087348E" w:rsidRDefault="001A240C" w:rsidP="001A240C">
      <w:pPr>
        <w:spacing w:line="360" w:lineRule="auto"/>
        <w:ind w:left="360" w:hanging="360"/>
        <w:jc w:val="both"/>
        <w:rPr>
          <w:rFonts w:cs="Arial"/>
          <w:b/>
          <w:bCs/>
          <w:color w:val="auto"/>
          <w:sz w:val="20"/>
          <w:szCs w:val="20"/>
        </w:rPr>
      </w:pPr>
    </w:p>
    <w:p w:rsidR="001A240C" w:rsidRPr="0087348E" w:rsidRDefault="00B7494E" w:rsidP="001A240C">
      <w:pPr>
        <w:spacing w:line="360" w:lineRule="auto"/>
        <w:ind w:left="360" w:hanging="360"/>
        <w:jc w:val="both"/>
        <w:rPr>
          <w:rFonts w:cs="Arial"/>
          <w:b/>
          <w:bCs/>
          <w:color w:val="auto"/>
          <w:sz w:val="20"/>
          <w:szCs w:val="20"/>
        </w:rPr>
      </w:pPr>
      <w:r>
        <w:rPr>
          <w:rFonts w:cs="Arial"/>
          <w:b/>
          <w:bCs/>
          <w:color w:val="auto"/>
          <w:sz w:val="20"/>
          <w:szCs w:val="20"/>
        </w:rPr>
        <w:t>6.1.4</w:t>
      </w:r>
      <w:r w:rsidR="001A240C" w:rsidRPr="0087348E">
        <w:rPr>
          <w:rFonts w:cs="Arial"/>
          <w:b/>
          <w:bCs/>
          <w:color w:val="auto"/>
          <w:sz w:val="20"/>
          <w:szCs w:val="20"/>
        </w:rPr>
        <w:t xml:space="preserve"> Caracterização dos níveis de ruídos do ambiente</w:t>
      </w:r>
    </w:p>
    <w:p w:rsidR="001A240C" w:rsidRPr="0087348E" w:rsidRDefault="001A240C" w:rsidP="001A240C">
      <w:pPr>
        <w:spacing w:line="360" w:lineRule="auto"/>
        <w:ind w:left="360" w:hanging="360"/>
        <w:jc w:val="both"/>
        <w:rPr>
          <w:rFonts w:cs="Arial"/>
          <w:b/>
          <w:bCs/>
          <w:color w:val="auto"/>
          <w:sz w:val="20"/>
          <w:szCs w:val="20"/>
        </w:rPr>
      </w:pPr>
    </w:p>
    <w:p w:rsidR="001A240C" w:rsidRPr="00B76BDD" w:rsidRDefault="001A240C" w:rsidP="003C6264">
      <w:pPr>
        <w:tabs>
          <w:tab w:val="left" w:pos="1418"/>
        </w:tabs>
        <w:spacing w:line="360" w:lineRule="auto"/>
        <w:ind w:firstLine="709"/>
        <w:jc w:val="both"/>
        <w:rPr>
          <w:rFonts w:eastAsia="MS Mincho" w:cs="Arial"/>
          <w:color w:val="auto"/>
          <w:sz w:val="20"/>
          <w:szCs w:val="20"/>
        </w:rPr>
      </w:pPr>
      <w:r w:rsidRPr="0087348E">
        <w:rPr>
          <w:rFonts w:cs="Arial"/>
          <w:color w:val="auto"/>
          <w:sz w:val="20"/>
          <w:szCs w:val="20"/>
        </w:rPr>
        <w:t xml:space="preserve">Também para atender as condicionantes impostas pela Superintendência Estadual do Meio Ambiente – SEMACE no que diz respeito à caracterização dos Níveis de Ruídos, foram realizadas leituras dos Níveis de Pressão Sonora – (NPS) pela empresa AMBIENGE – ENGENHARIA AMBIENTAL E LABORATÓRIO LTDA, no dia 08 de Novembro </w:t>
      </w:r>
      <w:r w:rsidRPr="0087348E">
        <w:rPr>
          <w:rFonts w:cs="Arial"/>
          <w:color w:val="auto"/>
          <w:sz w:val="20"/>
          <w:szCs w:val="20"/>
        </w:rPr>
        <w:lastRenderedPageBreak/>
        <w:t>do ano em curso, em pontos estratégicos, tendo essas medições de NPS ocorrido tanto no período diurno, quanto no noturno, confo</w:t>
      </w:r>
      <w:r w:rsidR="00B7494E">
        <w:rPr>
          <w:rFonts w:cs="Arial"/>
          <w:color w:val="auto"/>
          <w:sz w:val="20"/>
          <w:szCs w:val="20"/>
        </w:rPr>
        <w:t>rme relatório de NPS, em anexo</w:t>
      </w:r>
      <w:r w:rsidR="006547A7">
        <w:rPr>
          <w:rFonts w:cs="Arial"/>
          <w:color w:val="auto"/>
          <w:sz w:val="20"/>
          <w:szCs w:val="20"/>
        </w:rPr>
        <w:t xml:space="preserve"> </w:t>
      </w:r>
      <w:r w:rsidR="003C6264" w:rsidRPr="00882307">
        <w:rPr>
          <w:rFonts w:eastAsia="MS Mincho" w:cs="Arial"/>
          <w:color w:val="auto"/>
          <w:sz w:val="20"/>
          <w:szCs w:val="20"/>
        </w:rPr>
        <w:t>(</w:t>
      </w:r>
      <w:r w:rsidR="003C6264" w:rsidRPr="00B76BDD">
        <w:rPr>
          <w:rFonts w:cs="Arial"/>
          <w:b/>
          <w:color w:val="auto"/>
          <w:sz w:val="20"/>
          <w:szCs w:val="20"/>
        </w:rPr>
        <w:t>EIA – Anexo 6.2</w:t>
      </w:r>
      <w:r w:rsidR="003C6264" w:rsidRPr="00B76BDD">
        <w:rPr>
          <w:rFonts w:eastAsia="MS Mincho" w:cs="Arial"/>
          <w:color w:val="auto"/>
          <w:sz w:val="20"/>
          <w:szCs w:val="20"/>
        </w:rPr>
        <w:t xml:space="preserve">). </w:t>
      </w:r>
    </w:p>
    <w:p w:rsidR="001A240C" w:rsidRPr="0087348E" w:rsidRDefault="001A240C" w:rsidP="00B7494E">
      <w:pPr>
        <w:spacing w:line="360" w:lineRule="auto"/>
        <w:ind w:firstLine="709"/>
        <w:jc w:val="both"/>
        <w:rPr>
          <w:rFonts w:cs="Arial"/>
          <w:color w:val="auto"/>
          <w:sz w:val="20"/>
          <w:szCs w:val="20"/>
        </w:rPr>
      </w:pPr>
      <w:r w:rsidRPr="00B76BDD">
        <w:rPr>
          <w:rFonts w:cs="Arial"/>
          <w:color w:val="auto"/>
          <w:sz w:val="20"/>
          <w:szCs w:val="20"/>
        </w:rPr>
        <w:t>As condições de tempo prevalecentes nos períodos em que foram realizadas as</w:t>
      </w:r>
      <w:r w:rsidRPr="0087348E">
        <w:rPr>
          <w:rFonts w:cs="Arial"/>
          <w:color w:val="auto"/>
          <w:sz w:val="20"/>
          <w:szCs w:val="20"/>
        </w:rPr>
        <w:t xml:space="preserve"> leituras eram de tempo bom, vento sudeste com velocidade moderada a baixa, sem nenhuma tendência a precipitações de chuvas no período.</w:t>
      </w:r>
    </w:p>
    <w:p w:rsidR="001A240C" w:rsidRPr="0087348E" w:rsidRDefault="001A240C" w:rsidP="001A240C">
      <w:pPr>
        <w:spacing w:line="360" w:lineRule="auto"/>
        <w:ind w:left="360" w:hanging="360"/>
        <w:jc w:val="both"/>
        <w:rPr>
          <w:rFonts w:cs="Arial"/>
          <w:b/>
          <w:bCs/>
          <w:color w:val="auto"/>
          <w:sz w:val="20"/>
          <w:szCs w:val="20"/>
        </w:rPr>
      </w:pPr>
    </w:p>
    <w:p w:rsidR="001A240C" w:rsidRPr="0087348E" w:rsidRDefault="00B7494E" w:rsidP="001A240C">
      <w:pPr>
        <w:spacing w:line="360" w:lineRule="auto"/>
        <w:ind w:left="360" w:hanging="360"/>
        <w:jc w:val="both"/>
        <w:rPr>
          <w:rFonts w:cs="Arial"/>
          <w:b/>
          <w:bCs/>
          <w:color w:val="auto"/>
          <w:sz w:val="20"/>
          <w:szCs w:val="20"/>
        </w:rPr>
      </w:pPr>
      <w:r>
        <w:rPr>
          <w:rFonts w:cs="Arial"/>
          <w:b/>
          <w:bCs/>
          <w:color w:val="auto"/>
          <w:sz w:val="20"/>
          <w:szCs w:val="20"/>
        </w:rPr>
        <w:t>6.1.5</w:t>
      </w:r>
      <w:r w:rsidR="001A240C" w:rsidRPr="0087348E">
        <w:rPr>
          <w:rFonts w:cs="Arial"/>
          <w:b/>
          <w:bCs/>
          <w:color w:val="auto"/>
          <w:sz w:val="20"/>
          <w:szCs w:val="20"/>
        </w:rPr>
        <w:t xml:space="preserve"> Geologia</w:t>
      </w:r>
    </w:p>
    <w:p w:rsidR="001A240C" w:rsidRPr="0087348E" w:rsidRDefault="001A240C" w:rsidP="001A240C">
      <w:pPr>
        <w:spacing w:line="360" w:lineRule="auto"/>
        <w:ind w:left="360" w:hanging="360"/>
        <w:jc w:val="both"/>
        <w:rPr>
          <w:rFonts w:cs="Arial"/>
          <w:b/>
          <w:bCs/>
          <w:color w:val="auto"/>
          <w:sz w:val="20"/>
          <w:szCs w:val="20"/>
        </w:rPr>
      </w:pPr>
    </w:p>
    <w:p w:rsidR="001A240C" w:rsidRPr="0087348E" w:rsidRDefault="001A240C" w:rsidP="001A240C">
      <w:pPr>
        <w:spacing w:line="360" w:lineRule="auto"/>
        <w:ind w:left="360" w:hanging="360"/>
        <w:jc w:val="both"/>
        <w:rPr>
          <w:rFonts w:cs="Arial"/>
          <w:b/>
          <w:bCs/>
          <w:i/>
          <w:iCs/>
          <w:color w:val="auto"/>
          <w:sz w:val="20"/>
          <w:szCs w:val="20"/>
        </w:rPr>
      </w:pPr>
      <w:r w:rsidRPr="0087348E">
        <w:rPr>
          <w:rFonts w:cs="Arial"/>
          <w:b/>
          <w:bCs/>
          <w:i/>
          <w:iCs/>
          <w:color w:val="auto"/>
          <w:sz w:val="20"/>
          <w:szCs w:val="20"/>
        </w:rPr>
        <w:t>Geologia Regional</w:t>
      </w:r>
    </w:p>
    <w:p w:rsidR="001A240C" w:rsidRPr="0087348E" w:rsidRDefault="001A240C" w:rsidP="001A240C">
      <w:pPr>
        <w:spacing w:line="360" w:lineRule="auto"/>
        <w:ind w:left="360" w:hanging="360"/>
        <w:jc w:val="both"/>
        <w:rPr>
          <w:rFonts w:cs="Arial"/>
          <w:b/>
          <w:bCs/>
          <w:i/>
          <w:iCs/>
          <w:color w:val="auto"/>
          <w:sz w:val="20"/>
          <w:szCs w:val="20"/>
        </w:rPr>
      </w:pPr>
    </w:p>
    <w:p w:rsidR="00B7494E" w:rsidRDefault="001A240C" w:rsidP="00EF68B8">
      <w:pPr>
        <w:spacing w:line="360" w:lineRule="auto"/>
        <w:ind w:firstLine="709"/>
        <w:jc w:val="both"/>
        <w:rPr>
          <w:rFonts w:cs="Arial"/>
          <w:color w:val="auto"/>
          <w:sz w:val="20"/>
          <w:szCs w:val="20"/>
        </w:rPr>
      </w:pPr>
      <w:r w:rsidRPr="0087348E">
        <w:rPr>
          <w:rFonts w:cs="Arial"/>
          <w:color w:val="auto"/>
          <w:sz w:val="20"/>
          <w:szCs w:val="20"/>
        </w:rPr>
        <w:t>A Geologia regional caracteriza-se pela ocorrência de rochas sedimentares cretáceas da Bacia Potiguar e pelas Coberturas Cenozóicas constituídas pela Formação Barreiras, Paleodunas, Depósitos de Praias e Depósitos Aluvionares (</w:t>
      </w:r>
      <w:r w:rsidRPr="00780307">
        <w:rPr>
          <w:rFonts w:cs="Arial"/>
          <w:b/>
          <w:color w:val="auto"/>
          <w:sz w:val="20"/>
          <w:szCs w:val="20"/>
        </w:rPr>
        <w:t xml:space="preserve">Figura </w:t>
      </w:r>
      <w:r w:rsidR="00780307" w:rsidRPr="00780307">
        <w:rPr>
          <w:rFonts w:cs="Arial"/>
          <w:b/>
          <w:color w:val="auto"/>
          <w:sz w:val="20"/>
          <w:szCs w:val="20"/>
        </w:rPr>
        <w:t>6</w:t>
      </w:r>
      <w:r w:rsidR="00555810" w:rsidRPr="00780307">
        <w:rPr>
          <w:rFonts w:cs="Arial"/>
          <w:b/>
          <w:color w:val="auto"/>
          <w:sz w:val="20"/>
          <w:szCs w:val="20"/>
        </w:rPr>
        <w:t>.</w:t>
      </w:r>
      <w:r w:rsidR="006547A7">
        <w:rPr>
          <w:rFonts w:cs="Arial"/>
          <w:b/>
          <w:color w:val="auto"/>
          <w:sz w:val="20"/>
          <w:szCs w:val="20"/>
        </w:rPr>
        <w:t>6</w:t>
      </w:r>
      <w:r w:rsidRPr="0087348E">
        <w:rPr>
          <w:rFonts w:cs="Arial"/>
          <w:color w:val="auto"/>
          <w:sz w:val="20"/>
          <w:szCs w:val="20"/>
        </w:rPr>
        <w:t>).</w:t>
      </w:r>
    </w:p>
    <w:p w:rsidR="001A240C" w:rsidRPr="0087348E" w:rsidRDefault="00510DA3" w:rsidP="001A240C">
      <w:pPr>
        <w:spacing w:line="360" w:lineRule="auto"/>
        <w:jc w:val="both"/>
        <w:rPr>
          <w:rFonts w:cs="Arial"/>
          <w:b/>
          <w:bCs/>
          <w:color w:val="auto"/>
          <w:sz w:val="20"/>
          <w:szCs w:val="20"/>
        </w:rPr>
      </w:pPr>
      <w:r w:rsidRPr="00510DA3">
        <w:rPr>
          <w:rFonts w:cs="Arial"/>
          <w:noProof/>
          <w:color w:val="auto"/>
          <w:sz w:val="20"/>
          <w:szCs w:val="20"/>
        </w:rPr>
        <w:pict>
          <v:group id="Group 161" o:spid="_x0000_s1047" style="position:absolute;left:0;text-align:left;margin-left:1.45pt;margin-top:11.35pt;width:459pt;height:287.2pt;z-index:-251664896" coordorigin="567,119" coordsize="5193,42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&#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">
            <o:lock v:ext="edit" aspectratio="t"/>
            <v:group id="Group 162" o:spid="_x0000_s1031" style="position:absolute;left:567;top:119;width:5193;height:4201" coordorigin="567,119" coordsize="5193,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o:lock v:ext="edit" aspectratio="t"/>
              <v:group id="Group 163" o:spid="_x0000_s1032" style="position:absolute;left:567;top:119;width:5193;height:4201" coordorigin="567,119" coordsize="5193,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o:lock v:ext="edit" aspectratio="t"/>
                <v:shape id="Picture 164" o:spid="_x0000_s1033" type="#_x0000_t75" alt="08- Mapa de Aqüíferos_RN" style="position:absolute;left:567;top:119;width:5193;height:42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bMCHFAAAA3AAAAA8AAABkcnMvZG93bnJldi54bWxEj0GLwjAQhe+C/yGMsBfR1AWLVKO46y6I&#10;B8EqeB2asS02k9JkbddfbwTB2wzvzfveLFadqcSNGldaVjAZRyCIM6tLzhWcjr+jGQjnkTVWlknB&#10;PzlYLfu9BSbatnygW+pzEULYJaig8L5OpHRZQQbd2NbEQbvYxqAPa5NL3WAbwk0lP6MolgZLDoQC&#10;a/ouKLumfyZwpzP+OX9FfphVXbvb7jf59HhX6mPQrecgPHX+bX5db3WoH8fwfCZMIJ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WzAhxQAAANwAAAAPAAAAAAAAAAAAAAAA&#10;AJ8CAABkcnMvZG93bnJldi54bWxQSwUGAAAAAAQABAD3AAAAkQMAAAAA&#10;">
                  <v:imagedata r:id="rId29" o:title="08- Mapa de Aqüíferos_RN"/>
                </v:shape>
                <v:rect id="Rectangle 165" o:spid="_x0000_s1034" style="position:absolute;left:3061;top:164;width:2586;height:9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IqcYA&#10;AADcAAAADwAAAGRycy9kb3ducmV2LnhtbESPT2vCQBDF7wW/wzKCl6IbLUSNriKFgu1BMYrgbchO&#10;/mB2NmS3Mf32XaHQ2wzvzfu9WW97U4uOWldZVjCdRCCIM6srLhRczh/jBQjnkTXWlknBDznYbgYv&#10;a0y0ffCJutQXIoSwS1BB6X2TSOmykgy6iW2Ig5bb1qAPa1tI3eIjhJtazqIolgYrDoQSG3ovKbun&#10;3yZwr5/Lr1eb75e3N3vguO4o749KjYb9bgXCU+//zX/Xex3qx3N4PhMm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IIqcYAAADcAAAADwAAAAAAAAAAAAAAAACYAgAAZHJz&#10;L2Rvd25yZXYueG1sUEsFBgAAAAAEAAQA9QAAAIsDAAAAAA==&#10;" strokecolor="white">
                  <v:shadow color="#009"/>
                  <o:lock v:ext="edit" aspectratio="t"/>
                </v:rect>
              </v:group>
              <v:rect id="Rectangle 166" o:spid="_x0000_s1035" style="position:absolute;left:3923;top:3521;width:1724;height:6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2c28UA&#10;AADcAAAADwAAAGRycy9kb3ducmV2LnhtbESPTWvCQBCG7wX/wzJCL6VuWiHU1FVEKFgPFtMieBuy&#10;kw+anQ3ZbYz/3jkIvc0w78czy/XoWjVQHxrPBl5mCSjiwtuGKwM/3x/Pb6BCRLbYeiYDVwqwXk0e&#10;lphZf+EjDXmslIRwyNBAHWOXaR2KmhyGme+I5Vb63mGUta+07fEi4a7Vr0mSaocNS0ONHW1rKn7z&#10;Pye9p8/F/smXu8V57g+ctgOV45cxj9Nx8w4q0hj/xXf3zgp+KrTyjEy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ZzbxQAAANwAAAAPAAAAAAAAAAAAAAAAAJgCAABkcnMv&#10;ZG93bnJldi54bWxQSwUGAAAAAAQABAD1AAAAigMAAAAA&#10;" strokecolor="white">
                <v:shadow color="#009"/>
                <o:lock v:ext="edit" aspectratio="t"/>
                <v:textbox>
                  <w:txbxContent>
                    <w:p w:rsidR="0076775A" w:rsidRDefault="0076775A" w:rsidP="001A240C">
                      <w:pPr>
                        <w:autoSpaceDE w:val="0"/>
                        <w:autoSpaceDN w:val="0"/>
                        <w:adjustRightInd w:val="0"/>
                        <w:jc w:val="center"/>
                        <w:rPr>
                          <w:rFonts w:ascii="Tahoma" w:hAnsi="Tahoma" w:cs="Tahoma"/>
                          <w:color w:val="FFFFFF"/>
                          <w:sz w:val="36"/>
                          <w:szCs w:val="36"/>
                        </w:rPr>
                      </w:pPr>
                    </w:p>
                  </w:txbxContent>
                </v:textbox>
              </v:rect>
            </v:group>
            <v:rect id="Rectangle 167" o:spid="_x0000_s1036" style="position:absolute;left:612;top:3521;width:1678;height:6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5QMUA&#10;AADcAAAADwAAAGRycy9kb3ducmV2LnhtbESPT2vCQBDF7wW/wzIFL0U3KoQmuooIgnpoaVoEb0N2&#10;8odmZ0N2jfHbdwWhtxnem/d7s9oMphE9da62rGA2jUAQ51bXXCr4+d5P3kE4j6yxsUwK7uRgsx69&#10;rDDV9sZf1Ge+FCGEXYoKKu/bVEqXV2TQTW1LHLTCdgZ9WLtS6g5vIdw0ch5FsTRYcyBU2NKuovw3&#10;u5rAPR+T05stDsllYT84bnoqhk+lxq/DdgnC0+D/zc/rgw714wQez4QJ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UTlAxQAAANwAAAAPAAAAAAAAAAAAAAAAAJgCAABkcnMv&#10;ZG93bnJldi54bWxQSwUGAAAAAAQABAD1AAAAigMAAAAA&#10;" strokecolor="white">
              <v:shadow color="#009"/>
              <o:lock v:ext="edit" aspectratio="t"/>
            </v:rect>
          </v:group>
        </w:pict>
      </w:r>
      <w:r w:rsidRPr="00510DA3">
        <w:rPr>
          <w:rFonts w:cs="Arial"/>
          <w:noProof/>
          <w:color w:val="auto"/>
          <w:sz w:val="20"/>
          <w:szCs w:val="20"/>
        </w:rPr>
        <w:pict>
          <v:shape id="Text Box 169" o:spid="_x0000_s1037" type="#_x0000_t202" style="position:absolute;left:0;text-align:left;margin-left:247.85pt;margin-top:11.4pt;width:210.4pt;height:20.1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" fillcolor="#d8d8d8" strokeweight="1.75pt">
            <v:textbox>
              <w:txbxContent>
                <w:p w:rsidR="0076775A" w:rsidRPr="00517516" w:rsidRDefault="0076775A" w:rsidP="001A240C">
                  <w:pPr>
                    <w:jc w:val="center"/>
                    <w:rPr>
                      <w:rFonts w:ascii="Arial" w:hAnsi="Arial" w:cs="Arial"/>
                      <w:b/>
                      <w:sz w:val="20"/>
                      <w:szCs w:val="20"/>
                    </w:rPr>
                  </w:pPr>
                  <w:r w:rsidRPr="00517516">
                    <w:rPr>
                      <w:rFonts w:ascii="Arial" w:hAnsi="Arial" w:cs="Arial"/>
                      <w:b/>
                      <w:sz w:val="20"/>
                      <w:szCs w:val="20"/>
                    </w:rPr>
                    <w:t xml:space="preserve">CGE – </w:t>
                  </w:r>
                  <w:r>
                    <w:rPr>
                      <w:rFonts w:ascii="Arial" w:hAnsi="Arial" w:cs="Arial"/>
                      <w:b/>
                      <w:sz w:val="20"/>
                      <w:szCs w:val="20"/>
                    </w:rPr>
                    <w:t xml:space="preserve">São Paulo </w:t>
                  </w:r>
                  <w:r w:rsidRPr="00517516">
                    <w:rPr>
                      <w:rFonts w:ascii="Arial" w:hAnsi="Arial" w:cs="Arial"/>
                      <w:b/>
                      <w:sz w:val="20"/>
                      <w:szCs w:val="20"/>
                    </w:rPr>
                    <w:t>– I</w:t>
                  </w:r>
                  <w:r>
                    <w:rPr>
                      <w:rFonts w:ascii="Arial" w:hAnsi="Arial" w:cs="Arial"/>
                      <w:b/>
                      <w:sz w:val="20"/>
                      <w:szCs w:val="20"/>
                    </w:rPr>
                    <w:t>capuí</w:t>
                  </w:r>
                  <w:r w:rsidRPr="00517516">
                    <w:rPr>
                      <w:rFonts w:ascii="Arial" w:hAnsi="Arial" w:cs="Arial"/>
                      <w:b/>
                      <w:sz w:val="20"/>
                      <w:szCs w:val="20"/>
                    </w:rPr>
                    <w:t xml:space="preserve"> / CE</w:t>
                  </w:r>
                </w:p>
              </w:txbxContent>
            </v:textbox>
          </v:shape>
        </w:pict>
      </w:r>
    </w:p>
    <w:p w:rsidR="001A240C" w:rsidRPr="0087348E" w:rsidRDefault="00510DA3" w:rsidP="001A240C">
      <w:pPr>
        <w:spacing w:line="360" w:lineRule="auto"/>
        <w:jc w:val="both"/>
        <w:rPr>
          <w:rFonts w:cs="Arial"/>
          <w:b/>
          <w:bCs/>
          <w:color w:val="auto"/>
          <w:sz w:val="20"/>
          <w:szCs w:val="20"/>
        </w:rPr>
      </w:pPr>
      <w:r>
        <w:rPr>
          <w:rFonts w:cs="Arial"/>
          <w:b/>
          <w:bCs/>
          <w:noProof/>
          <w:color w:val="auto"/>
          <w:sz w:val="20"/>
          <w:szCs w:val="20"/>
        </w:rPr>
        <w:pict>
          <v:shape id="AutoShape 170" o:spid="_x0000_s1046" type="#_x0000_t32" style="position:absolute;left:0;text-align:left;margin-left:182.2pt;margin-top:13pt;width:65.6pt;height:32.85pt;flip:x;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">
            <v:stroke endarrow="block"/>
          </v:shape>
        </w:pict>
      </w:r>
    </w:p>
    <w:p w:rsidR="001A240C" w:rsidRPr="0087348E" w:rsidRDefault="001A240C" w:rsidP="001A240C">
      <w:pPr>
        <w:spacing w:line="360" w:lineRule="auto"/>
        <w:jc w:val="both"/>
        <w:rPr>
          <w:rFonts w:cs="Arial"/>
          <w:b/>
          <w:bCs/>
          <w:color w:val="auto"/>
          <w:sz w:val="20"/>
          <w:szCs w:val="20"/>
        </w:rPr>
      </w:pPr>
    </w:p>
    <w:p w:rsidR="001A240C" w:rsidRPr="0087348E" w:rsidRDefault="00510DA3" w:rsidP="001A240C">
      <w:pPr>
        <w:rPr>
          <w:rFonts w:cs="Arial"/>
          <w:b/>
          <w:bCs/>
          <w:color w:val="auto"/>
          <w:sz w:val="20"/>
          <w:szCs w:val="20"/>
        </w:rPr>
      </w:pPr>
      <w:r>
        <w:rPr>
          <w:rFonts w:cs="Arial"/>
          <w:b/>
          <w:bCs/>
          <w:noProof/>
          <w:color w:val="auto"/>
          <w:sz w:val="20"/>
          <w:szCs w:val="20"/>
        </w:rPr>
        <w:pict>
          <v:rect id="Rectangle 168" o:spid="_x0000_s1045" style="position:absolute;margin-left:175.3pt;margin-top:5.95pt;width:6.65pt;height:5.1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" fillcolor="red" strokeweight="1.75pt"/>
        </w:pict>
      </w: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780307" w:rsidRPr="00780307" w:rsidRDefault="00780307" w:rsidP="00780307">
      <w:pPr>
        <w:jc w:val="both"/>
        <w:rPr>
          <w:rFonts w:cs="Arial"/>
          <w:color w:val="auto"/>
          <w:sz w:val="16"/>
          <w:szCs w:val="16"/>
        </w:rPr>
      </w:pPr>
      <w:r w:rsidRPr="00780307">
        <w:rPr>
          <w:rFonts w:cs="Arial"/>
          <w:bCs/>
          <w:color w:val="auto"/>
          <w:sz w:val="16"/>
          <w:szCs w:val="16"/>
        </w:rPr>
        <w:t xml:space="preserve">Fonte: </w:t>
      </w:r>
      <w:r w:rsidRPr="00780307">
        <w:rPr>
          <w:rFonts w:cs="Arial"/>
          <w:color w:val="auto"/>
          <w:sz w:val="16"/>
          <w:szCs w:val="16"/>
        </w:rPr>
        <w:t>Mont Alverne (1998).</w:t>
      </w:r>
    </w:p>
    <w:p w:rsidR="001A240C" w:rsidRPr="00780307" w:rsidRDefault="001A240C" w:rsidP="00780307">
      <w:pPr>
        <w:jc w:val="center"/>
        <w:rPr>
          <w:rFonts w:cs="Arial"/>
          <w:b/>
          <w:color w:val="auto"/>
          <w:sz w:val="20"/>
          <w:szCs w:val="20"/>
        </w:rPr>
      </w:pPr>
      <w:r w:rsidRPr="00780307">
        <w:rPr>
          <w:rFonts w:cs="Arial"/>
          <w:b/>
          <w:bCs/>
          <w:color w:val="auto"/>
          <w:sz w:val="20"/>
          <w:szCs w:val="20"/>
        </w:rPr>
        <w:t xml:space="preserve">Figura </w:t>
      </w:r>
      <w:r w:rsidR="00780307" w:rsidRPr="00780307">
        <w:rPr>
          <w:rFonts w:cs="Arial"/>
          <w:b/>
          <w:bCs/>
          <w:color w:val="auto"/>
          <w:sz w:val="20"/>
          <w:szCs w:val="20"/>
        </w:rPr>
        <w:t>6</w:t>
      </w:r>
      <w:r w:rsidR="00555810" w:rsidRPr="00780307">
        <w:rPr>
          <w:rFonts w:cs="Arial"/>
          <w:b/>
          <w:bCs/>
          <w:color w:val="auto"/>
          <w:sz w:val="20"/>
          <w:szCs w:val="20"/>
        </w:rPr>
        <w:t>.</w:t>
      </w:r>
      <w:r w:rsidR="006547A7">
        <w:rPr>
          <w:rFonts w:cs="Arial"/>
          <w:b/>
          <w:bCs/>
          <w:color w:val="auto"/>
          <w:sz w:val="20"/>
          <w:szCs w:val="20"/>
        </w:rPr>
        <w:t>6</w:t>
      </w:r>
      <w:r w:rsidRPr="00780307">
        <w:rPr>
          <w:rFonts w:cs="Arial"/>
          <w:b/>
          <w:color w:val="auto"/>
          <w:sz w:val="20"/>
          <w:szCs w:val="20"/>
        </w:rPr>
        <w:t xml:space="preserve"> – Mapa Geológico Simplificado da Bacia Potiguar</w:t>
      </w:r>
    </w:p>
    <w:p w:rsidR="001A240C" w:rsidRPr="0087348E" w:rsidRDefault="001A240C" w:rsidP="001A240C">
      <w:pPr>
        <w:spacing w:line="360" w:lineRule="auto"/>
        <w:jc w:val="both"/>
        <w:rPr>
          <w:rFonts w:cs="Arial"/>
          <w:color w:val="auto"/>
          <w:sz w:val="20"/>
          <w:szCs w:val="20"/>
        </w:rPr>
      </w:pP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 xml:space="preserve">A Bacia Potiguar localiza-se no limite entre as margens leste e equatorial brasileiras, estando a sua origem diretamente ligada à evolução destes dois segmentos da Placa sul-americana. </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lastRenderedPageBreak/>
        <w:t>A Bacia Potiguar engloba parte dos estados do Rio Grande do Norte e Ceará e suas respectivas plataformas continentais. Esta bacia tem limites a sul, leste e oeste com rochas do embasamento cristalino, ao norte com o Oceano Atlântico (acima da isóbata de 3.000m) e a noroeste com o alto de Fortaleza, que a separa da bacia do Ceará.</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Segundo Geochemical Solutions International (2005), A Bacia Potiguar abrange aproximadamente uma área total de 119.295 km</w:t>
      </w:r>
      <w:r w:rsidRPr="0087348E">
        <w:rPr>
          <w:rFonts w:cs="Arial"/>
          <w:color w:val="auto"/>
          <w:sz w:val="20"/>
          <w:szCs w:val="20"/>
          <w:vertAlign w:val="superscript"/>
        </w:rPr>
        <w:t>2</w:t>
      </w:r>
      <w:r w:rsidRPr="0087348E">
        <w:rPr>
          <w:rFonts w:cs="Arial"/>
          <w:color w:val="auto"/>
          <w:sz w:val="20"/>
          <w:szCs w:val="20"/>
        </w:rPr>
        <w:t>, sendo 33.200 km</w:t>
      </w:r>
      <w:r w:rsidRPr="0087348E">
        <w:rPr>
          <w:rFonts w:cs="Arial"/>
          <w:color w:val="auto"/>
          <w:sz w:val="20"/>
          <w:szCs w:val="20"/>
          <w:vertAlign w:val="superscript"/>
        </w:rPr>
        <w:t>2</w:t>
      </w:r>
      <w:r w:rsidRPr="0087348E">
        <w:rPr>
          <w:rFonts w:cs="Arial"/>
          <w:color w:val="auto"/>
          <w:sz w:val="20"/>
          <w:szCs w:val="20"/>
        </w:rPr>
        <w:t xml:space="preserve"> (28%) correspondentes à porção emersa (</w:t>
      </w:r>
      <w:r w:rsidRPr="0087348E">
        <w:rPr>
          <w:rFonts w:cs="Arial"/>
          <w:i/>
          <w:iCs/>
          <w:color w:val="auto"/>
          <w:sz w:val="20"/>
          <w:szCs w:val="20"/>
        </w:rPr>
        <w:t>onshore</w:t>
      </w:r>
      <w:r w:rsidRPr="0087348E">
        <w:rPr>
          <w:rFonts w:cs="Arial"/>
          <w:color w:val="auto"/>
          <w:sz w:val="20"/>
          <w:szCs w:val="20"/>
        </w:rPr>
        <w:t>) e 86.095 km</w:t>
      </w:r>
      <w:r w:rsidRPr="0087348E">
        <w:rPr>
          <w:rFonts w:cs="Arial"/>
          <w:color w:val="auto"/>
          <w:sz w:val="20"/>
          <w:szCs w:val="20"/>
          <w:vertAlign w:val="superscript"/>
        </w:rPr>
        <w:t xml:space="preserve">2 </w:t>
      </w:r>
      <w:r w:rsidRPr="0087348E">
        <w:rPr>
          <w:rFonts w:cs="Arial"/>
          <w:color w:val="auto"/>
          <w:sz w:val="20"/>
          <w:szCs w:val="20"/>
        </w:rPr>
        <w:t>(72%) à porção de plataforma e taludes continentais (</w:t>
      </w:r>
      <w:r w:rsidRPr="0087348E">
        <w:rPr>
          <w:rFonts w:cs="Arial"/>
          <w:i/>
          <w:iCs/>
          <w:color w:val="auto"/>
          <w:sz w:val="20"/>
          <w:szCs w:val="20"/>
        </w:rPr>
        <w:t>offshore</w:t>
      </w:r>
      <w:r w:rsidRPr="0087348E">
        <w:rPr>
          <w:rFonts w:cs="Arial"/>
          <w:color w:val="auto"/>
          <w:sz w:val="20"/>
          <w:szCs w:val="20"/>
        </w:rPr>
        <w:t xml:space="preserve">). </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 xml:space="preserve">A arquitetura da Bacia Potiguar foi inicialmente gerada há 140 milhões de anos (Cretácio Inferior – Neocomiano), momento em que o supercontinente Gondwana, formado entre o final do Proterozóico Superior e o início do Fanerozóico (800 – 500 Ma), apresentava-se em processo de princípio de fragmentação, que resultou na separação das porções continentais, constituindo, atualmente, a América do Sul e a África. </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A partir deste processo, além da Bacia Potiguar, uma série de bacias sedimentares neocomianas intracontinentais foi gerada no Sistema de Riftes do Nordeste Brasileiro, como as Bacias do Recôncavo, Tucano, Jatobá, Araripe, Rio do Peixe e Sergipe-Alagoas.</w:t>
      </w:r>
    </w:p>
    <w:p w:rsidR="006547A7" w:rsidRDefault="006547A7" w:rsidP="001A240C">
      <w:pPr>
        <w:spacing w:line="360" w:lineRule="auto"/>
        <w:jc w:val="both"/>
        <w:outlineLvl w:val="4"/>
        <w:rPr>
          <w:rFonts w:cs="Arial"/>
          <w:b/>
          <w:bCs/>
          <w:i/>
          <w:iCs/>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Geologia Local</w:t>
      </w:r>
    </w:p>
    <w:p w:rsidR="001A240C" w:rsidRPr="00680425" w:rsidRDefault="001A240C" w:rsidP="001A240C">
      <w:pPr>
        <w:spacing w:line="360" w:lineRule="auto"/>
        <w:jc w:val="both"/>
        <w:rPr>
          <w:rFonts w:cs="Arial"/>
          <w:color w:val="auto"/>
          <w:sz w:val="16"/>
          <w:szCs w:val="16"/>
        </w:rPr>
      </w:pPr>
    </w:p>
    <w:p w:rsidR="001A240C" w:rsidRPr="0087348E" w:rsidRDefault="001A240C" w:rsidP="006E3E7B">
      <w:pPr>
        <w:spacing w:line="360" w:lineRule="auto"/>
        <w:ind w:firstLine="709"/>
        <w:jc w:val="both"/>
        <w:rPr>
          <w:rFonts w:cs="Arial"/>
          <w:color w:val="auto"/>
          <w:sz w:val="20"/>
          <w:szCs w:val="20"/>
        </w:rPr>
      </w:pPr>
      <w:r w:rsidRPr="0087348E">
        <w:rPr>
          <w:rFonts w:cs="Arial"/>
          <w:color w:val="auto"/>
          <w:sz w:val="20"/>
          <w:szCs w:val="20"/>
        </w:rPr>
        <w:t xml:space="preserve">Procedimentos usuais adotados em mapeamentos geológicos básicos foram utilizados para delinear a geologia local.  </w:t>
      </w:r>
    </w:p>
    <w:p w:rsidR="001A240C" w:rsidRPr="0087348E" w:rsidRDefault="001A240C" w:rsidP="006E3E7B">
      <w:pPr>
        <w:spacing w:line="360" w:lineRule="auto"/>
        <w:ind w:firstLine="709"/>
        <w:jc w:val="both"/>
        <w:rPr>
          <w:rFonts w:cs="Arial"/>
          <w:color w:val="auto"/>
          <w:sz w:val="20"/>
          <w:szCs w:val="20"/>
        </w:rPr>
      </w:pPr>
      <w:r w:rsidRPr="0087348E">
        <w:rPr>
          <w:rFonts w:cs="Arial"/>
          <w:color w:val="auto"/>
          <w:sz w:val="20"/>
          <w:szCs w:val="20"/>
        </w:rPr>
        <w:t xml:space="preserve">Em uma primeira etapa, foram realizados levantamentos </w:t>
      </w:r>
      <w:r w:rsidRPr="0087348E">
        <w:rPr>
          <w:rFonts w:cs="Arial"/>
          <w:i/>
          <w:color w:val="auto"/>
          <w:sz w:val="20"/>
          <w:szCs w:val="20"/>
        </w:rPr>
        <w:t>“in loco”</w:t>
      </w:r>
      <w:r w:rsidRPr="0087348E">
        <w:rPr>
          <w:rFonts w:cs="Arial"/>
          <w:color w:val="auto"/>
          <w:sz w:val="20"/>
          <w:szCs w:val="20"/>
        </w:rPr>
        <w:t xml:space="preserve"> para reconhecimento das áreas de influência (AID e AII), coleta de dados e georreferenciamento.  </w:t>
      </w:r>
    </w:p>
    <w:p w:rsidR="001A240C" w:rsidRPr="0087348E" w:rsidRDefault="001A240C" w:rsidP="006E3E7B">
      <w:pPr>
        <w:spacing w:line="360" w:lineRule="auto"/>
        <w:ind w:firstLine="709"/>
        <w:jc w:val="both"/>
        <w:rPr>
          <w:rFonts w:cs="Arial"/>
          <w:color w:val="auto"/>
          <w:sz w:val="20"/>
          <w:szCs w:val="20"/>
        </w:rPr>
      </w:pPr>
      <w:r w:rsidRPr="0087348E">
        <w:rPr>
          <w:rFonts w:cs="Arial"/>
          <w:color w:val="auto"/>
          <w:sz w:val="20"/>
          <w:szCs w:val="20"/>
        </w:rPr>
        <w:t>Em uma segunda etapa, estas informações foram tratadas e interpretadas em escritório, tendo como embasamento uma revisão da literatura existente com o objetivo de fundamentar e identificar a distribuição das características geológicas das principais unidades litoestratigráficas presentes na região.</w:t>
      </w:r>
    </w:p>
    <w:p w:rsidR="001A240C" w:rsidRPr="0087348E" w:rsidRDefault="001A240C" w:rsidP="00AE1370">
      <w:pPr>
        <w:spacing w:line="360" w:lineRule="auto"/>
        <w:ind w:firstLine="709"/>
        <w:jc w:val="both"/>
        <w:rPr>
          <w:rFonts w:cs="Arial"/>
          <w:color w:val="auto"/>
          <w:sz w:val="20"/>
          <w:szCs w:val="20"/>
        </w:rPr>
      </w:pPr>
      <w:r w:rsidRPr="0087348E">
        <w:rPr>
          <w:rFonts w:cs="Arial"/>
          <w:color w:val="auto"/>
          <w:sz w:val="20"/>
          <w:szCs w:val="20"/>
        </w:rPr>
        <w:t xml:space="preserve">Paralelamente, buscou-se a coleta de dados geológicos sob a forma de mapas (em escalas compatíveis), além de informações geológicas pontuais disponibilizadas através de consulta ao banco de dados da CPRM (Companhia de Pesquisa de Recursos Minerais) chamado MICROSIR. </w:t>
      </w:r>
    </w:p>
    <w:p w:rsidR="001A240C" w:rsidRPr="0087348E" w:rsidRDefault="001A240C" w:rsidP="00833038">
      <w:pPr>
        <w:spacing w:line="360" w:lineRule="auto"/>
        <w:ind w:firstLine="709"/>
        <w:jc w:val="both"/>
        <w:rPr>
          <w:rFonts w:cs="Arial"/>
          <w:color w:val="auto"/>
          <w:sz w:val="20"/>
          <w:szCs w:val="20"/>
        </w:rPr>
      </w:pPr>
      <w:r w:rsidRPr="0087348E">
        <w:rPr>
          <w:rFonts w:cs="Arial"/>
          <w:color w:val="auto"/>
          <w:sz w:val="20"/>
          <w:szCs w:val="20"/>
        </w:rPr>
        <w:lastRenderedPageBreak/>
        <w:t>Este sistema permite ao usuário o acesso a informações coletadas pela CPRM desde a sua criação em todo território nacional acerca de afloramentos geológicos, análises geoquímicas, ocorrências minerais e poços perfurados para água subterrânea. Destaca-se como principal ferramenta de pesquisa o mapa geológico executado em conjunto pelo Departamento Nacional de Pesquisa Mineral – DNPM – Sede DNPM – 4º Distrito / UFRN / PETROBRAS / CRM.</w:t>
      </w:r>
    </w:p>
    <w:p w:rsidR="001A240C" w:rsidRPr="0087348E" w:rsidRDefault="001A240C" w:rsidP="00833038">
      <w:pPr>
        <w:spacing w:line="360" w:lineRule="auto"/>
        <w:ind w:firstLine="709"/>
        <w:jc w:val="both"/>
        <w:rPr>
          <w:rFonts w:cs="Arial"/>
          <w:color w:val="auto"/>
          <w:sz w:val="20"/>
          <w:szCs w:val="20"/>
        </w:rPr>
      </w:pPr>
      <w:r w:rsidRPr="0087348E">
        <w:rPr>
          <w:rFonts w:cs="Arial"/>
          <w:color w:val="auto"/>
          <w:sz w:val="20"/>
          <w:szCs w:val="20"/>
        </w:rPr>
        <w:t xml:space="preserve">Os pontos visitados durante o levantamento de campo, alguns já previamente definidos na planta base, foram registrados através de um GPS de navegação (12 canais) previamente configurado para demonstrar os limites da área de estudo e fotografados. Para cada ponto coletado em campo se atribuiu uma codificação, como, por exemplo, no ponto MF001, significa o ponto de número UM do Meio Físico. </w:t>
      </w:r>
    </w:p>
    <w:p w:rsidR="001A240C" w:rsidRPr="0087348E" w:rsidRDefault="001A240C" w:rsidP="00833038">
      <w:pPr>
        <w:spacing w:line="360" w:lineRule="auto"/>
        <w:ind w:firstLine="709"/>
        <w:jc w:val="both"/>
        <w:rPr>
          <w:rFonts w:cs="Arial"/>
          <w:color w:val="auto"/>
          <w:sz w:val="20"/>
          <w:szCs w:val="20"/>
        </w:rPr>
      </w:pPr>
      <w:r w:rsidRPr="0087348E">
        <w:rPr>
          <w:rFonts w:cs="Arial"/>
          <w:color w:val="auto"/>
          <w:sz w:val="20"/>
          <w:szCs w:val="20"/>
        </w:rPr>
        <w:t xml:space="preserve">Os Mapas de Pontos Notáveis do Meio Físico </w:t>
      </w:r>
      <w:r w:rsidR="003C6264" w:rsidRPr="00882307">
        <w:rPr>
          <w:rFonts w:cs="Arial"/>
          <w:color w:val="auto"/>
          <w:sz w:val="20"/>
          <w:szCs w:val="20"/>
        </w:rPr>
        <w:t>(</w:t>
      </w:r>
      <w:r w:rsidR="003C6264" w:rsidRPr="00B76BDD">
        <w:rPr>
          <w:rFonts w:cs="Arial"/>
          <w:b/>
          <w:color w:val="auto"/>
          <w:sz w:val="20"/>
          <w:szCs w:val="20"/>
        </w:rPr>
        <w:t>EIA – Anexo 6.3</w:t>
      </w:r>
      <w:r w:rsidR="003C6264" w:rsidRPr="00882307">
        <w:rPr>
          <w:rFonts w:cs="Arial"/>
          <w:color w:val="auto"/>
          <w:sz w:val="20"/>
          <w:szCs w:val="20"/>
        </w:rPr>
        <w:t>)</w:t>
      </w:r>
      <w:proofErr w:type="gramStart"/>
      <w:r w:rsidR="003C6264" w:rsidRPr="00882307">
        <w:rPr>
          <w:rFonts w:cs="Arial"/>
          <w:color w:val="auto"/>
          <w:sz w:val="20"/>
          <w:szCs w:val="20"/>
        </w:rPr>
        <w:t xml:space="preserve"> </w:t>
      </w:r>
      <w:r w:rsidRPr="0087348E">
        <w:rPr>
          <w:rFonts w:cs="Arial"/>
          <w:color w:val="auto"/>
          <w:sz w:val="20"/>
          <w:szCs w:val="20"/>
        </w:rPr>
        <w:t xml:space="preserve"> </w:t>
      </w:r>
      <w:proofErr w:type="gramEnd"/>
      <w:r w:rsidRPr="0087348E">
        <w:rPr>
          <w:rFonts w:cs="Arial"/>
          <w:color w:val="auto"/>
          <w:sz w:val="20"/>
          <w:szCs w:val="20"/>
        </w:rPr>
        <w:t xml:space="preserve">contempla os pontos considerados de maior relevância no contexto físico das áreas de influência do Empreendimento (AID e AII). </w:t>
      </w:r>
    </w:p>
    <w:p w:rsidR="00680425" w:rsidRDefault="001A240C" w:rsidP="00833038">
      <w:pPr>
        <w:spacing w:line="360" w:lineRule="auto"/>
        <w:ind w:firstLine="709"/>
        <w:jc w:val="both"/>
        <w:rPr>
          <w:rFonts w:cs="Arial"/>
          <w:color w:val="auto"/>
          <w:sz w:val="20"/>
          <w:szCs w:val="20"/>
        </w:rPr>
      </w:pPr>
      <w:r w:rsidRPr="0087348E">
        <w:rPr>
          <w:rFonts w:cs="Arial"/>
          <w:color w:val="auto"/>
          <w:sz w:val="20"/>
          <w:szCs w:val="20"/>
        </w:rPr>
        <w:t xml:space="preserve">A partir destes pontos, foi gerado um banco de dados georreferenciado </w:t>
      </w:r>
      <w:smartTag w:uri="urn:schemas-microsoft-com:office:smarttags" w:element="PersonName">
        <w:smartTagPr>
          <w:attr w:name="ProductID" w:val="em ambiente SIG"/>
        </w:smartTagPr>
        <w:r w:rsidRPr="0087348E">
          <w:rPr>
            <w:rFonts w:cs="Arial"/>
            <w:color w:val="auto"/>
            <w:sz w:val="20"/>
            <w:szCs w:val="20"/>
          </w:rPr>
          <w:t>em ambiente SIG</w:t>
        </w:r>
      </w:smartTag>
      <w:r w:rsidRPr="0087348E">
        <w:rPr>
          <w:rFonts w:cs="Arial"/>
          <w:color w:val="auto"/>
          <w:sz w:val="20"/>
          <w:szCs w:val="20"/>
        </w:rPr>
        <w:t xml:space="preserve"> – Sistema de Informação Geográfica, composto pelas coordenadas do ponto notável e respectiva descrição local, como pode ser visto no </w:t>
      </w:r>
      <w:r w:rsidRPr="00680425">
        <w:rPr>
          <w:rFonts w:cs="Arial"/>
          <w:b/>
          <w:color w:val="auto"/>
          <w:sz w:val="20"/>
          <w:szCs w:val="20"/>
        </w:rPr>
        <w:t xml:space="preserve">Quadro </w:t>
      </w:r>
      <w:r w:rsidR="00680425" w:rsidRPr="00680425">
        <w:rPr>
          <w:rFonts w:cs="Arial"/>
          <w:b/>
          <w:color w:val="auto"/>
          <w:sz w:val="20"/>
          <w:szCs w:val="20"/>
        </w:rPr>
        <w:t>6</w:t>
      </w:r>
      <w:r w:rsidR="002B42CB" w:rsidRPr="00680425">
        <w:rPr>
          <w:rFonts w:cs="Arial"/>
          <w:b/>
          <w:color w:val="auto"/>
          <w:sz w:val="20"/>
          <w:szCs w:val="20"/>
        </w:rPr>
        <w:t>.</w:t>
      </w:r>
      <w:r w:rsidR="00833038" w:rsidRPr="00680425">
        <w:rPr>
          <w:rFonts w:cs="Arial"/>
          <w:b/>
          <w:color w:val="auto"/>
          <w:sz w:val="20"/>
          <w:szCs w:val="20"/>
        </w:rPr>
        <w:t>2</w:t>
      </w:r>
      <w:r w:rsidR="00680425" w:rsidRPr="00680425">
        <w:rPr>
          <w:rFonts w:cs="Arial"/>
          <w:color w:val="auto"/>
          <w:sz w:val="20"/>
          <w:szCs w:val="20"/>
        </w:rPr>
        <w:t>.</w:t>
      </w:r>
    </w:p>
    <w:p w:rsidR="006C3BCC" w:rsidRDefault="006C3BCC" w:rsidP="00833038">
      <w:pPr>
        <w:spacing w:line="360" w:lineRule="auto"/>
        <w:ind w:firstLine="709"/>
        <w:jc w:val="both"/>
        <w:rPr>
          <w:rFonts w:cs="Arial"/>
          <w:color w:val="auto"/>
          <w:sz w:val="20"/>
          <w:szCs w:val="20"/>
        </w:rPr>
      </w:pPr>
    </w:p>
    <w:p w:rsidR="008C71B1" w:rsidRPr="006C3BCC" w:rsidRDefault="00680425" w:rsidP="006C3BCC">
      <w:pPr>
        <w:rPr>
          <w:rFonts w:cs="Arial"/>
          <w:b/>
          <w:color w:val="auto"/>
          <w:sz w:val="20"/>
          <w:szCs w:val="20"/>
        </w:rPr>
      </w:pPr>
      <w:r w:rsidRPr="00680425">
        <w:rPr>
          <w:rFonts w:cs="Arial"/>
          <w:b/>
          <w:color w:val="auto"/>
          <w:sz w:val="20"/>
          <w:szCs w:val="20"/>
        </w:rPr>
        <w:t xml:space="preserve">Quadro 6.2 - Pontos Notáveis - CGE – </w:t>
      </w:r>
      <w:r w:rsidR="00905B28">
        <w:rPr>
          <w:rFonts w:cs="Arial"/>
          <w:b/>
          <w:color w:val="auto"/>
          <w:sz w:val="20"/>
          <w:szCs w:val="20"/>
        </w:rPr>
        <w:t>São Paulo</w:t>
      </w:r>
    </w:p>
    <w:tbl>
      <w:tblPr>
        <w:tblW w:w="9142" w:type="dxa"/>
        <w:tblCellMar>
          <w:left w:w="70" w:type="dxa"/>
          <w:right w:w="70" w:type="dxa"/>
        </w:tblCellMar>
        <w:tblLook w:val="0000"/>
      </w:tblPr>
      <w:tblGrid>
        <w:gridCol w:w="887"/>
        <w:gridCol w:w="1037"/>
        <w:gridCol w:w="1075"/>
        <w:gridCol w:w="6143"/>
      </w:tblGrid>
      <w:tr w:rsidR="006C3BCC" w:rsidRPr="006C3BCC" w:rsidTr="00FF09F9">
        <w:trPr>
          <w:cantSplit/>
          <w:trHeight w:val="70"/>
        </w:trPr>
        <w:tc>
          <w:tcPr>
            <w:tcW w:w="887" w:type="dxa"/>
            <w:vMerge w:val="restart"/>
            <w:tcBorders>
              <w:top w:val="single" w:sz="8" w:space="0" w:color="auto"/>
              <w:left w:val="single" w:sz="8" w:space="0" w:color="auto"/>
              <w:bottom w:val="single" w:sz="4" w:space="0" w:color="000000"/>
              <w:right w:val="single" w:sz="4" w:space="0" w:color="auto"/>
            </w:tcBorders>
            <w:shd w:val="clear" w:color="auto" w:fill="95B3D7" w:themeFill="accent1" w:themeFillTint="99"/>
            <w:vAlign w:val="center"/>
          </w:tcPr>
          <w:p w:rsidR="006C3BCC" w:rsidRPr="006C3BCC" w:rsidRDefault="006C3BCC" w:rsidP="00FF09F9">
            <w:pPr>
              <w:jc w:val="both"/>
              <w:rPr>
                <w:rFonts w:ascii="Arial" w:hAnsi="Arial" w:cs="Arial"/>
                <w:b/>
                <w:bCs/>
                <w:color w:val="auto"/>
                <w:sz w:val="16"/>
                <w:szCs w:val="16"/>
              </w:rPr>
            </w:pPr>
            <w:r w:rsidRPr="006C3BCC">
              <w:rPr>
                <w:rFonts w:ascii="Arial" w:hAnsi="Arial" w:cs="Arial"/>
                <w:b/>
                <w:bCs/>
                <w:color w:val="auto"/>
                <w:sz w:val="16"/>
                <w:szCs w:val="16"/>
              </w:rPr>
              <w:t>Cód. Ponto</w:t>
            </w:r>
          </w:p>
        </w:tc>
        <w:tc>
          <w:tcPr>
            <w:tcW w:w="2112" w:type="dxa"/>
            <w:gridSpan w:val="2"/>
            <w:tcBorders>
              <w:top w:val="single" w:sz="8" w:space="0" w:color="auto"/>
              <w:left w:val="nil"/>
              <w:bottom w:val="single" w:sz="4" w:space="0" w:color="auto"/>
              <w:right w:val="single" w:sz="4" w:space="0" w:color="auto"/>
            </w:tcBorders>
            <w:shd w:val="clear" w:color="auto" w:fill="95B3D7" w:themeFill="accent1" w:themeFillTint="99"/>
            <w:noWrap/>
            <w:vAlign w:val="bottom"/>
          </w:tcPr>
          <w:p w:rsidR="006C3BCC" w:rsidRPr="006C3BCC" w:rsidRDefault="006C3BCC" w:rsidP="00FF09F9">
            <w:pPr>
              <w:jc w:val="both"/>
              <w:rPr>
                <w:rFonts w:ascii="Arial" w:hAnsi="Arial" w:cs="Arial"/>
                <w:b/>
                <w:bCs/>
                <w:color w:val="auto"/>
                <w:sz w:val="16"/>
                <w:szCs w:val="16"/>
              </w:rPr>
            </w:pPr>
            <w:r w:rsidRPr="006C3BCC">
              <w:rPr>
                <w:rFonts w:ascii="Arial" w:hAnsi="Arial" w:cs="Arial"/>
                <w:b/>
                <w:bCs/>
                <w:color w:val="auto"/>
                <w:sz w:val="16"/>
                <w:szCs w:val="16"/>
              </w:rPr>
              <w:t>Coordenadas</w:t>
            </w:r>
          </w:p>
        </w:tc>
        <w:tc>
          <w:tcPr>
            <w:tcW w:w="6143" w:type="dxa"/>
            <w:vMerge w:val="restart"/>
            <w:tcBorders>
              <w:top w:val="single" w:sz="8" w:space="0" w:color="auto"/>
              <w:left w:val="single" w:sz="4" w:space="0" w:color="auto"/>
              <w:bottom w:val="single" w:sz="4" w:space="0" w:color="auto"/>
              <w:right w:val="single" w:sz="8" w:space="0" w:color="auto"/>
            </w:tcBorders>
            <w:shd w:val="clear" w:color="auto" w:fill="95B3D7" w:themeFill="accent1" w:themeFillTint="99"/>
            <w:noWrap/>
            <w:vAlign w:val="center"/>
          </w:tcPr>
          <w:p w:rsidR="006C3BCC" w:rsidRPr="006C3BCC" w:rsidRDefault="006C3BCC" w:rsidP="00FF09F9">
            <w:pPr>
              <w:jc w:val="center"/>
              <w:rPr>
                <w:rFonts w:ascii="Arial" w:hAnsi="Arial" w:cs="Arial"/>
                <w:b/>
                <w:bCs/>
                <w:color w:val="auto"/>
                <w:sz w:val="16"/>
                <w:szCs w:val="16"/>
              </w:rPr>
            </w:pPr>
            <w:r w:rsidRPr="006C3BCC">
              <w:rPr>
                <w:rFonts w:ascii="Arial" w:hAnsi="Arial" w:cs="Arial"/>
                <w:b/>
                <w:bCs/>
                <w:color w:val="auto"/>
                <w:sz w:val="16"/>
                <w:szCs w:val="16"/>
              </w:rPr>
              <w:t>Descrição</w:t>
            </w:r>
          </w:p>
        </w:tc>
      </w:tr>
      <w:tr w:rsidR="006C3BCC" w:rsidRPr="006C3BCC" w:rsidTr="00FF09F9">
        <w:trPr>
          <w:cantSplit/>
          <w:trHeight w:val="67"/>
        </w:trPr>
        <w:tc>
          <w:tcPr>
            <w:tcW w:w="887" w:type="dxa"/>
            <w:vMerge/>
            <w:tcBorders>
              <w:top w:val="single" w:sz="8" w:space="0" w:color="auto"/>
              <w:left w:val="single" w:sz="8" w:space="0" w:color="auto"/>
              <w:bottom w:val="single" w:sz="4" w:space="0" w:color="000000"/>
              <w:right w:val="single" w:sz="4" w:space="0" w:color="auto"/>
            </w:tcBorders>
            <w:vAlign w:val="center"/>
          </w:tcPr>
          <w:p w:rsidR="006C3BCC" w:rsidRPr="006C3BCC" w:rsidRDefault="006C3BCC" w:rsidP="00FF09F9">
            <w:pPr>
              <w:jc w:val="both"/>
              <w:rPr>
                <w:rFonts w:ascii="Arial" w:hAnsi="Arial" w:cs="Arial"/>
                <w:b/>
                <w:bCs/>
                <w:color w:val="auto"/>
                <w:sz w:val="16"/>
                <w:szCs w:val="16"/>
              </w:rPr>
            </w:pPr>
          </w:p>
        </w:tc>
        <w:tc>
          <w:tcPr>
            <w:tcW w:w="1037" w:type="dxa"/>
            <w:tcBorders>
              <w:top w:val="nil"/>
              <w:left w:val="nil"/>
              <w:bottom w:val="single" w:sz="4" w:space="0" w:color="auto"/>
              <w:right w:val="single" w:sz="4" w:space="0" w:color="auto"/>
            </w:tcBorders>
            <w:shd w:val="clear" w:color="auto" w:fill="95B3D7" w:themeFill="accent1" w:themeFillTint="99"/>
            <w:noWrap/>
            <w:vAlign w:val="center"/>
          </w:tcPr>
          <w:p w:rsidR="006C3BCC" w:rsidRPr="006C3BCC" w:rsidRDefault="006C3BCC" w:rsidP="00FF09F9">
            <w:pPr>
              <w:jc w:val="both"/>
              <w:rPr>
                <w:rFonts w:ascii="Arial" w:hAnsi="Arial" w:cs="Arial"/>
                <w:b/>
                <w:bCs/>
                <w:color w:val="auto"/>
                <w:sz w:val="16"/>
                <w:szCs w:val="16"/>
              </w:rPr>
            </w:pPr>
            <w:r w:rsidRPr="006C3BCC">
              <w:rPr>
                <w:rFonts w:ascii="Arial" w:hAnsi="Arial" w:cs="Arial"/>
                <w:b/>
                <w:bCs/>
                <w:color w:val="auto"/>
                <w:sz w:val="16"/>
                <w:szCs w:val="16"/>
              </w:rPr>
              <w:t>Leste</w:t>
            </w:r>
          </w:p>
        </w:tc>
        <w:tc>
          <w:tcPr>
            <w:tcW w:w="1075" w:type="dxa"/>
            <w:tcBorders>
              <w:top w:val="nil"/>
              <w:left w:val="nil"/>
              <w:bottom w:val="single" w:sz="4" w:space="0" w:color="auto"/>
              <w:right w:val="single" w:sz="4" w:space="0" w:color="auto"/>
            </w:tcBorders>
            <w:shd w:val="clear" w:color="auto" w:fill="95B3D7" w:themeFill="accent1" w:themeFillTint="99"/>
            <w:noWrap/>
            <w:vAlign w:val="center"/>
          </w:tcPr>
          <w:p w:rsidR="006C3BCC" w:rsidRPr="006C3BCC" w:rsidRDefault="006C3BCC" w:rsidP="00FF09F9">
            <w:pPr>
              <w:jc w:val="both"/>
              <w:rPr>
                <w:rFonts w:ascii="Arial" w:hAnsi="Arial" w:cs="Arial"/>
                <w:b/>
                <w:bCs/>
                <w:color w:val="auto"/>
                <w:sz w:val="16"/>
                <w:szCs w:val="16"/>
              </w:rPr>
            </w:pPr>
            <w:r w:rsidRPr="006C3BCC">
              <w:rPr>
                <w:rFonts w:ascii="Arial" w:hAnsi="Arial" w:cs="Arial"/>
                <w:b/>
                <w:bCs/>
                <w:color w:val="auto"/>
                <w:sz w:val="16"/>
                <w:szCs w:val="16"/>
              </w:rPr>
              <w:t>Norte</w:t>
            </w:r>
          </w:p>
        </w:tc>
        <w:tc>
          <w:tcPr>
            <w:tcW w:w="6143" w:type="dxa"/>
            <w:vMerge/>
            <w:tcBorders>
              <w:top w:val="single" w:sz="8" w:space="0" w:color="auto"/>
              <w:left w:val="single" w:sz="4" w:space="0" w:color="auto"/>
              <w:bottom w:val="single" w:sz="4" w:space="0" w:color="auto"/>
              <w:right w:val="single" w:sz="8" w:space="0" w:color="auto"/>
            </w:tcBorders>
            <w:vAlign w:val="center"/>
          </w:tcPr>
          <w:p w:rsidR="006C3BCC" w:rsidRPr="006C3BCC" w:rsidRDefault="006C3BCC" w:rsidP="00FF09F9">
            <w:pPr>
              <w:jc w:val="both"/>
              <w:rPr>
                <w:rFonts w:ascii="Arial" w:hAnsi="Arial" w:cs="Arial"/>
                <w:b/>
                <w:bCs/>
                <w:color w:val="auto"/>
                <w:sz w:val="16"/>
                <w:szCs w:val="16"/>
              </w:rPr>
            </w:pPr>
          </w:p>
        </w:tc>
      </w:tr>
      <w:tr w:rsidR="006C3BCC" w:rsidRPr="006C3BCC" w:rsidTr="00FF09F9">
        <w:trPr>
          <w:trHeight w:val="244"/>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MF001</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685197</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9466373</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color w:val="auto"/>
                <w:sz w:val="16"/>
                <w:szCs w:val="16"/>
              </w:rPr>
            </w:pPr>
            <w:r w:rsidRPr="006C3BCC">
              <w:rPr>
                <w:rFonts w:ascii="Arial" w:hAnsi="Arial" w:cs="Arial"/>
                <w:b/>
                <w:color w:val="auto"/>
                <w:sz w:val="16"/>
                <w:szCs w:val="16"/>
              </w:rPr>
              <w:t>Fm. Barreiras (</w:t>
            </w:r>
            <w:proofErr w:type="gramStart"/>
            <w:r w:rsidRPr="006C3BCC">
              <w:rPr>
                <w:rFonts w:ascii="Arial" w:hAnsi="Arial" w:cs="Arial"/>
                <w:b/>
                <w:color w:val="auto"/>
                <w:sz w:val="16"/>
                <w:szCs w:val="16"/>
              </w:rPr>
              <w:t>TQb</w:t>
            </w:r>
            <w:proofErr w:type="gramEnd"/>
            <w:r w:rsidRPr="006C3BCC">
              <w:rPr>
                <w:rFonts w:ascii="Arial" w:hAnsi="Arial" w:cs="Arial"/>
                <w:b/>
                <w:color w:val="auto"/>
                <w:sz w:val="16"/>
                <w:szCs w:val="16"/>
              </w:rPr>
              <w:t>)</w:t>
            </w:r>
            <w:r w:rsidRPr="006C3BCC">
              <w:rPr>
                <w:rFonts w:ascii="Arial" w:hAnsi="Arial" w:cs="Arial"/>
                <w:color w:val="auto"/>
                <w:sz w:val="16"/>
                <w:szCs w:val="16"/>
              </w:rPr>
              <w:t xml:space="preserve"> – Sedimento cenozóicos, formado por clásticos areno-argilosos, de coloração esbranquiçada ou amarelada. (ADA). </w:t>
            </w:r>
          </w:p>
        </w:tc>
      </w:tr>
      <w:tr w:rsidR="006C3BCC" w:rsidRPr="006C3BCC" w:rsidTr="00FF09F9">
        <w:trPr>
          <w:trHeight w:val="77"/>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MF002</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684503</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9469790</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color w:val="auto"/>
                <w:sz w:val="16"/>
                <w:szCs w:val="16"/>
              </w:rPr>
            </w:pPr>
            <w:r w:rsidRPr="006C3BCC">
              <w:rPr>
                <w:rFonts w:ascii="Arial" w:hAnsi="Arial" w:cs="Arial"/>
                <w:b/>
                <w:color w:val="auto"/>
                <w:sz w:val="16"/>
                <w:szCs w:val="16"/>
              </w:rPr>
              <w:t>Qa - Aluvião Rio Mata Fresca</w:t>
            </w:r>
            <w:r w:rsidRPr="006C3BCC">
              <w:rPr>
                <w:rFonts w:ascii="Arial" w:hAnsi="Arial" w:cs="Arial"/>
                <w:color w:val="auto"/>
                <w:sz w:val="16"/>
                <w:szCs w:val="16"/>
              </w:rPr>
              <w:t xml:space="preserve"> – Areia argilosa fina a média, homogênea, com </w:t>
            </w:r>
            <w:proofErr w:type="gramStart"/>
            <w:r w:rsidRPr="006C3BCC">
              <w:rPr>
                <w:rFonts w:ascii="Arial" w:hAnsi="Arial" w:cs="Arial"/>
                <w:color w:val="auto"/>
                <w:sz w:val="16"/>
                <w:szCs w:val="16"/>
              </w:rPr>
              <w:t>pouco pedregulhos</w:t>
            </w:r>
            <w:proofErr w:type="gramEnd"/>
            <w:r w:rsidRPr="006C3BCC">
              <w:rPr>
                <w:rFonts w:ascii="Arial" w:hAnsi="Arial" w:cs="Arial"/>
                <w:color w:val="auto"/>
                <w:sz w:val="16"/>
                <w:szCs w:val="16"/>
              </w:rPr>
              <w:t xml:space="preserve"> de quartzo, cor acinzentada. Associadas aos sistemas fluviais atuais (AII).</w:t>
            </w:r>
          </w:p>
        </w:tc>
      </w:tr>
      <w:tr w:rsidR="006C3BCC" w:rsidRPr="006C3BCC" w:rsidTr="00FF09F9">
        <w:trPr>
          <w:trHeight w:val="284"/>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lang w:val="en-US"/>
              </w:rPr>
            </w:pPr>
            <w:r w:rsidRPr="006C3BCC">
              <w:rPr>
                <w:rFonts w:ascii="Arial" w:hAnsi="Arial" w:cs="Arial"/>
                <w:color w:val="auto"/>
                <w:sz w:val="16"/>
                <w:szCs w:val="16"/>
                <w:lang w:val="en-US"/>
              </w:rPr>
              <w:t>MF003</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lang w:val="en-US"/>
              </w:rPr>
            </w:pPr>
            <w:r w:rsidRPr="006C3BCC">
              <w:rPr>
                <w:rFonts w:ascii="Arial" w:hAnsi="Arial" w:cs="Arial"/>
                <w:color w:val="auto"/>
                <w:sz w:val="16"/>
                <w:szCs w:val="16"/>
                <w:lang w:val="en-US"/>
              </w:rPr>
              <w:t>687035</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lang w:val="en-US"/>
              </w:rPr>
            </w:pPr>
            <w:r w:rsidRPr="006C3BCC">
              <w:rPr>
                <w:rFonts w:ascii="Arial" w:hAnsi="Arial" w:cs="Arial"/>
                <w:color w:val="auto"/>
                <w:sz w:val="16"/>
                <w:szCs w:val="16"/>
                <w:lang w:val="en-US"/>
              </w:rPr>
              <w:t>9468765</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Geomorfologia</w:t>
            </w:r>
            <w:r w:rsidRPr="006C3BCC">
              <w:rPr>
                <w:rFonts w:ascii="Arial" w:hAnsi="Arial" w:cs="Arial"/>
                <w:color w:val="auto"/>
                <w:sz w:val="16"/>
                <w:szCs w:val="16"/>
              </w:rPr>
              <w:t xml:space="preserve"> - Relevo com superfície plana a levemente ondulada de origem indiferenciada.  (ADA).</w:t>
            </w:r>
          </w:p>
        </w:tc>
      </w:tr>
      <w:tr w:rsidR="006C3BCC" w:rsidRPr="006C3BCC" w:rsidTr="006C3BCC">
        <w:trPr>
          <w:trHeight w:val="600"/>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MF004</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683278</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9463287</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color w:val="auto"/>
                <w:sz w:val="16"/>
                <w:szCs w:val="16"/>
              </w:rPr>
            </w:pPr>
            <w:r w:rsidRPr="006C3BCC">
              <w:rPr>
                <w:rFonts w:ascii="Arial" w:hAnsi="Arial" w:cs="Arial"/>
                <w:b/>
                <w:color w:val="auto"/>
                <w:sz w:val="16"/>
                <w:szCs w:val="16"/>
              </w:rPr>
              <w:t>Latossolo Vermelho – Amarelo</w:t>
            </w:r>
            <w:r w:rsidRPr="006C3BCC">
              <w:rPr>
                <w:rFonts w:ascii="Arial" w:hAnsi="Arial" w:cs="Arial"/>
                <w:color w:val="auto"/>
                <w:sz w:val="16"/>
                <w:szCs w:val="16"/>
              </w:rPr>
              <w:t xml:space="preserve"> - Solo de textura média, profundo a muito profundo, bastante desenvolvido, permeável, drenagem excessiva, baixa fertilidade natural, com transição gradual ou difusa entre os horizontes A e B, na região associado com areias quartzosas (AID e AII).</w:t>
            </w:r>
          </w:p>
        </w:tc>
      </w:tr>
      <w:tr w:rsidR="006C3BCC" w:rsidRPr="006C3BCC" w:rsidTr="00FF09F9">
        <w:trPr>
          <w:trHeight w:val="159"/>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MF005</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683402</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9463242</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Latossolo Vermelho Amarelo</w:t>
            </w:r>
            <w:r w:rsidRPr="006C3BCC">
              <w:rPr>
                <w:rFonts w:ascii="Arial" w:hAnsi="Arial" w:cs="Arial"/>
                <w:color w:val="auto"/>
                <w:sz w:val="16"/>
                <w:szCs w:val="16"/>
              </w:rPr>
              <w:t xml:space="preserve"> – Solo com textura média, profundos, associados </w:t>
            </w:r>
            <w:proofErr w:type="gramStart"/>
            <w:r w:rsidRPr="006C3BCC">
              <w:rPr>
                <w:rFonts w:ascii="Arial" w:hAnsi="Arial" w:cs="Arial"/>
                <w:color w:val="auto"/>
                <w:sz w:val="16"/>
                <w:szCs w:val="16"/>
              </w:rPr>
              <w:t>a</w:t>
            </w:r>
            <w:proofErr w:type="gramEnd"/>
            <w:r w:rsidRPr="006C3BCC">
              <w:rPr>
                <w:rFonts w:ascii="Arial" w:hAnsi="Arial" w:cs="Arial"/>
                <w:color w:val="auto"/>
                <w:sz w:val="16"/>
                <w:szCs w:val="16"/>
              </w:rPr>
              <w:t xml:space="preserve"> fruticultura irrigada - Fazenda Agrícola Famosa - (AID e AII).  </w:t>
            </w:r>
          </w:p>
        </w:tc>
      </w:tr>
      <w:tr w:rsidR="006C3BCC" w:rsidRPr="006C3BCC" w:rsidTr="00FF09F9">
        <w:trPr>
          <w:trHeight w:val="78"/>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MF006</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684503</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9469790</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Aluvião do córrego Mata Fresca</w:t>
            </w:r>
            <w:r w:rsidRPr="006C3BCC">
              <w:rPr>
                <w:rFonts w:ascii="Arial" w:hAnsi="Arial" w:cs="Arial"/>
                <w:color w:val="auto"/>
                <w:sz w:val="16"/>
                <w:szCs w:val="16"/>
              </w:rPr>
              <w:t xml:space="preserve"> – Coleta de água para análises </w:t>
            </w:r>
            <w:proofErr w:type="gramStart"/>
            <w:r w:rsidRPr="006C3BCC">
              <w:rPr>
                <w:rFonts w:ascii="Arial" w:hAnsi="Arial" w:cs="Arial"/>
                <w:color w:val="auto"/>
                <w:sz w:val="16"/>
                <w:szCs w:val="16"/>
              </w:rPr>
              <w:t>físico química</w:t>
            </w:r>
            <w:proofErr w:type="gramEnd"/>
            <w:r w:rsidRPr="006C3BCC">
              <w:rPr>
                <w:rFonts w:ascii="Arial" w:hAnsi="Arial" w:cs="Arial"/>
                <w:color w:val="auto"/>
                <w:sz w:val="16"/>
                <w:szCs w:val="16"/>
              </w:rPr>
              <w:t xml:space="preserve"> e bacteriológica. (AII). </w:t>
            </w:r>
          </w:p>
        </w:tc>
      </w:tr>
      <w:tr w:rsidR="006C3BCC" w:rsidRPr="006C3BCC" w:rsidTr="00FF09F9">
        <w:trPr>
          <w:trHeight w:val="77"/>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MF007</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691129</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9468895</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Aluvião do córrego Mata Fresca</w:t>
            </w:r>
            <w:r w:rsidRPr="006C3BCC">
              <w:rPr>
                <w:rFonts w:ascii="Arial" w:hAnsi="Arial" w:cs="Arial"/>
                <w:color w:val="auto"/>
                <w:sz w:val="16"/>
                <w:szCs w:val="16"/>
              </w:rPr>
              <w:t xml:space="preserve"> – Local Arrombado – CE 120 – Coleta de água para análises </w:t>
            </w:r>
            <w:proofErr w:type="gramStart"/>
            <w:r w:rsidRPr="006C3BCC">
              <w:rPr>
                <w:rFonts w:ascii="Arial" w:hAnsi="Arial" w:cs="Arial"/>
                <w:color w:val="auto"/>
                <w:sz w:val="16"/>
                <w:szCs w:val="16"/>
              </w:rPr>
              <w:t>físico química</w:t>
            </w:r>
            <w:proofErr w:type="gramEnd"/>
            <w:r w:rsidRPr="006C3BCC">
              <w:rPr>
                <w:rFonts w:ascii="Arial" w:hAnsi="Arial" w:cs="Arial"/>
                <w:color w:val="auto"/>
                <w:sz w:val="16"/>
                <w:szCs w:val="16"/>
              </w:rPr>
              <w:t xml:space="preserve"> e bacteriológica.</w:t>
            </w:r>
          </w:p>
        </w:tc>
      </w:tr>
      <w:tr w:rsidR="006C3BCC" w:rsidRPr="006C3BCC" w:rsidTr="00FF09F9">
        <w:trPr>
          <w:trHeight w:val="288"/>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MF008</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687031</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9468760</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Açude ARISA</w:t>
            </w:r>
            <w:r w:rsidRPr="006C3BCC">
              <w:rPr>
                <w:rFonts w:ascii="Arial" w:hAnsi="Arial" w:cs="Arial"/>
                <w:color w:val="auto"/>
                <w:sz w:val="16"/>
                <w:szCs w:val="16"/>
              </w:rPr>
              <w:t xml:space="preserve"> - Coleta de água para análises </w:t>
            </w:r>
            <w:proofErr w:type="gramStart"/>
            <w:r w:rsidRPr="006C3BCC">
              <w:rPr>
                <w:rFonts w:ascii="Arial" w:hAnsi="Arial" w:cs="Arial"/>
                <w:color w:val="auto"/>
                <w:sz w:val="16"/>
                <w:szCs w:val="16"/>
              </w:rPr>
              <w:t>físico química</w:t>
            </w:r>
            <w:proofErr w:type="gramEnd"/>
            <w:r w:rsidRPr="006C3BCC">
              <w:rPr>
                <w:rFonts w:ascii="Arial" w:hAnsi="Arial" w:cs="Arial"/>
                <w:color w:val="auto"/>
                <w:sz w:val="16"/>
                <w:szCs w:val="16"/>
              </w:rPr>
              <w:t xml:space="preserve"> e bacteriológica.</w:t>
            </w:r>
          </w:p>
        </w:tc>
      </w:tr>
      <w:tr w:rsidR="006C3BCC" w:rsidRPr="006C3BCC" w:rsidTr="00FF09F9">
        <w:trPr>
          <w:trHeight w:val="248"/>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MF009</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684505</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9469787</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Represa do açude ARISA</w:t>
            </w:r>
            <w:r w:rsidRPr="006C3BCC">
              <w:rPr>
                <w:rFonts w:ascii="Arial" w:hAnsi="Arial" w:cs="Arial"/>
                <w:color w:val="auto"/>
                <w:sz w:val="16"/>
                <w:szCs w:val="16"/>
              </w:rPr>
              <w:t xml:space="preserve"> - Coleta de água para análises </w:t>
            </w:r>
            <w:proofErr w:type="gramStart"/>
            <w:r w:rsidRPr="006C3BCC">
              <w:rPr>
                <w:rFonts w:ascii="Arial" w:hAnsi="Arial" w:cs="Arial"/>
                <w:color w:val="auto"/>
                <w:sz w:val="16"/>
                <w:szCs w:val="16"/>
              </w:rPr>
              <w:t>físico química</w:t>
            </w:r>
            <w:proofErr w:type="gramEnd"/>
            <w:r w:rsidRPr="006C3BCC">
              <w:rPr>
                <w:rFonts w:ascii="Arial" w:hAnsi="Arial" w:cs="Arial"/>
                <w:color w:val="auto"/>
                <w:sz w:val="16"/>
                <w:szCs w:val="16"/>
              </w:rPr>
              <w:t xml:space="preserve"> e bacteriológica.</w:t>
            </w:r>
          </w:p>
        </w:tc>
      </w:tr>
      <w:tr w:rsidR="006C3BCC" w:rsidRPr="006C3BCC" w:rsidTr="00FF09F9">
        <w:trPr>
          <w:trHeight w:val="184"/>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MF010</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687051</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9468628</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Formação Barreiras</w:t>
            </w:r>
            <w:r w:rsidRPr="006C3BCC">
              <w:rPr>
                <w:rFonts w:ascii="Arial" w:hAnsi="Arial" w:cs="Arial"/>
                <w:color w:val="auto"/>
                <w:sz w:val="16"/>
                <w:szCs w:val="16"/>
              </w:rPr>
              <w:t xml:space="preserve"> – sedimentos areno argiloso avermelhada - (AID e AII).</w:t>
            </w:r>
          </w:p>
        </w:tc>
      </w:tr>
      <w:tr w:rsidR="006C3BCC" w:rsidRPr="006C3BCC" w:rsidTr="00FF09F9">
        <w:trPr>
          <w:trHeight w:val="398"/>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MF011</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682064</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9462679</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Poço Tubular P4</w:t>
            </w:r>
            <w:r w:rsidRPr="006C3BCC">
              <w:rPr>
                <w:rFonts w:ascii="Arial" w:hAnsi="Arial" w:cs="Arial"/>
                <w:color w:val="auto"/>
                <w:sz w:val="16"/>
                <w:szCs w:val="16"/>
              </w:rPr>
              <w:t xml:space="preserve"> / 80,00 metros – Amostra 02 – captando água da Formação Jandaíra (AII).</w:t>
            </w:r>
          </w:p>
        </w:tc>
      </w:tr>
      <w:tr w:rsidR="006C3BCC" w:rsidRPr="006C3BCC" w:rsidTr="00FF09F9">
        <w:trPr>
          <w:trHeight w:val="262"/>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MF012</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682608</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9464110</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Poço Tubular P2</w:t>
            </w:r>
            <w:r w:rsidRPr="006C3BCC">
              <w:rPr>
                <w:rFonts w:ascii="Arial" w:hAnsi="Arial" w:cs="Arial"/>
                <w:color w:val="auto"/>
                <w:sz w:val="16"/>
                <w:szCs w:val="16"/>
              </w:rPr>
              <w:t xml:space="preserve"> / 70,00 metros – Amostra 04 - captando água da Formação Jandaíra (AII).</w:t>
            </w:r>
          </w:p>
        </w:tc>
      </w:tr>
      <w:tr w:rsidR="006C3BCC" w:rsidRPr="006C3BCC" w:rsidTr="00FF09F9">
        <w:trPr>
          <w:trHeight w:val="168"/>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MF013</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682086</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9462725</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Poço Tubular P4</w:t>
            </w:r>
            <w:r w:rsidRPr="006C3BCC">
              <w:rPr>
                <w:rFonts w:ascii="Arial" w:hAnsi="Arial" w:cs="Arial"/>
                <w:color w:val="auto"/>
                <w:sz w:val="16"/>
                <w:szCs w:val="16"/>
              </w:rPr>
              <w:t xml:space="preserve"> / 1.000,00 metros – Amostra 01 - captando água da Formação Açu (AII).</w:t>
            </w:r>
          </w:p>
        </w:tc>
      </w:tr>
      <w:tr w:rsidR="006C3BCC" w:rsidRPr="006C3BCC" w:rsidTr="00FF09F9">
        <w:trPr>
          <w:trHeight w:val="358"/>
        </w:trPr>
        <w:tc>
          <w:tcPr>
            <w:tcW w:w="887" w:type="dxa"/>
            <w:tcBorders>
              <w:top w:val="nil"/>
              <w:left w:val="single" w:sz="8" w:space="0" w:color="auto"/>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MF014</w:t>
            </w:r>
          </w:p>
        </w:tc>
        <w:tc>
          <w:tcPr>
            <w:tcW w:w="1037"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682627</w:t>
            </w:r>
          </w:p>
        </w:tc>
        <w:tc>
          <w:tcPr>
            <w:tcW w:w="1075" w:type="dxa"/>
            <w:tcBorders>
              <w:top w:val="nil"/>
              <w:left w:val="nil"/>
              <w:bottom w:val="single" w:sz="4" w:space="0" w:color="auto"/>
              <w:right w:val="single" w:sz="4" w:space="0" w:color="auto"/>
            </w:tcBorders>
            <w:noWrap/>
            <w:vAlign w:val="center"/>
          </w:tcPr>
          <w:p w:rsidR="006C3BCC" w:rsidRPr="006C3BCC" w:rsidRDefault="006C3BCC" w:rsidP="00FF09F9">
            <w:pPr>
              <w:jc w:val="center"/>
              <w:rPr>
                <w:rFonts w:ascii="Arial" w:hAnsi="Arial" w:cs="Arial"/>
                <w:color w:val="auto"/>
                <w:sz w:val="16"/>
                <w:szCs w:val="16"/>
              </w:rPr>
            </w:pPr>
            <w:r w:rsidRPr="006C3BCC">
              <w:rPr>
                <w:rFonts w:ascii="Arial" w:hAnsi="Arial" w:cs="Arial"/>
                <w:color w:val="auto"/>
                <w:sz w:val="16"/>
                <w:szCs w:val="16"/>
              </w:rPr>
              <w:t>9464093</w:t>
            </w:r>
          </w:p>
        </w:tc>
        <w:tc>
          <w:tcPr>
            <w:tcW w:w="6143" w:type="dxa"/>
            <w:tcBorders>
              <w:top w:val="nil"/>
              <w:left w:val="nil"/>
              <w:bottom w:val="single" w:sz="4" w:space="0" w:color="auto"/>
              <w:right w:val="single" w:sz="8" w:space="0" w:color="auto"/>
            </w:tcBorders>
            <w:vAlign w:val="center"/>
          </w:tcPr>
          <w:p w:rsidR="006C3BCC" w:rsidRPr="006C3BCC" w:rsidRDefault="006C3BCC" w:rsidP="00FF09F9">
            <w:pPr>
              <w:jc w:val="both"/>
              <w:rPr>
                <w:rFonts w:ascii="Arial" w:hAnsi="Arial" w:cs="Arial"/>
                <w:b/>
                <w:color w:val="auto"/>
                <w:sz w:val="16"/>
                <w:szCs w:val="16"/>
              </w:rPr>
            </w:pPr>
            <w:r w:rsidRPr="006C3BCC">
              <w:rPr>
                <w:rFonts w:ascii="Arial" w:hAnsi="Arial" w:cs="Arial"/>
                <w:b/>
                <w:color w:val="auto"/>
                <w:sz w:val="16"/>
                <w:szCs w:val="16"/>
              </w:rPr>
              <w:t>Poço Tubular P2</w:t>
            </w:r>
            <w:r w:rsidRPr="006C3BCC">
              <w:rPr>
                <w:rFonts w:ascii="Arial" w:hAnsi="Arial" w:cs="Arial"/>
                <w:color w:val="auto"/>
                <w:sz w:val="16"/>
                <w:szCs w:val="16"/>
              </w:rPr>
              <w:t xml:space="preserve"> / 800,00 metros – Amostra 03 - captando água da Formação Açu (AII) – Coordenadas UTM: 682627 E</w:t>
            </w:r>
            <w:proofErr w:type="gramStart"/>
            <w:r w:rsidRPr="006C3BCC">
              <w:rPr>
                <w:rFonts w:ascii="Arial" w:hAnsi="Arial" w:cs="Arial"/>
                <w:color w:val="auto"/>
                <w:sz w:val="16"/>
                <w:szCs w:val="16"/>
              </w:rPr>
              <w:t>/ 9464093 N)</w:t>
            </w:r>
            <w:proofErr w:type="gramEnd"/>
          </w:p>
        </w:tc>
      </w:tr>
    </w:tbl>
    <w:p w:rsidR="006C3BCC" w:rsidRPr="00680425" w:rsidRDefault="006C3BCC" w:rsidP="006C3BCC">
      <w:pPr>
        <w:spacing w:line="360" w:lineRule="auto"/>
        <w:jc w:val="both"/>
        <w:rPr>
          <w:color w:val="auto"/>
          <w:sz w:val="16"/>
          <w:szCs w:val="16"/>
        </w:rPr>
      </w:pPr>
      <w:r w:rsidRPr="00680425">
        <w:rPr>
          <w:color w:val="auto"/>
          <w:sz w:val="16"/>
          <w:szCs w:val="16"/>
        </w:rPr>
        <w:t>Fonte: Elaborado com base no levantamento de campo (2011)</w:t>
      </w:r>
    </w:p>
    <w:p w:rsidR="003C6264" w:rsidRDefault="001A240C" w:rsidP="003879EC">
      <w:pPr>
        <w:spacing w:line="360" w:lineRule="auto"/>
        <w:ind w:firstLine="709"/>
        <w:jc w:val="both"/>
        <w:rPr>
          <w:rFonts w:cs="Arial"/>
          <w:color w:val="auto"/>
          <w:sz w:val="20"/>
          <w:szCs w:val="20"/>
        </w:rPr>
      </w:pPr>
      <w:r w:rsidRPr="0087348E">
        <w:rPr>
          <w:rFonts w:cs="Arial"/>
          <w:color w:val="auto"/>
          <w:sz w:val="20"/>
          <w:szCs w:val="20"/>
        </w:rPr>
        <w:lastRenderedPageBreak/>
        <w:t xml:space="preserve">Conforme a condução do levantamento de campo foi identificada, nas áreas de influência do projeto (AID e AII), a presença de 02 (duas) formações, da mais antiga para mais recente: </w:t>
      </w:r>
      <w:proofErr w:type="gramStart"/>
      <w:r w:rsidRPr="0087348E">
        <w:rPr>
          <w:rFonts w:cs="Arial"/>
          <w:color w:val="auto"/>
          <w:sz w:val="20"/>
          <w:szCs w:val="20"/>
        </w:rPr>
        <w:t>Formação Barreiras e Aluvião do Rio Mata</w:t>
      </w:r>
      <w:proofErr w:type="gramEnd"/>
      <w:r w:rsidRPr="0087348E">
        <w:rPr>
          <w:rFonts w:cs="Arial"/>
          <w:color w:val="auto"/>
          <w:sz w:val="20"/>
          <w:szCs w:val="20"/>
        </w:rPr>
        <w:t xml:space="preserve"> Fresca, resultando em Mapa Geológico </w:t>
      </w:r>
      <w:r w:rsidR="003C6264" w:rsidRPr="00882307">
        <w:rPr>
          <w:rFonts w:cs="Arial"/>
          <w:color w:val="auto"/>
          <w:sz w:val="20"/>
          <w:szCs w:val="20"/>
        </w:rPr>
        <w:t>(</w:t>
      </w:r>
      <w:r w:rsidR="003C6264" w:rsidRPr="00B76BDD">
        <w:rPr>
          <w:rFonts w:cs="Arial"/>
          <w:b/>
          <w:color w:val="auto"/>
          <w:sz w:val="20"/>
          <w:szCs w:val="20"/>
        </w:rPr>
        <w:t>EIA – Anexo 6.4</w:t>
      </w:r>
      <w:r w:rsidR="003C6264" w:rsidRPr="00B76BDD">
        <w:rPr>
          <w:rFonts w:cs="Arial"/>
          <w:color w:val="auto"/>
          <w:sz w:val="20"/>
          <w:szCs w:val="20"/>
        </w:rPr>
        <w:t>).</w:t>
      </w:r>
    </w:p>
    <w:p w:rsidR="001A240C" w:rsidRPr="0087348E" w:rsidRDefault="001A240C" w:rsidP="003879EC">
      <w:pPr>
        <w:spacing w:line="360" w:lineRule="auto"/>
        <w:ind w:firstLine="709"/>
        <w:jc w:val="both"/>
        <w:rPr>
          <w:rFonts w:cs="Arial"/>
          <w:color w:val="auto"/>
          <w:sz w:val="20"/>
          <w:szCs w:val="20"/>
        </w:rPr>
      </w:pPr>
      <w:r w:rsidRPr="0087348E">
        <w:rPr>
          <w:rFonts w:cs="Arial"/>
          <w:color w:val="auto"/>
          <w:sz w:val="20"/>
          <w:szCs w:val="20"/>
        </w:rPr>
        <w:t xml:space="preserve">Este mapa foi confeccionado com base no mapa geológico do Ceará publicado pelo Ministério de Minas e Energia na escala de </w:t>
      </w:r>
      <w:proofErr w:type="gramStart"/>
      <w:r w:rsidRPr="0087348E">
        <w:rPr>
          <w:rFonts w:cs="Arial"/>
          <w:color w:val="auto"/>
          <w:sz w:val="20"/>
          <w:szCs w:val="20"/>
        </w:rPr>
        <w:t>1:500</w:t>
      </w:r>
      <w:proofErr w:type="gramEnd"/>
      <w:r w:rsidRPr="0087348E">
        <w:rPr>
          <w:rFonts w:cs="Arial"/>
          <w:color w:val="auto"/>
          <w:sz w:val="20"/>
          <w:szCs w:val="20"/>
        </w:rPr>
        <w:t>.000, no ano de 2003, sendo o mesmo detalhado para a escala do presente estudo através dos pontos notáveis coletados em campo.</w:t>
      </w:r>
    </w:p>
    <w:p w:rsidR="001A240C" w:rsidRPr="00FF09F9" w:rsidRDefault="001A240C" w:rsidP="001A240C">
      <w:pPr>
        <w:spacing w:line="360" w:lineRule="auto"/>
        <w:jc w:val="both"/>
        <w:rPr>
          <w:rFonts w:cs="Arial"/>
          <w:b/>
          <w:bCs/>
          <w:iCs/>
          <w:color w:val="auto"/>
          <w:sz w:val="10"/>
          <w:szCs w:val="10"/>
        </w:rPr>
      </w:pPr>
    </w:p>
    <w:p w:rsidR="003879EC" w:rsidRPr="00362CAD" w:rsidRDefault="003879EC" w:rsidP="001A240C">
      <w:pPr>
        <w:spacing w:line="360" w:lineRule="auto"/>
        <w:jc w:val="both"/>
        <w:rPr>
          <w:rFonts w:cs="Arial"/>
          <w:b/>
          <w:bCs/>
          <w:iCs/>
          <w:color w:val="auto"/>
          <w:sz w:val="20"/>
          <w:szCs w:val="20"/>
        </w:rPr>
      </w:pPr>
      <w:r w:rsidRPr="00362CAD">
        <w:rPr>
          <w:rFonts w:cs="Arial"/>
          <w:b/>
          <w:bCs/>
          <w:iCs/>
          <w:color w:val="auto"/>
          <w:sz w:val="20"/>
          <w:szCs w:val="20"/>
        </w:rPr>
        <w:t>Formação Barreiras (</w:t>
      </w:r>
      <w:proofErr w:type="gramStart"/>
      <w:r w:rsidRPr="00362CAD">
        <w:rPr>
          <w:rFonts w:cs="Arial"/>
          <w:b/>
          <w:bCs/>
          <w:iCs/>
          <w:color w:val="auto"/>
          <w:sz w:val="20"/>
          <w:szCs w:val="20"/>
        </w:rPr>
        <w:t>TOb</w:t>
      </w:r>
      <w:proofErr w:type="gramEnd"/>
      <w:r w:rsidRPr="00362CAD">
        <w:rPr>
          <w:rFonts w:cs="Arial"/>
          <w:b/>
          <w:bCs/>
          <w:iCs/>
          <w:color w:val="auto"/>
          <w:sz w:val="20"/>
          <w:szCs w:val="20"/>
        </w:rPr>
        <w:t>)</w:t>
      </w:r>
    </w:p>
    <w:p w:rsidR="001A240C" w:rsidRPr="00FF09F9" w:rsidRDefault="001A240C" w:rsidP="001A240C">
      <w:pPr>
        <w:spacing w:line="360" w:lineRule="auto"/>
        <w:jc w:val="both"/>
        <w:rPr>
          <w:rFonts w:cs="Arial"/>
          <w:b/>
          <w:bCs/>
          <w:iCs/>
          <w:color w:val="auto"/>
          <w:sz w:val="10"/>
          <w:szCs w:val="10"/>
        </w:rPr>
      </w:pPr>
    </w:p>
    <w:p w:rsidR="001A240C" w:rsidRPr="003879EC" w:rsidRDefault="001A240C" w:rsidP="003879EC">
      <w:pPr>
        <w:spacing w:line="360" w:lineRule="auto"/>
        <w:ind w:firstLine="709"/>
        <w:jc w:val="both"/>
        <w:rPr>
          <w:rFonts w:cs="Arial"/>
          <w:color w:val="auto"/>
          <w:sz w:val="20"/>
          <w:szCs w:val="20"/>
        </w:rPr>
      </w:pPr>
      <w:r w:rsidRPr="0087348E">
        <w:rPr>
          <w:rFonts w:cs="Arial"/>
          <w:color w:val="auto"/>
          <w:sz w:val="20"/>
          <w:szCs w:val="20"/>
        </w:rPr>
        <w:t>Foi constatado em campo que os afloramentos rochosos são constantes e monótonos, devido a sua disposição sob a forma de relevo tabular, conhecida como tabuleiros costeiros, com caimento topográfico suave na direção N-NE e sem influência de processos erosivos locais, ocasiona a inexistência de afloramentos relevantes da formação Barreiras na região estudada.</w:t>
      </w:r>
    </w:p>
    <w:p w:rsidR="001A240C" w:rsidRPr="0087348E" w:rsidRDefault="001A240C" w:rsidP="00F00F47">
      <w:pPr>
        <w:spacing w:line="360" w:lineRule="auto"/>
        <w:ind w:firstLine="709"/>
        <w:jc w:val="both"/>
        <w:rPr>
          <w:rFonts w:cs="Arial"/>
          <w:color w:val="auto"/>
          <w:sz w:val="20"/>
          <w:szCs w:val="20"/>
        </w:rPr>
      </w:pPr>
      <w:r w:rsidRPr="0087348E">
        <w:rPr>
          <w:rFonts w:cs="Arial"/>
          <w:color w:val="auto"/>
          <w:sz w:val="20"/>
          <w:szCs w:val="20"/>
        </w:rPr>
        <w:t xml:space="preserve">Localmente, os sedimentos cenozóicos da formação Barreiras são formados por clásticos areno-argilosos de cores avermelhadas, alaranjadas e esbranquiçadas (AID e AII). Não se verificou na região níveis conglomeráticos, prevalecendo </w:t>
      </w:r>
      <w:proofErr w:type="gramStart"/>
      <w:r w:rsidRPr="0087348E">
        <w:rPr>
          <w:rFonts w:cs="Arial"/>
          <w:color w:val="auto"/>
          <w:sz w:val="20"/>
          <w:szCs w:val="20"/>
        </w:rPr>
        <w:t>a</w:t>
      </w:r>
      <w:proofErr w:type="gramEnd"/>
      <w:r w:rsidRPr="0087348E">
        <w:rPr>
          <w:rFonts w:cs="Arial"/>
          <w:color w:val="auto"/>
          <w:sz w:val="20"/>
          <w:szCs w:val="20"/>
        </w:rPr>
        <w:t xml:space="preserve"> matriz argilosa com cimento argilo-ferruginoso. Observam-se sedimentos arenosos bastante finos, homogêneos com poucos pedregulhos de quartzo e sem presença de fósseis. Na região está associada </w:t>
      </w:r>
      <w:proofErr w:type="gramStart"/>
      <w:r w:rsidRPr="0087348E">
        <w:rPr>
          <w:rFonts w:cs="Arial"/>
          <w:color w:val="auto"/>
          <w:sz w:val="20"/>
          <w:szCs w:val="20"/>
        </w:rPr>
        <w:t>a</w:t>
      </w:r>
      <w:proofErr w:type="gramEnd"/>
      <w:r w:rsidRPr="0087348E">
        <w:rPr>
          <w:rFonts w:cs="Arial"/>
          <w:color w:val="auto"/>
          <w:sz w:val="20"/>
          <w:szCs w:val="20"/>
        </w:rPr>
        <w:t xml:space="preserve"> cultura do caju. (</w:t>
      </w:r>
      <w:r w:rsidRPr="00362CAD">
        <w:rPr>
          <w:rFonts w:cs="Arial"/>
          <w:b/>
          <w:color w:val="auto"/>
          <w:sz w:val="20"/>
          <w:szCs w:val="20"/>
        </w:rPr>
        <w:t>F</w:t>
      </w:r>
      <w:r w:rsidR="00362CAD" w:rsidRPr="00362CAD">
        <w:rPr>
          <w:rFonts w:cs="Arial"/>
          <w:b/>
          <w:color w:val="auto"/>
          <w:sz w:val="20"/>
          <w:szCs w:val="20"/>
        </w:rPr>
        <w:t>igura 6</w:t>
      </w:r>
      <w:r w:rsidR="002B42CB" w:rsidRPr="00362CAD">
        <w:rPr>
          <w:rFonts w:cs="Arial"/>
          <w:b/>
          <w:color w:val="auto"/>
          <w:sz w:val="20"/>
          <w:szCs w:val="20"/>
        </w:rPr>
        <w:t>.</w:t>
      </w:r>
      <w:r w:rsidR="00FF09F9">
        <w:rPr>
          <w:rFonts w:cs="Arial"/>
          <w:b/>
          <w:color w:val="auto"/>
          <w:sz w:val="20"/>
          <w:szCs w:val="20"/>
        </w:rPr>
        <w:t>7</w:t>
      </w:r>
      <w:r w:rsidRPr="0087348E">
        <w:rPr>
          <w:rFonts w:cs="Arial"/>
          <w:color w:val="auto"/>
          <w:sz w:val="20"/>
          <w:szCs w:val="20"/>
        </w:rPr>
        <w:t>).</w:t>
      </w:r>
    </w:p>
    <w:p w:rsidR="006C3BCC" w:rsidRDefault="00FF09F9" w:rsidP="001A240C">
      <w:pPr>
        <w:spacing w:line="360" w:lineRule="auto"/>
        <w:jc w:val="both"/>
        <w:rPr>
          <w:rFonts w:cs="Arial"/>
          <w:color w:val="auto"/>
          <w:sz w:val="20"/>
          <w:szCs w:val="20"/>
        </w:rPr>
      </w:pPr>
      <w:r>
        <w:rPr>
          <w:rFonts w:cs="Arial"/>
          <w:noProof/>
          <w:color w:val="auto"/>
          <w:sz w:val="20"/>
          <w:szCs w:val="20"/>
        </w:rPr>
        <w:drawing>
          <wp:anchor distT="0" distB="0" distL="114300" distR="114300" simplePos="0" relativeHeight="251700736" behindDoc="1" locked="0" layoutInCell="1" allowOverlap="1">
            <wp:simplePos x="0" y="0"/>
            <wp:positionH relativeFrom="column">
              <wp:posOffset>916571</wp:posOffset>
            </wp:positionH>
            <wp:positionV relativeFrom="paragraph">
              <wp:posOffset>117549</wp:posOffset>
            </wp:positionV>
            <wp:extent cx="3673298" cy="2750008"/>
            <wp:effectExtent l="19050" t="19050" r="22402" b="12242"/>
            <wp:wrapNone/>
            <wp:docPr id="58" name="Imagem 58" descr="SDC1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DC12287"/>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3298" cy="2750008"/>
                    </a:xfrm>
                    <a:prstGeom prst="rect">
                      <a:avLst/>
                    </a:prstGeom>
                    <a:noFill/>
                    <a:ln w="22225">
                      <a:solidFill>
                        <a:srgbClr val="000000"/>
                      </a:solidFill>
                      <a:miter lim="800000"/>
                      <a:headEnd/>
                      <a:tailEnd/>
                    </a:ln>
                  </pic:spPr>
                </pic:pic>
              </a:graphicData>
            </a:graphic>
          </wp:anchor>
        </w:drawing>
      </w:r>
    </w:p>
    <w:p w:rsidR="00F00F47" w:rsidRDefault="00F00F47" w:rsidP="00F00F47">
      <w:pPr>
        <w:spacing w:line="360" w:lineRule="auto"/>
        <w:jc w:val="both"/>
        <w:rPr>
          <w:rFonts w:cs="Arial"/>
          <w:color w:val="auto"/>
          <w:sz w:val="20"/>
          <w:szCs w:val="20"/>
        </w:rPr>
      </w:pPr>
    </w:p>
    <w:p w:rsidR="006C3BCC" w:rsidRPr="0087348E" w:rsidRDefault="006C3BCC"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Default="00F00F47" w:rsidP="006C3BCC">
      <w:pPr>
        <w:ind w:right="1316"/>
        <w:jc w:val="both"/>
        <w:rPr>
          <w:rFonts w:cs="Arial"/>
          <w:b/>
          <w:bCs/>
          <w:color w:val="auto"/>
          <w:sz w:val="20"/>
          <w:szCs w:val="20"/>
          <w:highlight w:val="yellow"/>
        </w:rPr>
      </w:pPr>
    </w:p>
    <w:p w:rsidR="006C3BCC" w:rsidRDefault="006C3BCC" w:rsidP="00EB6BBF">
      <w:pPr>
        <w:ind w:right="-1"/>
        <w:rPr>
          <w:rFonts w:cs="Arial"/>
          <w:b/>
          <w:bCs/>
          <w:color w:val="auto"/>
          <w:sz w:val="20"/>
          <w:szCs w:val="20"/>
        </w:rPr>
      </w:pPr>
    </w:p>
    <w:p w:rsidR="00F00F47" w:rsidRPr="00F00F47" w:rsidRDefault="00F00F47" w:rsidP="006C3BCC">
      <w:pPr>
        <w:ind w:right="-1" w:hanging="1560"/>
        <w:jc w:val="center"/>
        <w:rPr>
          <w:rFonts w:cs="Arial"/>
          <w:color w:val="auto"/>
          <w:sz w:val="16"/>
          <w:szCs w:val="16"/>
        </w:rPr>
      </w:pPr>
      <w:r w:rsidRPr="00362CAD">
        <w:rPr>
          <w:rFonts w:cs="Arial"/>
          <w:bCs/>
          <w:color w:val="auto"/>
          <w:sz w:val="16"/>
          <w:szCs w:val="16"/>
        </w:rPr>
        <w:t>Fonte: Levantamento de campo (</w:t>
      </w:r>
      <w:r w:rsidRPr="00362CAD">
        <w:rPr>
          <w:rFonts w:cs="Arial"/>
          <w:color w:val="auto"/>
          <w:sz w:val="16"/>
          <w:szCs w:val="16"/>
        </w:rPr>
        <w:t>Setembro de 2010)</w:t>
      </w:r>
    </w:p>
    <w:p w:rsidR="00BA37AF" w:rsidRDefault="00FF09F9" w:rsidP="00F00F47">
      <w:pPr>
        <w:ind w:right="-1"/>
        <w:jc w:val="center"/>
        <w:rPr>
          <w:rFonts w:cs="Arial"/>
          <w:b/>
          <w:bCs/>
          <w:color w:val="auto"/>
          <w:sz w:val="20"/>
          <w:szCs w:val="20"/>
        </w:rPr>
      </w:pPr>
      <w:r>
        <w:rPr>
          <w:rFonts w:cs="Arial"/>
          <w:b/>
          <w:bCs/>
          <w:color w:val="auto"/>
          <w:sz w:val="20"/>
          <w:szCs w:val="20"/>
        </w:rPr>
        <w:t>Figura 6.7</w:t>
      </w:r>
      <w:r w:rsidR="00F00F47" w:rsidRPr="00F00F47">
        <w:rPr>
          <w:rFonts w:cs="Arial"/>
          <w:b/>
          <w:bCs/>
          <w:color w:val="auto"/>
          <w:sz w:val="20"/>
          <w:szCs w:val="20"/>
        </w:rPr>
        <w:t xml:space="preserve"> – MF001 – Fm. Barreiras (</w:t>
      </w:r>
      <w:proofErr w:type="gramStart"/>
      <w:r w:rsidR="00F00F47" w:rsidRPr="00F00F47">
        <w:rPr>
          <w:rFonts w:cs="Arial"/>
          <w:b/>
          <w:bCs/>
          <w:color w:val="auto"/>
          <w:sz w:val="20"/>
          <w:szCs w:val="20"/>
        </w:rPr>
        <w:t>TQb</w:t>
      </w:r>
      <w:proofErr w:type="gramEnd"/>
      <w:r w:rsidR="00F00F47" w:rsidRPr="00F00F47">
        <w:rPr>
          <w:rFonts w:cs="Arial"/>
          <w:b/>
          <w:bCs/>
          <w:color w:val="auto"/>
          <w:sz w:val="20"/>
          <w:szCs w:val="20"/>
        </w:rPr>
        <w:t>)  - Sedimento cenozóicos, formado por clásticos areno-argilosos, de coloração esbranquiçada ou amarelada. (</w:t>
      </w:r>
      <w:r w:rsidR="006C3BCC">
        <w:rPr>
          <w:rFonts w:cs="Arial"/>
          <w:b/>
          <w:bCs/>
          <w:color w:val="auto"/>
          <w:sz w:val="20"/>
          <w:szCs w:val="20"/>
        </w:rPr>
        <w:t>ADA</w:t>
      </w:r>
      <w:r w:rsidR="00F00F47" w:rsidRPr="00F00F47">
        <w:rPr>
          <w:rFonts w:cs="Arial"/>
          <w:b/>
          <w:bCs/>
          <w:color w:val="auto"/>
          <w:sz w:val="20"/>
          <w:szCs w:val="20"/>
        </w:rPr>
        <w:t>). Coordenadas UTM: 68</w:t>
      </w:r>
      <w:r w:rsidR="006C3BCC">
        <w:rPr>
          <w:rFonts w:cs="Arial"/>
          <w:b/>
          <w:bCs/>
          <w:color w:val="auto"/>
          <w:sz w:val="20"/>
          <w:szCs w:val="20"/>
        </w:rPr>
        <w:t>5197</w:t>
      </w:r>
      <w:r w:rsidR="00F00F47" w:rsidRPr="00F00F47">
        <w:rPr>
          <w:rFonts w:cs="Arial"/>
          <w:b/>
          <w:bCs/>
          <w:color w:val="auto"/>
          <w:sz w:val="20"/>
          <w:szCs w:val="20"/>
        </w:rPr>
        <w:t xml:space="preserve"> E– 946</w:t>
      </w:r>
      <w:r w:rsidR="006C3BCC">
        <w:rPr>
          <w:rFonts w:cs="Arial"/>
          <w:b/>
          <w:bCs/>
          <w:color w:val="auto"/>
          <w:sz w:val="20"/>
          <w:szCs w:val="20"/>
        </w:rPr>
        <w:t>6373</w:t>
      </w:r>
      <w:r w:rsidR="00F00F47" w:rsidRPr="00F00F47">
        <w:rPr>
          <w:rFonts w:cs="Arial"/>
          <w:b/>
          <w:bCs/>
          <w:color w:val="auto"/>
          <w:sz w:val="20"/>
          <w:szCs w:val="20"/>
        </w:rPr>
        <w:t xml:space="preserve"> N – Icapuí/CE. </w:t>
      </w:r>
    </w:p>
    <w:p w:rsidR="00362CAD" w:rsidRPr="00362CAD" w:rsidRDefault="00362CAD" w:rsidP="001A240C">
      <w:pPr>
        <w:spacing w:line="360" w:lineRule="auto"/>
        <w:jc w:val="both"/>
        <w:rPr>
          <w:rFonts w:cs="Arial"/>
          <w:b/>
          <w:bCs/>
          <w:iCs/>
          <w:color w:val="auto"/>
          <w:sz w:val="10"/>
          <w:szCs w:val="10"/>
        </w:rPr>
      </w:pPr>
    </w:p>
    <w:p w:rsidR="001A240C" w:rsidRPr="0087348E" w:rsidRDefault="001A240C" w:rsidP="001A240C">
      <w:pPr>
        <w:spacing w:line="360" w:lineRule="auto"/>
        <w:jc w:val="both"/>
        <w:rPr>
          <w:rFonts w:cs="Arial"/>
          <w:b/>
          <w:bCs/>
          <w:iCs/>
          <w:color w:val="auto"/>
          <w:sz w:val="20"/>
          <w:szCs w:val="20"/>
        </w:rPr>
      </w:pPr>
      <w:r w:rsidRPr="0087348E">
        <w:rPr>
          <w:rFonts w:cs="Arial"/>
          <w:b/>
          <w:bCs/>
          <w:iCs/>
          <w:color w:val="auto"/>
          <w:sz w:val="20"/>
          <w:szCs w:val="20"/>
        </w:rPr>
        <w:lastRenderedPageBreak/>
        <w:t>Aluvião do Rio Mata Fresca (Qa)</w:t>
      </w:r>
    </w:p>
    <w:p w:rsidR="001A240C" w:rsidRPr="00362CAD" w:rsidRDefault="001A240C" w:rsidP="001A240C">
      <w:pPr>
        <w:spacing w:line="360" w:lineRule="auto"/>
        <w:jc w:val="both"/>
        <w:rPr>
          <w:rFonts w:cs="Arial"/>
          <w:color w:val="auto"/>
          <w:sz w:val="10"/>
          <w:szCs w:val="10"/>
        </w:rPr>
      </w:pPr>
    </w:p>
    <w:p w:rsidR="00FE3F6E" w:rsidRDefault="001A240C" w:rsidP="00362CAD">
      <w:pPr>
        <w:spacing w:line="360" w:lineRule="auto"/>
        <w:ind w:firstLine="709"/>
        <w:jc w:val="both"/>
        <w:rPr>
          <w:rFonts w:cs="Arial"/>
          <w:color w:val="auto"/>
          <w:sz w:val="20"/>
          <w:szCs w:val="20"/>
        </w:rPr>
      </w:pPr>
      <w:r w:rsidRPr="0087348E">
        <w:rPr>
          <w:rFonts w:cs="Arial"/>
          <w:color w:val="auto"/>
          <w:sz w:val="20"/>
          <w:szCs w:val="20"/>
        </w:rPr>
        <w:t xml:space="preserve">Formado as margens do Rio Mata Fresca, </w:t>
      </w:r>
      <w:proofErr w:type="gramStart"/>
      <w:r w:rsidRPr="0087348E">
        <w:rPr>
          <w:rFonts w:cs="Arial"/>
          <w:color w:val="auto"/>
          <w:sz w:val="20"/>
          <w:szCs w:val="20"/>
        </w:rPr>
        <w:t>o aluvião</w:t>
      </w:r>
      <w:proofErr w:type="gramEnd"/>
      <w:r w:rsidRPr="0087348E">
        <w:rPr>
          <w:rFonts w:cs="Arial"/>
          <w:color w:val="auto"/>
          <w:sz w:val="20"/>
          <w:szCs w:val="20"/>
        </w:rPr>
        <w:t xml:space="preserve"> (AID e AII).  </w:t>
      </w:r>
      <w:proofErr w:type="gramStart"/>
      <w:r w:rsidRPr="0087348E">
        <w:rPr>
          <w:rFonts w:cs="Arial"/>
          <w:color w:val="auto"/>
          <w:sz w:val="20"/>
          <w:szCs w:val="20"/>
        </w:rPr>
        <w:t>é</w:t>
      </w:r>
      <w:proofErr w:type="gramEnd"/>
      <w:r w:rsidRPr="0087348E">
        <w:rPr>
          <w:rFonts w:cs="Arial"/>
          <w:color w:val="auto"/>
          <w:sz w:val="20"/>
          <w:szCs w:val="20"/>
        </w:rPr>
        <w:t xml:space="preserve"> composto por areias média a grossa e cascalhos quatzosos, com intercalações pelíticas, associados aos sistemas fluviais atuais. (</w:t>
      </w:r>
      <w:r w:rsidRPr="00362CAD">
        <w:rPr>
          <w:rFonts w:cs="Arial"/>
          <w:b/>
          <w:color w:val="auto"/>
          <w:sz w:val="20"/>
          <w:szCs w:val="20"/>
        </w:rPr>
        <w:t>F</w:t>
      </w:r>
      <w:r w:rsidR="00362CAD" w:rsidRPr="00362CAD">
        <w:rPr>
          <w:rFonts w:cs="Arial"/>
          <w:b/>
          <w:color w:val="auto"/>
          <w:sz w:val="20"/>
          <w:szCs w:val="20"/>
        </w:rPr>
        <w:t>igura 6</w:t>
      </w:r>
      <w:r w:rsidR="002B42CB" w:rsidRPr="00362CAD">
        <w:rPr>
          <w:rFonts w:cs="Arial"/>
          <w:b/>
          <w:color w:val="auto"/>
          <w:sz w:val="20"/>
          <w:szCs w:val="20"/>
        </w:rPr>
        <w:t>.</w:t>
      </w:r>
      <w:r w:rsidR="00FF09F9">
        <w:rPr>
          <w:rFonts w:cs="Arial"/>
          <w:b/>
          <w:color w:val="auto"/>
          <w:sz w:val="20"/>
          <w:szCs w:val="20"/>
        </w:rPr>
        <w:t>8</w:t>
      </w:r>
      <w:r w:rsidRPr="00362CAD">
        <w:rPr>
          <w:rFonts w:cs="Arial"/>
          <w:color w:val="auto"/>
          <w:sz w:val="20"/>
          <w:szCs w:val="20"/>
        </w:rPr>
        <w:t>).</w:t>
      </w:r>
    </w:p>
    <w:p w:rsidR="00F00F47" w:rsidRDefault="00F00F47" w:rsidP="00362CAD">
      <w:pPr>
        <w:spacing w:line="360" w:lineRule="auto"/>
        <w:ind w:firstLine="709"/>
        <w:jc w:val="both"/>
        <w:rPr>
          <w:rFonts w:cs="Arial"/>
          <w:color w:val="auto"/>
          <w:sz w:val="20"/>
          <w:szCs w:val="20"/>
        </w:rPr>
      </w:pPr>
    </w:p>
    <w:p w:rsidR="001A240C" w:rsidRDefault="00C01434" w:rsidP="00362CAD">
      <w:pPr>
        <w:spacing w:line="360" w:lineRule="auto"/>
        <w:ind w:firstLine="709"/>
        <w:jc w:val="both"/>
        <w:rPr>
          <w:rFonts w:cs="Arial"/>
          <w:color w:val="auto"/>
          <w:sz w:val="20"/>
          <w:szCs w:val="20"/>
        </w:rPr>
      </w:pPr>
      <w:r>
        <w:rPr>
          <w:rFonts w:cs="Arial"/>
          <w:noProof/>
          <w:color w:val="auto"/>
          <w:sz w:val="20"/>
          <w:szCs w:val="20"/>
        </w:rPr>
        <w:drawing>
          <wp:anchor distT="0" distB="0" distL="114300" distR="114300" simplePos="0" relativeHeight="251655680" behindDoc="1" locked="0" layoutInCell="1" allowOverlap="1">
            <wp:simplePos x="0" y="0"/>
            <wp:positionH relativeFrom="column">
              <wp:posOffset>911860</wp:posOffset>
            </wp:positionH>
            <wp:positionV relativeFrom="paragraph">
              <wp:posOffset>144780</wp:posOffset>
            </wp:positionV>
            <wp:extent cx="3848100" cy="2882900"/>
            <wp:effectExtent l="19050" t="19050" r="19050" b="12700"/>
            <wp:wrapNone/>
            <wp:docPr id="171" name="Imagem 171" descr="SDC1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SDC12279"/>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8100" cy="2882900"/>
                    </a:xfrm>
                    <a:prstGeom prst="rect">
                      <a:avLst/>
                    </a:prstGeom>
                    <a:noFill/>
                    <a:ln w="22225">
                      <a:solidFill>
                        <a:srgbClr val="000000"/>
                      </a:solidFill>
                      <a:miter lim="800000"/>
                      <a:headEnd/>
                      <a:tailEnd/>
                    </a:ln>
                  </pic:spPr>
                </pic:pic>
              </a:graphicData>
            </a:graphic>
          </wp:anchor>
        </w:drawing>
      </w:r>
    </w:p>
    <w:p w:rsidR="00362CAD" w:rsidRPr="0087348E" w:rsidRDefault="00362CAD" w:rsidP="00362CAD">
      <w:pPr>
        <w:spacing w:line="360" w:lineRule="auto"/>
        <w:ind w:firstLine="709"/>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F251BF" w:rsidRDefault="00F251BF" w:rsidP="001A240C">
      <w:pPr>
        <w:ind w:left="1560" w:right="1558"/>
        <w:jc w:val="both"/>
        <w:rPr>
          <w:rFonts w:cs="Arial"/>
          <w:b/>
          <w:bCs/>
          <w:color w:val="auto"/>
          <w:sz w:val="20"/>
          <w:szCs w:val="20"/>
        </w:rPr>
      </w:pPr>
    </w:p>
    <w:p w:rsidR="00F251BF" w:rsidRDefault="00F251BF" w:rsidP="001A240C">
      <w:pPr>
        <w:ind w:left="1560" w:right="1558"/>
        <w:jc w:val="both"/>
        <w:rPr>
          <w:rFonts w:cs="Arial"/>
          <w:b/>
          <w:bCs/>
          <w:color w:val="auto"/>
          <w:sz w:val="20"/>
          <w:szCs w:val="20"/>
        </w:rPr>
      </w:pPr>
    </w:p>
    <w:p w:rsidR="00362CAD" w:rsidRPr="00362CAD" w:rsidRDefault="00362CAD" w:rsidP="001C7F9A">
      <w:pPr>
        <w:ind w:right="-1" w:firstLine="1418"/>
        <w:rPr>
          <w:rFonts w:cs="Arial"/>
          <w:color w:val="auto"/>
          <w:sz w:val="16"/>
          <w:szCs w:val="16"/>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362CAD" w:rsidRDefault="001A240C" w:rsidP="001C7F9A">
      <w:pPr>
        <w:ind w:right="-1"/>
        <w:jc w:val="both"/>
        <w:rPr>
          <w:rFonts w:cs="Arial"/>
          <w:b/>
          <w:color w:val="auto"/>
          <w:sz w:val="20"/>
          <w:szCs w:val="20"/>
        </w:rPr>
      </w:pPr>
      <w:proofErr w:type="gramStart"/>
      <w:r w:rsidRPr="00362CAD">
        <w:rPr>
          <w:rFonts w:cs="Arial"/>
          <w:b/>
          <w:bCs/>
          <w:color w:val="auto"/>
          <w:sz w:val="20"/>
          <w:szCs w:val="20"/>
        </w:rPr>
        <w:t>F</w:t>
      </w:r>
      <w:r w:rsidR="00FF09F9">
        <w:rPr>
          <w:rFonts w:cs="Arial"/>
          <w:b/>
          <w:bCs/>
          <w:color w:val="auto"/>
          <w:sz w:val="20"/>
          <w:szCs w:val="20"/>
        </w:rPr>
        <w:t>igura6.</w:t>
      </w:r>
      <w:proofErr w:type="gramEnd"/>
      <w:r w:rsidR="00FF09F9">
        <w:rPr>
          <w:rFonts w:cs="Arial"/>
          <w:b/>
          <w:bCs/>
          <w:color w:val="auto"/>
          <w:sz w:val="20"/>
          <w:szCs w:val="20"/>
        </w:rPr>
        <w:t>8</w:t>
      </w:r>
      <w:r w:rsidRPr="00362CAD">
        <w:rPr>
          <w:rFonts w:cs="Arial"/>
          <w:b/>
          <w:color w:val="auto"/>
          <w:sz w:val="20"/>
          <w:szCs w:val="20"/>
        </w:rPr>
        <w:t>– MF002 - Alu</w:t>
      </w:r>
      <w:r w:rsidR="00362CAD">
        <w:rPr>
          <w:rFonts w:cs="Arial"/>
          <w:b/>
          <w:color w:val="auto"/>
          <w:sz w:val="20"/>
          <w:szCs w:val="20"/>
        </w:rPr>
        <w:t xml:space="preserve">vião do Rio Mata Fresca (AII) </w:t>
      </w:r>
      <w:r w:rsidRPr="00362CAD">
        <w:rPr>
          <w:rFonts w:cs="Arial"/>
          <w:b/>
          <w:color w:val="auto"/>
          <w:sz w:val="20"/>
          <w:szCs w:val="20"/>
        </w:rPr>
        <w:t>– Areia argilosa fina a média, homogênea, com pouco pedregulhos de quartzo, cor amarelada e acinzentada. Associadas aos sistemas fluviais atuais. Coordenadas UTM: 684503 E</w:t>
      </w:r>
      <w:proofErr w:type="gramStart"/>
      <w:r w:rsidRPr="00362CAD">
        <w:rPr>
          <w:rFonts w:cs="Arial"/>
          <w:b/>
          <w:color w:val="auto"/>
          <w:sz w:val="20"/>
          <w:szCs w:val="20"/>
        </w:rPr>
        <w:t xml:space="preserve">/ 9469790 </w:t>
      </w:r>
      <w:r w:rsidR="00362CAD">
        <w:rPr>
          <w:rFonts w:cs="Arial"/>
          <w:b/>
          <w:color w:val="auto"/>
          <w:sz w:val="20"/>
          <w:szCs w:val="20"/>
        </w:rPr>
        <w:t>N)</w:t>
      </w:r>
      <w:proofErr w:type="gramEnd"/>
      <w:r w:rsidR="00362CAD">
        <w:rPr>
          <w:rFonts w:cs="Arial"/>
          <w:b/>
          <w:color w:val="auto"/>
          <w:sz w:val="20"/>
          <w:szCs w:val="20"/>
        </w:rPr>
        <w:t xml:space="preserve">. Icapuí/CE. </w:t>
      </w:r>
    </w:p>
    <w:p w:rsidR="00F00F47" w:rsidRDefault="00F00F47" w:rsidP="001A240C">
      <w:pPr>
        <w:spacing w:line="360" w:lineRule="auto"/>
        <w:jc w:val="both"/>
        <w:outlineLvl w:val="4"/>
        <w:rPr>
          <w:rFonts w:cs="Arial"/>
          <w:b/>
          <w:bCs/>
          <w:color w:val="auto"/>
          <w:sz w:val="20"/>
          <w:szCs w:val="20"/>
        </w:rPr>
      </w:pPr>
    </w:p>
    <w:p w:rsidR="001A240C" w:rsidRPr="0087348E" w:rsidRDefault="00F251BF" w:rsidP="001A240C">
      <w:pPr>
        <w:spacing w:line="360" w:lineRule="auto"/>
        <w:jc w:val="both"/>
        <w:outlineLvl w:val="4"/>
        <w:rPr>
          <w:rFonts w:cs="Arial"/>
          <w:b/>
          <w:bCs/>
          <w:color w:val="auto"/>
          <w:sz w:val="20"/>
          <w:szCs w:val="20"/>
        </w:rPr>
      </w:pPr>
      <w:r>
        <w:rPr>
          <w:rFonts w:cs="Arial"/>
          <w:b/>
          <w:bCs/>
          <w:color w:val="auto"/>
          <w:sz w:val="20"/>
          <w:szCs w:val="20"/>
        </w:rPr>
        <w:t>6.1.6</w:t>
      </w:r>
      <w:r w:rsidR="001A240C" w:rsidRPr="0087348E">
        <w:rPr>
          <w:rFonts w:cs="Arial"/>
          <w:b/>
          <w:bCs/>
          <w:color w:val="auto"/>
          <w:sz w:val="20"/>
          <w:szCs w:val="20"/>
        </w:rPr>
        <w:t>. Geomorfologia</w:t>
      </w: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Geomorfologia Regional</w:t>
      </w:r>
    </w:p>
    <w:p w:rsidR="001A240C" w:rsidRPr="0087348E" w:rsidRDefault="001A240C"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região de estudo, quanto a sua geomorfologia regional, observa-se inserida no contexto da Depressão Sertaneja conforme Prates </w:t>
      </w:r>
      <w:r w:rsidRPr="0087348E">
        <w:rPr>
          <w:rFonts w:cs="Arial"/>
          <w:i/>
          <w:iCs/>
          <w:color w:val="auto"/>
          <w:sz w:val="20"/>
          <w:szCs w:val="20"/>
        </w:rPr>
        <w:t>et. al.</w:t>
      </w:r>
      <w:r w:rsidRPr="0087348E">
        <w:rPr>
          <w:rFonts w:cs="Arial"/>
          <w:color w:val="auto"/>
          <w:sz w:val="20"/>
          <w:szCs w:val="20"/>
        </w:rPr>
        <w:t xml:space="preserve"> (1981).</w:t>
      </w:r>
    </w:p>
    <w:p w:rsidR="001A240C" w:rsidRPr="0087348E" w:rsidRDefault="001A240C" w:rsidP="001A240C">
      <w:pPr>
        <w:tabs>
          <w:tab w:val="left" w:pos="8460"/>
        </w:tabs>
        <w:spacing w:line="360" w:lineRule="auto"/>
        <w:jc w:val="both"/>
        <w:rPr>
          <w:rFonts w:cs="Arial"/>
          <w:b/>
          <w:i/>
          <w:color w:val="auto"/>
          <w:sz w:val="20"/>
          <w:szCs w:val="20"/>
        </w:rPr>
      </w:pPr>
    </w:p>
    <w:p w:rsidR="001A240C" w:rsidRPr="0087348E" w:rsidRDefault="001A240C" w:rsidP="001A240C">
      <w:pPr>
        <w:spacing w:line="360" w:lineRule="auto"/>
        <w:jc w:val="both"/>
        <w:rPr>
          <w:rFonts w:cs="Arial"/>
          <w:b/>
          <w:i/>
          <w:color w:val="auto"/>
          <w:sz w:val="20"/>
          <w:szCs w:val="20"/>
        </w:rPr>
      </w:pPr>
      <w:r w:rsidRPr="0087348E">
        <w:rPr>
          <w:rFonts w:cs="Arial"/>
          <w:b/>
          <w:i/>
          <w:color w:val="auto"/>
          <w:sz w:val="20"/>
          <w:szCs w:val="20"/>
        </w:rPr>
        <w:t>Depressão Sertaneja</w:t>
      </w:r>
    </w:p>
    <w:p w:rsidR="001A240C" w:rsidRPr="0087348E" w:rsidRDefault="001A240C" w:rsidP="001A240C">
      <w:pPr>
        <w:spacing w:line="360" w:lineRule="auto"/>
        <w:jc w:val="both"/>
        <w:rPr>
          <w:rFonts w:cs="Arial"/>
          <w:b/>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Depressão Sertaneja constitui-se na paisagem típica do semi-árido nordestino, caracterizada por uma superfície de pediplanação bastante monótona, com relevo predominantemente suave-ondulado, cortado por vales estreitos, observando-se, de </w:t>
      </w:r>
      <w:r w:rsidRPr="0087348E">
        <w:rPr>
          <w:rFonts w:cs="Arial"/>
          <w:color w:val="auto"/>
          <w:sz w:val="20"/>
          <w:szCs w:val="20"/>
        </w:rPr>
        <w:lastRenderedPageBreak/>
        <w:t>forma isolada na linha do horizonte, elevações residuais, testemunhos dos ciclos intensos de erosão que atingiram grande parte dessa região.</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 clima da área dessa unidade é quente, semi-árido, e apresenta dois períodos chuvosos distintos; o primeiro, em maior proporção, ocorre na região mais seca (sertão), com período chuvoso de outubro a abril; e o segundo ocorre na região de clima mais ameno (agreste), com período chuvoso de janeiro a junho, com pequenas variações. De modo geral, a precipitação média anual em toda a unidade de paisagem é da ordem de </w:t>
      </w:r>
      <w:smartTag w:uri="urn:schemas-microsoft-com:office:smarttags" w:element="metricconverter">
        <w:smartTagPr>
          <w:attr w:name="ProductID" w:val="500 a"/>
        </w:smartTagPr>
        <w:r w:rsidRPr="0087348E">
          <w:rPr>
            <w:rFonts w:cs="Arial"/>
            <w:color w:val="auto"/>
            <w:sz w:val="20"/>
            <w:szCs w:val="20"/>
          </w:rPr>
          <w:t>500 a</w:t>
        </w:r>
      </w:smartTag>
      <w:smartTag w:uri="urn:schemas-microsoft-com:office:smarttags" w:element="metricconverter">
        <w:smartTagPr>
          <w:attr w:name="ProductID" w:val="800 mm"/>
        </w:smartTagPr>
        <w:r w:rsidRPr="0087348E">
          <w:rPr>
            <w:rFonts w:cs="Arial"/>
            <w:color w:val="auto"/>
            <w:sz w:val="20"/>
            <w:szCs w:val="20"/>
          </w:rPr>
          <w:t>800 mm</w:t>
        </w:r>
      </w:smartTag>
      <w:r w:rsidRPr="0087348E">
        <w:rPr>
          <w:rFonts w:cs="Arial"/>
          <w:color w:val="auto"/>
          <w:sz w:val="20"/>
          <w:szCs w:val="20"/>
        </w:rPr>
        <w:t>.</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Em razão da baixa pluviosidade, a vegetação natural predominante é a caatinga hipoxerófila, nas áreas menos secas, e de caatinga hiperxerófila, nas áreas de seca mais acentuada.</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feição geomorfológica Depressão Sertaneja, do ponto de vista geológico, é relacionada </w:t>
      </w:r>
      <w:proofErr w:type="gramStart"/>
      <w:r w:rsidRPr="0087348E">
        <w:rPr>
          <w:rFonts w:cs="Arial"/>
          <w:color w:val="auto"/>
          <w:sz w:val="20"/>
          <w:szCs w:val="20"/>
        </w:rPr>
        <w:t>a</w:t>
      </w:r>
      <w:proofErr w:type="gramEnd"/>
      <w:r w:rsidRPr="0087348E">
        <w:rPr>
          <w:rFonts w:cs="Arial"/>
          <w:color w:val="auto"/>
          <w:sz w:val="20"/>
          <w:szCs w:val="20"/>
        </w:rPr>
        <w:t xml:space="preserve"> litologias Pré-Cambrianas dos complexos cristalinos, compreendendo migmatitos, gnaisses migmatizados, granitóides, anfibolitos, quartzitos, metarcóseos, calcários cristalinos e rochas calcossilicáticas, ocorrendo, ainda intrusões de rochas plutonianas e filonianas, principalmente, granitos sintetônicos e pós-tectônicos.</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E nos tabuleiros costeiros expõem-se os sedimentos da Formação Barreiras, onde predominam rochas areno-argilosas, com colorações variadas, de esbranquiçadas a avermelhadas.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Na Faixa Litorânea ocorrem Aluviões, constituídos por sedimentos de origem flúvio-marinha, e as Dunas Móveis, associadas com as areias inconsolidadas de praias.</w:t>
      </w:r>
    </w:p>
    <w:p w:rsidR="00362CAD" w:rsidRPr="0087348E" w:rsidRDefault="00362CAD" w:rsidP="001A240C">
      <w:pPr>
        <w:spacing w:line="360" w:lineRule="auto"/>
        <w:jc w:val="both"/>
        <w:rPr>
          <w:rFonts w:cs="Arial"/>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Geomorfologia local</w:t>
      </w:r>
    </w:p>
    <w:p w:rsidR="001A240C" w:rsidRPr="0087348E" w:rsidRDefault="001A240C"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Com base na metodologia de classificação hierárquica proposta por Pereira &amp; Silva (1997), foi realizada análise da geomorfologia local para a ordenação de fatores geomorfológicos</w:t>
      </w:r>
      <w:r w:rsidR="00FF09F9">
        <w:rPr>
          <w:rFonts w:cs="Arial"/>
          <w:color w:val="auto"/>
          <w:sz w:val="20"/>
          <w:szCs w:val="20"/>
        </w:rPr>
        <w:t xml:space="preserve"> </w:t>
      </w:r>
      <w:r w:rsidR="003C6264" w:rsidRPr="00B76BDD">
        <w:rPr>
          <w:rFonts w:cs="Arial"/>
          <w:color w:val="auto"/>
          <w:sz w:val="20"/>
          <w:szCs w:val="20"/>
        </w:rPr>
        <w:t>(</w:t>
      </w:r>
      <w:r w:rsidR="003C6264" w:rsidRPr="00B76BDD">
        <w:rPr>
          <w:rFonts w:cs="Arial"/>
          <w:b/>
          <w:color w:val="auto"/>
          <w:sz w:val="20"/>
          <w:szCs w:val="20"/>
        </w:rPr>
        <w:t>EIA – Anexo 6.5</w:t>
      </w:r>
      <w:r w:rsidR="003C6264" w:rsidRPr="00B76BDD">
        <w:rPr>
          <w:rFonts w:cs="Arial"/>
          <w:color w:val="auto"/>
          <w:sz w:val="20"/>
          <w:szCs w:val="20"/>
        </w:rPr>
        <w:t>).</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Deste modo, conseguiu-se, através de grupamentos sucessivos de subconjuntos constituídos de tipos de modelados, a identificação de Unidades Geomorfológicas.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Os grupamentos destas unidades resultaram </w:t>
      </w:r>
      <w:smartTag w:uri="urn:schemas-microsoft-com:office:smarttags" w:element="PersonName">
        <w:smartTagPr>
          <w:attr w:name="ProductID" w:val="em Regi￵es Geomorfol￳gicas"/>
        </w:smartTagPr>
        <w:r w:rsidRPr="0087348E">
          <w:rPr>
            <w:rFonts w:cs="Arial"/>
            <w:color w:val="auto"/>
            <w:sz w:val="20"/>
            <w:szCs w:val="20"/>
          </w:rPr>
          <w:t>em Regiões Geomorfológicas</w:t>
        </w:r>
      </w:smartTag>
      <w:r w:rsidRPr="0087348E">
        <w:rPr>
          <w:rFonts w:cs="Arial"/>
          <w:color w:val="auto"/>
          <w:sz w:val="20"/>
          <w:szCs w:val="20"/>
        </w:rPr>
        <w:t>, cujo grupamento principal final constitui localmente o Domínio Morfoestrutural denominado Superfície Plana a Levemente Ondulada de Origem Indiferenciada (</w:t>
      </w:r>
      <w:r w:rsidRPr="0087348E">
        <w:rPr>
          <w:rFonts w:cs="Arial"/>
          <w:i/>
          <w:iCs/>
          <w:color w:val="auto"/>
          <w:sz w:val="20"/>
          <w:szCs w:val="20"/>
        </w:rPr>
        <w:t>Ep</w:t>
      </w:r>
      <w:r w:rsidRPr="0087348E">
        <w:rPr>
          <w:rFonts w:cs="Arial"/>
          <w:color w:val="auto"/>
          <w:sz w:val="20"/>
          <w:szCs w:val="20"/>
        </w:rPr>
        <w:t xml:space="preserve">). </w:t>
      </w:r>
    </w:p>
    <w:p w:rsidR="001A240C" w:rsidRDefault="001A240C" w:rsidP="001A240C">
      <w:pPr>
        <w:spacing w:line="360" w:lineRule="auto"/>
        <w:jc w:val="both"/>
        <w:rPr>
          <w:rFonts w:cs="Arial"/>
          <w:color w:val="auto"/>
          <w:sz w:val="20"/>
          <w:szCs w:val="20"/>
        </w:rPr>
      </w:pPr>
    </w:p>
    <w:p w:rsidR="00FF09F9" w:rsidRDefault="00FF09F9" w:rsidP="001A240C">
      <w:pPr>
        <w:spacing w:line="360" w:lineRule="auto"/>
        <w:jc w:val="both"/>
        <w:rPr>
          <w:rFonts w:cs="Arial"/>
          <w:color w:val="auto"/>
          <w:sz w:val="20"/>
          <w:szCs w:val="20"/>
        </w:rPr>
      </w:pPr>
    </w:p>
    <w:p w:rsidR="00FF09F9" w:rsidRDefault="00FF09F9" w:rsidP="001A240C">
      <w:pPr>
        <w:spacing w:line="360" w:lineRule="auto"/>
        <w:jc w:val="both"/>
        <w:rPr>
          <w:rFonts w:cs="Arial"/>
          <w:color w:val="auto"/>
          <w:sz w:val="20"/>
          <w:szCs w:val="20"/>
        </w:rPr>
      </w:pPr>
    </w:p>
    <w:p w:rsidR="00FF09F9" w:rsidRPr="0087348E" w:rsidRDefault="00FF09F9"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b/>
          <w:bCs/>
          <w:iCs/>
          <w:color w:val="auto"/>
          <w:sz w:val="20"/>
          <w:szCs w:val="20"/>
        </w:rPr>
      </w:pPr>
      <w:r w:rsidRPr="0087348E">
        <w:rPr>
          <w:rFonts w:cs="Arial"/>
          <w:b/>
          <w:bCs/>
          <w:iCs/>
          <w:color w:val="auto"/>
          <w:sz w:val="20"/>
          <w:szCs w:val="20"/>
        </w:rPr>
        <w:lastRenderedPageBreak/>
        <w:t xml:space="preserve">Superfície Plana a Levemente Ondulada de Origem Indiferenciada (Ep) </w:t>
      </w:r>
    </w:p>
    <w:p w:rsidR="001A240C" w:rsidRPr="0087348E" w:rsidRDefault="001A240C" w:rsidP="001A240C">
      <w:pPr>
        <w:spacing w:line="360" w:lineRule="auto"/>
        <w:jc w:val="both"/>
        <w:rPr>
          <w:rFonts w:cs="Arial"/>
          <w:color w:val="auto"/>
          <w:sz w:val="20"/>
          <w:szCs w:val="20"/>
        </w:rPr>
      </w:pPr>
    </w:p>
    <w:p w:rsidR="00F251BF" w:rsidRDefault="001A240C" w:rsidP="00362CAD">
      <w:pPr>
        <w:spacing w:line="360" w:lineRule="auto"/>
        <w:ind w:firstLine="709"/>
        <w:jc w:val="both"/>
        <w:rPr>
          <w:rFonts w:cs="Arial"/>
          <w:color w:val="auto"/>
          <w:sz w:val="20"/>
          <w:szCs w:val="20"/>
        </w:rPr>
      </w:pPr>
      <w:r w:rsidRPr="0087348E">
        <w:rPr>
          <w:rFonts w:cs="Arial"/>
          <w:color w:val="auto"/>
          <w:sz w:val="20"/>
          <w:szCs w:val="20"/>
        </w:rPr>
        <w:t>Os glacis configuram-se sob a forma de relevos tabulares, dissecados por longos vales de fundo chato, com cotas altimétricas médias a baixas e suaves inclinações em direção ao mar. As drenagens determinam um entalhe moderado que, localmente, não determinam o surg</w:t>
      </w:r>
      <w:r w:rsidR="00362CAD">
        <w:rPr>
          <w:rFonts w:cs="Arial"/>
          <w:color w:val="auto"/>
          <w:sz w:val="20"/>
          <w:szCs w:val="20"/>
        </w:rPr>
        <w:t xml:space="preserve">imento de feições tabuliformes </w:t>
      </w:r>
      <w:r w:rsidRPr="0087348E">
        <w:rPr>
          <w:rFonts w:cs="Arial"/>
          <w:color w:val="auto"/>
          <w:sz w:val="20"/>
          <w:szCs w:val="20"/>
        </w:rPr>
        <w:t>(</w:t>
      </w:r>
      <w:r w:rsidRPr="00362CAD">
        <w:rPr>
          <w:rFonts w:cs="Arial"/>
          <w:b/>
          <w:color w:val="auto"/>
          <w:sz w:val="20"/>
          <w:szCs w:val="20"/>
        </w:rPr>
        <w:t>F</w:t>
      </w:r>
      <w:r w:rsidR="00362CAD" w:rsidRPr="00362CAD">
        <w:rPr>
          <w:rFonts w:cs="Arial"/>
          <w:b/>
          <w:color w:val="auto"/>
          <w:sz w:val="20"/>
          <w:szCs w:val="20"/>
        </w:rPr>
        <w:t>igura 6</w:t>
      </w:r>
      <w:r w:rsidR="002B42CB" w:rsidRPr="00362CAD">
        <w:rPr>
          <w:rFonts w:cs="Arial"/>
          <w:b/>
          <w:color w:val="auto"/>
          <w:sz w:val="20"/>
          <w:szCs w:val="20"/>
        </w:rPr>
        <w:t>.</w:t>
      </w:r>
      <w:r w:rsidR="00FF09F9">
        <w:rPr>
          <w:rFonts w:cs="Arial"/>
          <w:b/>
          <w:color w:val="auto"/>
          <w:sz w:val="20"/>
          <w:szCs w:val="20"/>
        </w:rPr>
        <w:t>9</w:t>
      </w:r>
      <w:r w:rsidRPr="00362CAD">
        <w:rPr>
          <w:rFonts w:cs="Arial"/>
          <w:color w:val="auto"/>
          <w:sz w:val="20"/>
          <w:szCs w:val="20"/>
        </w:rPr>
        <w:t>)</w:t>
      </w:r>
      <w:r w:rsidR="00362CAD">
        <w:rPr>
          <w:rFonts w:cs="Arial"/>
          <w:color w:val="auto"/>
          <w:sz w:val="20"/>
          <w:szCs w:val="20"/>
        </w:rPr>
        <w:t>.</w:t>
      </w:r>
    </w:p>
    <w:p w:rsidR="00DD4275" w:rsidRDefault="00DD4275" w:rsidP="00362CAD">
      <w:pPr>
        <w:spacing w:line="360" w:lineRule="auto"/>
        <w:ind w:firstLine="709"/>
        <w:jc w:val="both"/>
        <w:rPr>
          <w:rFonts w:cs="Arial"/>
          <w:color w:val="auto"/>
          <w:sz w:val="20"/>
          <w:szCs w:val="20"/>
        </w:rPr>
      </w:pPr>
    </w:p>
    <w:p w:rsidR="00DD4275" w:rsidRPr="0087348E" w:rsidRDefault="006C3BCC" w:rsidP="00DD4275">
      <w:pPr>
        <w:spacing w:line="360" w:lineRule="auto"/>
        <w:jc w:val="both"/>
        <w:rPr>
          <w:rFonts w:cs="Arial"/>
          <w:color w:val="auto"/>
          <w:sz w:val="20"/>
          <w:szCs w:val="20"/>
          <w:highlight w:val="yellow"/>
        </w:rPr>
      </w:pPr>
      <w:r>
        <w:rPr>
          <w:rFonts w:cs="Arial"/>
          <w:noProof/>
          <w:color w:val="auto"/>
          <w:sz w:val="20"/>
          <w:szCs w:val="20"/>
        </w:rPr>
        <w:drawing>
          <wp:anchor distT="0" distB="0" distL="114300" distR="114300" simplePos="0" relativeHeight="251701760" behindDoc="1" locked="0" layoutInCell="1" allowOverlap="1">
            <wp:simplePos x="0" y="0"/>
            <wp:positionH relativeFrom="column">
              <wp:posOffset>1027076</wp:posOffset>
            </wp:positionH>
            <wp:positionV relativeFrom="paragraph">
              <wp:posOffset>51642</wp:posOffset>
            </wp:positionV>
            <wp:extent cx="3834130" cy="2875915"/>
            <wp:effectExtent l="19050" t="19050" r="13970" b="19685"/>
            <wp:wrapNone/>
            <wp:docPr id="59" name="Imagem 59" descr="SDC1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DC12265"/>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4130" cy="2875915"/>
                    </a:xfrm>
                    <a:prstGeom prst="rect">
                      <a:avLst/>
                    </a:prstGeom>
                    <a:noFill/>
                    <a:ln w="22225">
                      <a:solidFill>
                        <a:srgbClr val="000000"/>
                      </a:solidFill>
                      <a:miter lim="800000"/>
                      <a:headEnd/>
                      <a:tailEnd/>
                    </a:ln>
                  </pic:spPr>
                </pic:pic>
              </a:graphicData>
            </a:graphic>
          </wp:anchor>
        </w:drawing>
      </w: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center"/>
        <w:rPr>
          <w:rFonts w:cs="Arial"/>
          <w:b/>
          <w:bCs/>
          <w:color w:val="auto"/>
          <w:sz w:val="20"/>
          <w:szCs w:val="20"/>
          <w:highlight w:val="yellow"/>
        </w:rPr>
      </w:pPr>
    </w:p>
    <w:p w:rsidR="00DD4275" w:rsidRPr="0087348E" w:rsidRDefault="00DD4275" w:rsidP="00DD4275">
      <w:pPr>
        <w:ind w:left="1316" w:right="1330" w:firstLine="14"/>
        <w:jc w:val="center"/>
        <w:rPr>
          <w:rFonts w:cs="Arial"/>
          <w:b/>
          <w:bCs/>
          <w:color w:val="auto"/>
          <w:sz w:val="20"/>
          <w:szCs w:val="20"/>
          <w:highlight w:val="yellow"/>
        </w:rPr>
      </w:pPr>
    </w:p>
    <w:p w:rsidR="00DD4275" w:rsidRDefault="00DD4275" w:rsidP="00DD4275">
      <w:pPr>
        <w:ind w:right="1558"/>
        <w:jc w:val="center"/>
        <w:rPr>
          <w:rFonts w:cs="Arial"/>
          <w:bCs/>
          <w:color w:val="auto"/>
          <w:sz w:val="16"/>
          <w:szCs w:val="16"/>
        </w:rPr>
      </w:pPr>
    </w:p>
    <w:p w:rsidR="00DD4275" w:rsidRPr="00DD4275" w:rsidRDefault="00DD4275" w:rsidP="00DD4275">
      <w:pPr>
        <w:ind w:right="1558" w:firstLine="1560"/>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DD4275" w:rsidRPr="00DD4275" w:rsidRDefault="00FF09F9" w:rsidP="00DD4275">
      <w:pPr>
        <w:ind w:right="-1"/>
        <w:jc w:val="center"/>
        <w:rPr>
          <w:rFonts w:cs="Arial"/>
          <w:b/>
          <w:bCs/>
          <w:color w:val="auto"/>
          <w:sz w:val="20"/>
          <w:szCs w:val="20"/>
        </w:rPr>
      </w:pPr>
      <w:r>
        <w:rPr>
          <w:rFonts w:cs="Arial"/>
          <w:b/>
          <w:bCs/>
          <w:color w:val="auto"/>
          <w:sz w:val="20"/>
          <w:szCs w:val="20"/>
        </w:rPr>
        <w:t>Figura 6.9</w:t>
      </w:r>
      <w:r w:rsidR="00DD4275" w:rsidRPr="00DD4275">
        <w:rPr>
          <w:rFonts w:cs="Arial"/>
          <w:b/>
          <w:bCs/>
          <w:color w:val="auto"/>
          <w:sz w:val="20"/>
          <w:szCs w:val="20"/>
        </w:rPr>
        <w:t xml:space="preserve"> – MF003 – Superfície Plana e Levemente Ondulada de Origem Indiferenciada – Fazenda Agrícola Famosa -Coordenadas UTM: 68</w:t>
      </w:r>
      <w:r w:rsidR="006C3BCC">
        <w:rPr>
          <w:rFonts w:cs="Arial"/>
          <w:b/>
          <w:bCs/>
          <w:color w:val="auto"/>
          <w:sz w:val="20"/>
          <w:szCs w:val="20"/>
        </w:rPr>
        <w:t>7035</w:t>
      </w:r>
      <w:r w:rsidR="00DD4275" w:rsidRPr="00DD4275">
        <w:rPr>
          <w:rFonts w:cs="Arial"/>
          <w:b/>
          <w:bCs/>
          <w:color w:val="auto"/>
          <w:sz w:val="20"/>
          <w:szCs w:val="20"/>
        </w:rPr>
        <w:t xml:space="preserve"> E</w:t>
      </w:r>
      <w:proofErr w:type="gramStart"/>
      <w:r w:rsidR="00DD4275" w:rsidRPr="00DD4275">
        <w:rPr>
          <w:rFonts w:cs="Arial"/>
          <w:b/>
          <w:bCs/>
          <w:color w:val="auto"/>
          <w:sz w:val="20"/>
          <w:szCs w:val="20"/>
        </w:rPr>
        <w:t>/ 94</w:t>
      </w:r>
      <w:r w:rsidR="006C3BCC">
        <w:rPr>
          <w:rFonts w:cs="Arial"/>
          <w:b/>
          <w:bCs/>
          <w:color w:val="auto"/>
          <w:sz w:val="20"/>
          <w:szCs w:val="20"/>
        </w:rPr>
        <w:t>68765</w:t>
      </w:r>
      <w:r w:rsidR="00DD4275" w:rsidRPr="00DD4275">
        <w:rPr>
          <w:rFonts w:cs="Arial"/>
          <w:b/>
          <w:bCs/>
          <w:color w:val="auto"/>
          <w:sz w:val="20"/>
          <w:szCs w:val="20"/>
        </w:rPr>
        <w:t xml:space="preserve"> N)</w:t>
      </w:r>
      <w:proofErr w:type="gramEnd"/>
      <w:r w:rsidR="00DD4275" w:rsidRPr="00DD4275">
        <w:rPr>
          <w:rFonts w:cs="Arial"/>
          <w:b/>
          <w:bCs/>
          <w:color w:val="auto"/>
          <w:sz w:val="20"/>
          <w:szCs w:val="20"/>
        </w:rPr>
        <w:t xml:space="preserve">. Icapuí / CE. </w:t>
      </w:r>
    </w:p>
    <w:p w:rsidR="001A240C" w:rsidRPr="0087348E" w:rsidRDefault="00DD4275" w:rsidP="00DD4275">
      <w:pPr>
        <w:ind w:right="-1"/>
        <w:jc w:val="center"/>
        <w:rPr>
          <w:rFonts w:cs="Arial"/>
          <w:b/>
          <w:bCs/>
          <w:color w:val="auto"/>
          <w:sz w:val="20"/>
          <w:szCs w:val="20"/>
        </w:rPr>
      </w:pPr>
      <w:r w:rsidRPr="00DD4275">
        <w:rPr>
          <w:rFonts w:cs="Arial"/>
          <w:b/>
          <w:bCs/>
          <w:color w:val="auto"/>
          <w:sz w:val="20"/>
          <w:szCs w:val="20"/>
        </w:rPr>
        <w:t>.</w:t>
      </w:r>
    </w:p>
    <w:p w:rsidR="001A240C" w:rsidRPr="0087348E" w:rsidRDefault="00F251BF" w:rsidP="001A240C">
      <w:pPr>
        <w:spacing w:line="360" w:lineRule="auto"/>
        <w:jc w:val="both"/>
        <w:rPr>
          <w:rFonts w:cs="Arial"/>
          <w:b/>
          <w:bCs/>
          <w:color w:val="auto"/>
          <w:sz w:val="20"/>
          <w:szCs w:val="20"/>
        </w:rPr>
      </w:pPr>
      <w:r>
        <w:rPr>
          <w:rFonts w:cs="Arial"/>
          <w:b/>
          <w:bCs/>
          <w:color w:val="auto"/>
          <w:sz w:val="20"/>
          <w:szCs w:val="20"/>
        </w:rPr>
        <w:t>6.1.7</w:t>
      </w:r>
      <w:r w:rsidR="001A240C" w:rsidRPr="0087348E">
        <w:rPr>
          <w:rFonts w:cs="Arial"/>
          <w:b/>
          <w:bCs/>
          <w:color w:val="auto"/>
          <w:sz w:val="20"/>
          <w:szCs w:val="20"/>
        </w:rPr>
        <w:t>. Solos</w:t>
      </w:r>
    </w:p>
    <w:p w:rsidR="001A240C" w:rsidRPr="0087348E" w:rsidRDefault="001A240C" w:rsidP="00F251BF">
      <w:pPr>
        <w:spacing w:line="360" w:lineRule="auto"/>
        <w:ind w:firstLine="709"/>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Os Mapas de Solos </w:t>
      </w:r>
      <w:r w:rsidR="003C6264" w:rsidRPr="00B76BDD">
        <w:rPr>
          <w:rFonts w:cs="Arial"/>
          <w:color w:val="auto"/>
          <w:sz w:val="20"/>
          <w:szCs w:val="20"/>
        </w:rPr>
        <w:t>(</w:t>
      </w:r>
      <w:r w:rsidR="003C6264" w:rsidRPr="00B76BDD">
        <w:rPr>
          <w:rFonts w:cs="Arial"/>
          <w:b/>
          <w:color w:val="auto"/>
          <w:sz w:val="20"/>
          <w:szCs w:val="20"/>
        </w:rPr>
        <w:t>EIA – Anexo 6.6</w:t>
      </w:r>
      <w:r w:rsidR="003C6264" w:rsidRPr="00B76BDD">
        <w:rPr>
          <w:rFonts w:cs="Arial"/>
          <w:color w:val="auto"/>
          <w:sz w:val="20"/>
          <w:szCs w:val="20"/>
        </w:rPr>
        <w:t xml:space="preserve">) </w:t>
      </w:r>
      <w:r w:rsidRPr="00B76BDD">
        <w:rPr>
          <w:rFonts w:cs="Arial"/>
          <w:color w:val="auto"/>
          <w:sz w:val="20"/>
          <w:szCs w:val="20"/>
        </w:rPr>
        <w:t>foram</w:t>
      </w:r>
      <w:r w:rsidRPr="0087348E">
        <w:rPr>
          <w:rFonts w:cs="Arial"/>
          <w:color w:val="auto"/>
          <w:sz w:val="20"/>
          <w:szCs w:val="20"/>
        </w:rPr>
        <w:t xml:space="preserve"> confeccionados com base no mapa pedológico do Ceará, sendo o mesmo detalhado para a escala do presente estudo através dos pontos notáveis coletados em campo.</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Para dar embasamento à classificação e à distinção dos solos presentes nas áreas de influência (AID e AII), foram realizados, primeiramente, trabalhos de campo e de escritório. Posteriormente, foram levantados dados pedológicos já existentes para a região, do tipo estudos exploratórios-reconhecimentos, realizados e conduzidos por MA/SUDENE (1973) e Souza (1981).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Em seguida, já em campo, procedeu-se a análise dos perfis de solo expostos no local para a avaliação da origem, cor, espessura, mineralogia, composição textural, homogeneidade e rocha mãe.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lastRenderedPageBreak/>
        <w:t>Verificou-se na região pesquisada apenas 01 (um) tipo de solo na área de estudo: Latossolo Vermelho/Amarelo</w:t>
      </w:r>
      <w:proofErr w:type="gramStart"/>
      <w:r w:rsidRPr="0087348E">
        <w:rPr>
          <w:rFonts w:cs="Arial"/>
          <w:color w:val="auto"/>
          <w:sz w:val="20"/>
          <w:szCs w:val="20"/>
        </w:rPr>
        <w:t xml:space="preserve">  </w:t>
      </w:r>
      <w:proofErr w:type="gramEnd"/>
      <w:r w:rsidRPr="0087348E">
        <w:rPr>
          <w:rFonts w:cs="Arial"/>
          <w:color w:val="auto"/>
          <w:sz w:val="20"/>
          <w:szCs w:val="20"/>
        </w:rPr>
        <w:t xml:space="preserve">associados a  Areias Quartzosas (AID e AII). </w:t>
      </w:r>
    </w:p>
    <w:p w:rsidR="001A240C" w:rsidRPr="0087348E" w:rsidRDefault="001A240C" w:rsidP="001A240C">
      <w:pPr>
        <w:spacing w:line="360" w:lineRule="auto"/>
        <w:jc w:val="both"/>
        <w:rPr>
          <w:rFonts w:cs="Arial"/>
          <w:b/>
          <w:color w:val="auto"/>
          <w:sz w:val="20"/>
          <w:szCs w:val="20"/>
        </w:rPr>
      </w:pPr>
    </w:p>
    <w:p w:rsidR="001A240C" w:rsidRPr="0087348E" w:rsidRDefault="001A240C" w:rsidP="001A240C">
      <w:pPr>
        <w:spacing w:line="360" w:lineRule="auto"/>
        <w:jc w:val="both"/>
        <w:rPr>
          <w:rFonts w:cs="Arial"/>
          <w:b/>
          <w:color w:val="auto"/>
          <w:sz w:val="20"/>
          <w:szCs w:val="20"/>
        </w:rPr>
      </w:pPr>
      <w:r w:rsidRPr="0087348E">
        <w:rPr>
          <w:rFonts w:cs="Arial"/>
          <w:b/>
          <w:color w:val="auto"/>
          <w:sz w:val="20"/>
          <w:szCs w:val="20"/>
        </w:rPr>
        <w:t xml:space="preserve">Latossolo Vermelho/ Amarelo </w:t>
      </w:r>
    </w:p>
    <w:p w:rsidR="001A240C" w:rsidRPr="0087348E" w:rsidRDefault="001A240C" w:rsidP="001A240C">
      <w:pPr>
        <w:spacing w:line="360" w:lineRule="auto"/>
        <w:jc w:val="both"/>
        <w:rPr>
          <w:rFonts w:cs="Arial"/>
          <w:b/>
          <w:color w:val="auto"/>
          <w:sz w:val="20"/>
          <w:szCs w:val="20"/>
        </w:rPr>
      </w:pPr>
    </w:p>
    <w:p w:rsidR="00F251BF"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Tal solo apresenta-se com textura média, profundo a muito profundo, bastante desenvolvido, com drenagem excessiva, baixa fertilidade natural, com transição gradual ou difusa entre os horizontes A e B, bastante resistente à erosão em decorrência da baixa mobilidade da fração argila, da grande porosidade e da permeabilidade. Ocorre dominância das frações areia e/ou argila e os teores de silte são normalmente baixos. Sua coloração varia do vermelho ao amarelo e esbranquiçado, passando por </w:t>
      </w:r>
      <w:proofErr w:type="gramStart"/>
      <w:r w:rsidRPr="0087348E">
        <w:rPr>
          <w:rFonts w:cs="Arial"/>
          <w:color w:val="auto"/>
          <w:sz w:val="20"/>
          <w:szCs w:val="20"/>
        </w:rPr>
        <w:t>todas as gamas</w:t>
      </w:r>
      <w:proofErr w:type="gramEnd"/>
      <w:r w:rsidRPr="0087348E">
        <w:rPr>
          <w:rFonts w:cs="Arial"/>
          <w:color w:val="auto"/>
          <w:sz w:val="20"/>
          <w:szCs w:val="20"/>
        </w:rPr>
        <w:t xml:space="preserve"> intermediárias.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Na região, associa-se</w:t>
      </w:r>
      <w:r w:rsidR="00C17BA5">
        <w:rPr>
          <w:rFonts w:cs="Arial"/>
          <w:color w:val="auto"/>
          <w:sz w:val="20"/>
          <w:szCs w:val="20"/>
        </w:rPr>
        <w:t xml:space="preserve"> com solos de areias quartzosas</w:t>
      </w:r>
      <w:r w:rsidR="00FF09F9">
        <w:rPr>
          <w:rFonts w:cs="Arial"/>
          <w:color w:val="auto"/>
          <w:sz w:val="20"/>
          <w:szCs w:val="20"/>
        </w:rPr>
        <w:t xml:space="preserve"> </w:t>
      </w:r>
      <w:r w:rsidR="00C17BA5">
        <w:rPr>
          <w:rFonts w:cs="Arial"/>
          <w:color w:val="auto"/>
          <w:sz w:val="20"/>
          <w:szCs w:val="20"/>
        </w:rPr>
        <w:t>(</w:t>
      </w:r>
      <w:r w:rsidRPr="00C17BA5">
        <w:rPr>
          <w:rFonts w:cs="Arial"/>
          <w:b/>
          <w:color w:val="auto"/>
          <w:sz w:val="20"/>
          <w:szCs w:val="20"/>
        </w:rPr>
        <w:t>F</w:t>
      </w:r>
      <w:r w:rsidR="00F251BF" w:rsidRPr="00C17BA5">
        <w:rPr>
          <w:rFonts w:cs="Arial"/>
          <w:b/>
          <w:color w:val="auto"/>
          <w:sz w:val="20"/>
          <w:szCs w:val="20"/>
        </w:rPr>
        <w:t>igura 6.1</w:t>
      </w:r>
      <w:r w:rsidR="00FF09F9">
        <w:rPr>
          <w:rFonts w:cs="Arial"/>
          <w:b/>
          <w:color w:val="auto"/>
          <w:sz w:val="20"/>
          <w:szCs w:val="20"/>
        </w:rPr>
        <w:t>0</w:t>
      </w:r>
      <w:r w:rsidR="00C17BA5">
        <w:rPr>
          <w:rFonts w:cs="Arial"/>
          <w:color w:val="auto"/>
          <w:sz w:val="20"/>
          <w:szCs w:val="20"/>
        </w:rPr>
        <w:t>)</w:t>
      </w:r>
      <w:r w:rsidRPr="0087348E">
        <w:rPr>
          <w:rFonts w:cs="Arial"/>
          <w:color w:val="auto"/>
          <w:sz w:val="20"/>
          <w:szCs w:val="20"/>
        </w:rPr>
        <w:t>.</w:t>
      </w:r>
    </w:p>
    <w:p w:rsidR="008E02D1" w:rsidRDefault="00BF1B95" w:rsidP="001A240C">
      <w:pPr>
        <w:spacing w:line="360" w:lineRule="auto"/>
        <w:jc w:val="both"/>
        <w:rPr>
          <w:rFonts w:cs="Arial"/>
          <w:color w:val="auto"/>
          <w:sz w:val="20"/>
          <w:szCs w:val="20"/>
        </w:rPr>
      </w:pPr>
      <w:r>
        <w:rPr>
          <w:rFonts w:cs="Arial"/>
          <w:noProof/>
          <w:color w:val="auto"/>
          <w:sz w:val="20"/>
          <w:szCs w:val="20"/>
        </w:rPr>
        <w:drawing>
          <wp:anchor distT="0" distB="0" distL="114300" distR="114300" simplePos="0" relativeHeight="251702784" behindDoc="1" locked="0" layoutInCell="1" allowOverlap="1">
            <wp:simplePos x="0" y="0"/>
            <wp:positionH relativeFrom="column">
              <wp:posOffset>856615</wp:posOffset>
            </wp:positionH>
            <wp:positionV relativeFrom="paragraph">
              <wp:posOffset>230505</wp:posOffset>
            </wp:positionV>
            <wp:extent cx="3834130" cy="2875915"/>
            <wp:effectExtent l="19050" t="19050" r="13970" b="19685"/>
            <wp:wrapNone/>
            <wp:docPr id="60" name="Imagem 60" descr="SDC1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DC12274"/>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4130" cy="2875915"/>
                    </a:xfrm>
                    <a:prstGeom prst="rect">
                      <a:avLst/>
                    </a:prstGeom>
                    <a:noFill/>
                    <a:ln w="22225">
                      <a:solidFill>
                        <a:srgbClr val="000000"/>
                      </a:solidFill>
                      <a:miter lim="800000"/>
                      <a:headEnd/>
                      <a:tailEnd/>
                    </a:ln>
                  </pic:spPr>
                </pic:pic>
              </a:graphicData>
            </a:graphic>
          </wp:anchor>
        </w:drawing>
      </w: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F251BF" w:rsidRDefault="00F251BF"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F251BF" w:rsidRDefault="00F251BF" w:rsidP="00DD4275">
      <w:pPr>
        <w:jc w:val="both"/>
        <w:rPr>
          <w:rFonts w:cs="Arial"/>
          <w:b/>
          <w:bCs/>
          <w:color w:val="auto"/>
          <w:sz w:val="20"/>
          <w:szCs w:val="20"/>
          <w:highlight w:val="yellow"/>
        </w:rPr>
      </w:pPr>
    </w:p>
    <w:p w:rsidR="00C17BA5" w:rsidRDefault="00C17BA5" w:rsidP="001C7F9A">
      <w:pPr>
        <w:ind w:firstLine="1418"/>
        <w:jc w:val="both"/>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C17BA5" w:rsidRDefault="001A240C" w:rsidP="00C17BA5">
      <w:pPr>
        <w:tabs>
          <w:tab w:val="left" w:pos="8930"/>
        </w:tabs>
        <w:ind w:right="-1"/>
        <w:jc w:val="center"/>
        <w:rPr>
          <w:rFonts w:cs="Arial"/>
          <w:b/>
          <w:color w:val="auto"/>
          <w:sz w:val="20"/>
          <w:szCs w:val="20"/>
        </w:rPr>
      </w:pPr>
      <w:r w:rsidRPr="00C17BA5">
        <w:rPr>
          <w:rFonts w:cs="Arial"/>
          <w:b/>
          <w:bCs/>
          <w:color w:val="auto"/>
          <w:sz w:val="20"/>
          <w:szCs w:val="20"/>
        </w:rPr>
        <w:t>F</w:t>
      </w:r>
      <w:r w:rsidR="00C17BA5" w:rsidRPr="00C17BA5">
        <w:rPr>
          <w:rFonts w:cs="Arial"/>
          <w:b/>
          <w:bCs/>
          <w:color w:val="auto"/>
          <w:sz w:val="20"/>
          <w:szCs w:val="20"/>
        </w:rPr>
        <w:t>igura 6</w:t>
      </w:r>
      <w:r w:rsidR="002B42CB" w:rsidRPr="00C17BA5">
        <w:rPr>
          <w:rFonts w:cs="Arial"/>
          <w:b/>
          <w:bCs/>
          <w:color w:val="auto"/>
          <w:sz w:val="20"/>
          <w:szCs w:val="20"/>
        </w:rPr>
        <w:t>.</w:t>
      </w:r>
      <w:r w:rsidR="00FF09F9">
        <w:rPr>
          <w:rFonts w:cs="Arial"/>
          <w:b/>
          <w:bCs/>
          <w:color w:val="auto"/>
          <w:sz w:val="20"/>
          <w:szCs w:val="20"/>
        </w:rPr>
        <w:t>10</w:t>
      </w:r>
      <w:r w:rsidRPr="00C17BA5">
        <w:rPr>
          <w:rFonts w:cs="Arial"/>
          <w:b/>
          <w:color w:val="auto"/>
          <w:sz w:val="20"/>
          <w:szCs w:val="20"/>
        </w:rPr>
        <w:t xml:space="preserve"> – MF004 – Latossolo Vermelho Amarelo – Próximo a F</w:t>
      </w:r>
      <w:r w:rsidR="00C17BA5" w:rsidRPr="00C17BA5">
        <w:rPr>
          <w:rFonts w:cs="Arial"/>
          <w:b/>
          <w:color w:val="auto"/>
          <w:sz w:val="20"/>
          <w:szCs w:val="20"/>
        </w:rPr>
        <w:t>azenda ARISA - Coordenadas UTM:</w:t>
      </w:r>
      <w:r w:rsidRPr="00C17BA5">
        <w:rPr>
          <w:rFonts w:cs="Arial"/>
          <w:b/>
          <w:color w:val="auto"/>
          <w:sz w:val="20"/>
          <w:szCs w:val="20"/>
        </w:rPr>
        <w:t xml:space="preserve"> 687051 E</w:t>
      </w:r>
      <w:proofErr w:type="gramStart"/>
      <w:r w:rsidRPr="00C17BA5">
        <w:rPr>
          <w:rFonts w:cs="Arial"/>
          <w:b/>
          <w:color w:val="auto"/>
          <w:sz w:val="20"/>
          <w:szCs w:val="20"/>
        </w:rPr>
        <w:t xml:space="preserve">/ 9468628 </w:t>
      </w:r>
      <w:r w:rsidR="00C17BA5" w:rsidRPr="00C17BA5">
        <w:rPr>
          <w:rFonts w:cs="Arial"/>
          <w:b/>
          <w:color w:val="auto"/>
          <w:sz w:val="20"/>
          <w:szCs w:val="20"/>
        </w:rPr>
        <w:t>N)</w:t>
      </w:r>
      <w:proofErr w:type="gramEnd"/>
      <w:r w:rsidR="00C17BA5" w:rsidRPr="00C17BA5">
        <w:rPr>
          <w:rFonts w:cs="Arial"/>
          <w:b/>
          <w:color w:val="auto"/>
          <w:sz w:val="20"/>
          <w:szCs w:val="20"/>
        </w:rPr>
        <w:t>. Icapuí/CE</w:t>
      </w:r>
    </w:p>
    <w:p w:rsidR="001A240C" w:rsidRPr="0087348E" w:rsidRDefault="001A240C" w:rsidP="001A240C">
      <w:pPr>
        <w:widowControl w:val="0"/>
        <w:autoSpaceDE w:val="0"/>
        <w:autoSpaceDN w:val="0"/>
        <w:adjustRightInd w:val="0"/>
        <w:spacing w:line="360" w:lineRule="auto"/>
        <w:jc w:val="both"/>
        <w:rPr>
          <w:rFonts w:cs="Arial"/>
          <w:color w:val="auto"/>
          <w:sz w:val="20"/>
          <w:szCs w:val="20"/>
        </w:rPr>
      </w:pPr>
    </w:p>
    <w:p w:rsidR="001A240C" w:rsidRDefault="001A240C" w:rsidP="00F251BF">
      <w:pPr>
        <w:widowControl w:val="0"/>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Quanto ao uso agrícola, estes solos encontrados na AID e AII, embora com baixa fertilidade natural e textura muito arenosa, tem se destacado na região com a exploração da cultura do cajueiro e a fruticultura irrigada prin</w:t>
      </w:r>
      <w:r w:rsidR="00C17BA5">
        <w:rPr>
          <w:rFonts w:cs="Arial"/>
          <w:color w:val="auto"/>
          <w:sz w:val="20"/>
          <w:szCs w:val="20"/>
        </w:rPr>
        <w:t>cipalmente o melão e a melancia</w:t>
      </w:r>
      <w:r w:rsidR="00266AFA">
        <w:rPr>
          <w:rFonts w:cs="Arial"/>
          <w:color w:val="auto"/>
          <w:sz w:val="20"/>
          <w:szCs w:val="20"/>
        </w:rPr>
        <w:t xml:space="preserve"> </w:t>
      </w:r>
      <w:r w:rsidRPr="00F251BF">
        <w:rPr>
          <w:rFonts w:cs="Arial"/>
          <w:color w:val="auto"/>
          <w:sz w:val="20"/>
          <w:szCs w:val="20"/>
        </w:rPr>
        <w:t>(</w:t>
      </w:r>
      <w:r w:rsidRPr="00C17BA5">
        <w:rPr>
          <w:rFonts w:cs="Arial"/>
          <w:b/>
          <w:color w:val="auto"/>
          <w:sz w:val="20"/>
          <w:szCs w:val="20"/>
        </w:rPr>
        <w:t>F</w:t>
      </w:r>
      <w:r w:rsidR="00C17BA5" w:rsidRPr="00C17BA5">
        <w:rPr>
          <w:rFonts w:cs="Arial"/>
          <w:b/>
          <w:color w:val="auto"/>
          <w:sz w:val="20"/>
          <w:szCs w:val="20"/>
        </w:rPr>
        <w:t>igura 6</w:t>
      </w:r>
      <w:r w:rsidR="00266AFA">
        <w:rPr>
          <w:rFonts w:cs="Arial"/>
          <w:b/>
          <w:color w:val="auto"/>
          <w:sz w:val="20"/>
          <w:szCs w:val="20"/>
        </w:rPr>
        <w:t>.11</w:t>
      </w:r>
      <w:r w:rsidRPr="00F251BF">
        <w:rPr>
          <w:rFonts w:cs="Arial"/>
          <w:color w:val="auto"/>
          <w:sz w:val="20"/>
          <w:szCs w:val="20"/>
        </w:rPr>
        <w:t>).</w:t>
      </w:r>
    </w:p>
    <w:p w:rsidR="00DD4275" w:rsidRDefault="00DD4275" w:rsidP="00F251BF">
      <w:pPr>
        <w:widowControl w:val="0"/>
        <w:autoSpaceDE w:val="0"/>
        <w:autoSpaceDN w:val="0"/>
        <w:adjustRightInd w:val="0"/>
        <w:spacing w:line="360" w:lineRule="auto"/>
        <w:ind w:firstLine="709"/>
        <w:jc w:val="both"/>
        <w:rPr>
          <w:rFonts w:cs="Arial"/>
          <w:color w:val="auto"/>
          <w:sz w:val="20"/>
          <w:szCs w:val="20"/>
        </w:rPr>
      </w:pPr>
    </w:p>
    <w:p w:rsidR="00DD4275" w:rsidRDefault="00DD4275" w:rsidP="00F251BF">
      <w:pPr>
        <w:widowControl w:val="0"/>
        <w:autoSpaceDE w:val="0"/>
        <w:autoSpaceDN w:val="0"/>
        <w:adjustRightInd w:val="0"/>
        <w:spacing w:line="360" w:lineRule="auto"/>
        <w:ind w:firstLine="709"/>
        <w:jc w:val="both"/>
        <w:rPr>
          <w:rFonts w:cs="Arial"/>
          <w:color w:val="auto"/>
          <w:sz w:val="20"/>
          <w:szCs w:val="20"/>
        </w:rPr>
      </w:pPr>
    </w:p>
    <w:p w:rsidR="00DD4275" w:rsidRDefault="00DD4275" w:rsidP="00F251BF">
      <w:pPr>
        <w:widowControl w:val="0"/>
        <w:autoSpaceDE w:val="0"/>
        <w:autoSpaceDN w:val="0"/>
        <w:adjustRightInd w:val="0"/>
        <w:spacing w:line="360" w:lineRule="auto"/>
        <w:ind w:firstLine="709"/>
        <w:jc w:val="both"/>
        <w:rPr>
          <w:rFonts w:cs="Arial"/>
          <w:color w:val="auto"/>
          <w:sz w:val="20"/>
          <w:szCs w:val="20"/>
        </w:rPr>
      </w:pPr>
    </w:p>
    <w:p w:rsidR="00DD4275" w:rsidRDefault="00BF1B95" w:rsidP="00DD4275">
      <w:pPr>
        <w:widowControl w:val="0"/>
        <w:autoSpaceDE w:val="0"/>
        <w:autoSpaceDN w:val="0"/>
        <w:adjustRightInd w:val="0"/>
        <w:spacing w:line="360" w:lineRule="auto"/>
        <w:jc w:val="both"/>
        <w:rPr>
          <w:rFonts w:cs="Arial"/>
          <w:color w:val="auto"/>
          <w:sz w:val="20"/>
          <w:szCs w:val="20"/>
        </w:rPr>
      </w:pPr>
      <w:r>
        <w:rPr>
          <w:rFonts w:cs="Arial"/>
          <w:noProof/>
          <w:color w:val="auto"/>
          <w:sz w:val="20"/>
          <w:szCs w:val="20"/>
        </w:rPr>
        <w:lastRenderedPageBreak/>
        <w:drawing>
          <wp:anchor distT="0" distB="0" distL="114300" distR="114300" simplePos="0" relativeHeight="251704832" behindDoc="1" locked="0" layoutInCell="1" allowOverlap="1">
            <wp:simplePos x="0" y="0"/>
            <wp:positionH relativeFrom="column">
              <wp:posOffset>916305</wp:posOffset>
            </wp:positionH>
            <wp:positionV relativeFrom="paragraph">
              <wp:posOffset>50165</wp:posOffset>
            </wp:positionV>
            <wp:extent cx="3834130" cy="2875915"/>
            <wp:effectExtent l="19050" t="19050" r="13970" b="19685"/>
            <wp:wrapNone/>
            <wp:docPr id="62" name="Imagem 62" descr="SDC1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DC1228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4130" cy="2875915"/>
                    </a:xfrm>
                    <a:prstGeom prst="rect">
                      <a:avLst/>
                    </a:prstGeom>
                    <a:noFill/>
                    <a:ln w="22225">
                      <a:solidFill>
                        <a:srgbClr val="000000"/>
                      </a:solidFill>
                      <a:miter lim="800000"/>
                      <a:headEnd/>
                      <a:tailEnd/>
                    </a:ln>
                  </pic:spPr>
                </pic:pic>
              </a:graphicData>
            </a:graphic>
          </wp:anchor>
        </w:drawing>
      </w:r>
    </w:p>
    <w:p w:rsidR="00DD4275" w:rsidRDefault="00DD4275" w:rsidP="00DD4275">
      <w:pPr>
        <w:widowControl w:val="0"/>
        <w:autoSpaceDE w:val="0"/>
        <w:autoSpaceDN w:val="0"/>
        <w:adjustRightInd w:val="0"/>
        <w:spacing w:line="360" w:lineRule="auto"/>
        <w:jc w:val="both"/>
        <w:rPr>
          <w:rFonts w:cs="Arial"/>
          <w:color w:val="auto"/>
          <w:sz w:val="20"/>
          <w:szCs w:val="20"/>
        </w:rPr>
      </w:pPr>
    </w:p>
    <w:p w:rsidR="00DD4275" w:rsidRPr="0087348E" w:rsidRDefault="00DD4275" w:rsidP="00DD4275">
      <w:pPr>
        <w:widowControl w:val="0"/>
        <w:autoSpaceDE w:val="0"/>
        <w:autoSpaceDN w:val="0"/>
        <w:adjustRightInd w:val="0"/>
        <w:spacing w:line="360" w:lineRule="auto"/>
        <w:jc w:val="both"/>
        <w:rPr>
          <w:rFonts w:cs="Arial"/>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1A240C" w:rsidRPr="0087348E" w:rsidRDefault="001A240C" w:rsidP="00DD4275">
      <w:pPr>
        <w:ind w:right="1344"/>
        <w:jc w:val="both"/>
        <w:rPr>
          <w:rFonts w:cs="Arial"/>
          <w:b/>
          <w:bCs/>
          <w:color w:val="auto"/>
          <w:sz w:val="20"/>
          <w:szCs w:val="20"/>
          <w:highlight w:val="yellow"/>
        </w:rPr>
      </w:pPr>
    </w:p>
    <w:p w:rsidR="00C17BA5" w:rsidRDefault="00C17BA5" w:rsidP="001C7F9A">
      <w:pPr>
        <w:ind w:right="1558" w:firstLine="1418"/>
        <w:jc w:val="both"/>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C17BA5" w:rsidRDefault="001A240C" w:rsidP="00C17BA5">
      <w:pPr>
        <w:ind w:right="-1"/>
        <w:jc w:val="center"/>
        <w:rPr>
          <w:rFonts w:cs="Arial"/>
          <w:b/>
          <w:color w:val="auto"/>
          <w:sz w:val="20"/>
          <w:szCs w:val="20"/>
        </w:rPr>
      </w:pPr>
      <w:r w:rsidRPr="00C17BA5">
        <w:rPr>
          <w:rFonts w:cs="Arial"/>
          <w:b/>
          <w:bCs/>
          <w:color w:val="auto"/>
          <w:sz w:val="20"/>
          <w:szCs w:val="20"/>
        </w:rPr>
        <w:t>F</w:t>
      </w:r>
      <w:r w:rsidR="00C17BA5" w:rsidRPr="00C17BA5">
        <w:rPr>
          <w:rFonts w:cs="Arial"/>
          <w:b/>
          <w:bCs/>
          <w:color w:val="auto"/>
          <w:sz w:val="20"/>
          <w:szCs w:val="20"/>
        </w:rPr>
        <w:t>igura 6</w:t>
      </w:r>
      <w:r w:rsidR="002B42CB" w:rsidRPr="00C17BA5">
        <w:rPr>
          <w:rFonts w:cs="Arial"/>
          <w:b/>
          <w:bCs/>
          <w:color w:val="auto"/>
          <w:sz w:val="20"/>
          <w:szCs w:val="20"/>
        </w:rPr>
        <w:t>.</w:t>
      </w:r>
      <w:r w:rsidR="00266AFA">
        <w:rPr>
          <w:rFonts w:cs="Arial"/>
          <w:b/>
          <w:bCs/>
          <w:color w:val="auto"/>
          <w:sz w:val="20"/>
          <w:szCs w:val="20"/>
        </w:rPr>
        <w:t>11</w:t>
      </w:r>
      <w:r w:rsidRPr="00C17BA5">
        <w:rPr>
          <w:rFonts w:cs="Arial"/>
          <w:b/>
          <w:color w:val="auto"/>
          <w:sz w:val="20"/>
          <w:szCs w:val="20"/>
        </w:rPr>
        <w:t xml:space="preserve"> – Latossolo Vermelho Amarelo – solo com textura média, profundos, associados </w:t>
      </w:r>
      <w:proofErr w:type="gramStart"/>
      <w:r w:rsidRPr="00C17BA5">
        <w:rPr>
          <w:rFonts w:cs="Arial"/>
          <w:b/>
          <w:color w:val="auto"/>
          <w:sz w:val="20"/>
          <w:szCs w:val="20"/>
        </w:rPr>
        <w:t>a</w:t>
      </w:r>
      <w:proofErr w:type="gramEnd"/>
      <w:r w:rsidRPr="00C17BA5">
        <w:rPr>
          <w:rFonts w:cs="Arial"/>
          <w:b/>
          <w:color w:val="auto"/>
          <w:sz w:val="20"/>
          <w:szCs w:val="20"/>
        </w:rPr>
        <w:t xml:space="preserve"> fruticultura irrigada - Fazenda Agrícola Famosa - Coordenadas UTM: 68</w:t>
      </w:r>
      <w:r w:rsidR="00DD4275">
        <w:rPr>
          <w:rFonts w:cs="Arial"/>
          <w:b/>
          <w:color w:val="auto"/>
          <w:sz w:val="20"/>
          <w:szCs w:val="20"/>
        </w:rPr>
        <w:t>3402</w:t>
      </w:r>
      <w:r w:rsidR="00C17BA5">
        <w:rPr>
          <w:rFonts w:cs="Arial"/>
          <w:b/>
          <w:color w:val="auto"/>
          <w:sz w:val="20"/>
          <w:szCs w:val="20"/>
        </w:rPr>
        <w:t xml:space="preserve"> E/ 946</w:t>
      </w:r>
      <w:r w:rsidR="00DD4275">
        <w:rPr>
          <w:rFonts w:cs="Arial"/>
          <w:b/>
          <w:color w:val="auto"/>
          <w:sz w:val="20"/>
          <w:szCs w:val="20"/>
        </w:rPr>
        <w:t>3242</w:t>
      </w:r>
      <w:r w:rsidR="00C17BA5">
        <w:rPr>
          <w:rFonts w:cs="Arial"/>
          <w:b/>
          <w:color w:val="auto"/>
          <w:sz w:val="20"/>
          <w:szCs w:val="20"/>
        </w:rPr>
        <w:t xml:space="preserve"> N - (AID e AII)</w:t>
      </w:r>
    </w:p>
    <w:p w:rsidR="001A240C" w:rsidRPr="0087348E" w:rsidRDefault="001A240C" w:rsidP="001A240C">
      <w:pPr>
        <w:widowControl w:val="0"/>
        <w:autoSpaceDE w:val="0"/>
        <w:autoSpaceDN w:val="0"/>
        <w:adjustRightInd w:val="0"/>
        <w:spacing w:line="360" w:lineRule="auto"/>
        <w:jc w:val="both"/>
        <w:rPr>
          <w:rFonts w:cs="Arial"/>
          <w:b/>
          <w:bCs/>
          <w:color w:val="auto"/>
          <w:sz w:val="20"/>
          <w:szCs w:val="20"/>
        </w:rPr>
      </w:pPr>
    </w:p>
    <w:p w:rsidR="001A240C" w:rsidRPr="0087348E" w:rsidRDefault="00F251BF" w:rsidP="001A240C">
      <w:pPr>
        <w:widowControl w:val="0"/>
        <w:autoSpaceDE w:val="0"/>
        <w:autoSpaceDN w:val="0"/>
        <w:adjustRightInd w:val="0"/>
        <w:spacing w:line="360" w:lineRule="auto"/>
        <w:jc w:val="both"/>
        <w:rPr>
          <w:rFonts w:cs="Arial"/>
          <w:b/>
          <w:bCs/>
          <w:color w:val="auto"/>
          <w:sz w:val="20"/>
          <w:szCs w:val="20"/>
        </w:rPr>
      </w:pPr>
      <w:r>
        <w:rPr>
          <w:rFonts w:cs="Arial"/>
          <w:b/>
          <w:bCs/>
          <w:color w:val="auto"/>
          <w:sz w:val="20"/>
          <w:szCs w:val="20"/>
        </w:rPr>
        <w:t>6.1.8</w:t>
      </w:r>
      <w:r w:rsidR="001A240C" w:rsidRPr="0087348E">
        <w:rPr>
          <w:rFonts w:cs="Arial"/>
          <w:b/>
          <w:bCs/>
          <w:color w:val="auto"/>
          <w:sz w:val="20"/>
          <w:szCs w:val="20"/>
        </w:rPr>
        <w:t>. Recursos Hídricos</w:t>
      </w:r>
    </w:p>
    <w:p w:rsidR="001A240C" w:rsidRPr="0087348E" w:rsidRDefault="001A240C"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 Mapa de Recursos Hídricos </w:t>
      </w:r>
      <w:r w:rsidR="003C6264" w:rsidRPr="00B76BDD">
        <w:rPr>
          <w:rFonts w:cs="Arial"/>
          <w:color w:val="auto"/>
          <w:sz w:val="20"/>
          <w:szCs w:val="20"/>
        </w:rPr>
        <w:t>(</w:t>
      </w:r>
      <w:r w:rsidR="003C6264" w:rsidRPr="00B76BDD">
        <w:rPr>
          <w:rFonts w:cs="Arial"/>
          <w:b/>
          <w:color w:val="auto"/>
          <w:sz w:val="20"/>
          <w:szCs w:val="20"/>
        </w:rPr>
        <w:t>EIA – Anexo 6.7</w:t>
      </w:r>
      <w:r w:rsidR="003C6264" w:rsidRPr="00B76BDD">
        <w:rPr>
          <w:rFonts w:cs="Arial"/>
          <w:color w:val="auto"/>
          <w:sz w:val="20"/>
          <w:szCs w:val="20"/>
        </w:rPr>
        <w:t xml:space="preserve">) </w:t>
      </w:r>
      <w:r w:rsidRPr="00B76BDD">
        <w:rPr>
          <w:rFonts w:cs="Arial"/>
          <w:color w:val="auto"/>
          <w:sz w:val="20"/>
          <w:szCs w:val="20"/>
        </w:rPr>
        <w:t>foi</w:t>
      </w:r>
      <w:r w:rsidRPr="0087348E">
        <w:rPr>
          <w:rFonts w:cs="Arial"/>
          <w:color w:val="auto"/>
          <w:sz w:val="20"/>
          <w:szCs w:val="20"/>
        </w:rPr>
        <w:t xml:space="preserve"> criado com base no Mapeamento do Sistema Hidrográfico e Divisão de Bacias Hidrográficas do Ceará da Secretaria de Estado dos Recursos Hídricos do Ceará – SRH/CE. </w:t>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Recursos Hídricos Superficiais</w:t>
      </w:r>
    </w:p>
    <w:p w:rsidR="001A240C" w:rsidRPr="0087348E" w:rsidRDefault="001A240C" w:rsidP="001A240C">
      <w:pPr>
        <w:spacing w:line="360" w:lineRule="auto"/>
        <w:jc w:val="both"/>
        <w:rPr>
          <w:rFonts w:cs="Arial"/>
          <w:color w:val="auto"/>
          <w:sz w:val="20"/>
          <w:szCs w:val="20"/>
        </w:rPr>
      </w:pPr>
    </w:p>
    <w:p w:rsidR="001A240C"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região onde será implantada a </w:t>
      </w:r>
      <w:r w:rsidRPr="00C17BA5">
        <w:rPr>
          <w:rFonts w:cs="Arial"/>
          <w:color w:val="auto"/>
          <w:sz w:val="20"/>
          <w:szCs w:val="20"/>
        </w:rPr>
        <w:t xml:space="preserve">CGE </w:t>
      </w:r>
      <w:r w:rsidR="00905B28">
        <w:rPr>
          <w:rFonts w:cs="Arial"/>
          <w:color w:val="auto"/>
          <w:sz w:val="20"/>
          <w:szCs w:val="20"/>
        </w:rPr>
        <w:t>São Paulo</w:t>
      </w:r>
      <w:r w:rsidRPr="0087348E">
        <w:rPr>
          <w:rFonts w:cs="Arial"/>
          <w:color w:val="auto"/>
          <w:sz w:val="20"/>
          <w:szCs w:val="20"/>
        </w:rPr>
        <w:t>, está inserida na Bacia Hidrográfica do Baixo Jaguaribe no município de Icapuí, conforme a Secretaria de Estado dos Recu</w:t>
      </w:r>
      <w:r w:rsidR="00C17BA5">
        <w:rPr>
          <w:rFonts w:cs="Arial"/>
          <w:color w:val="auto"/>
          <w:sz w:val="20"/>
          <w:szCs w:val="20"/>
        </w:rPr>
        <w:t>rsos Hídricos do Ceará – SRH/CE</w:t>
      </w:r>
      <w:r w:rsidRPr="0087348E">
        <w:rPr>
          <w:rFonts w:cs="Arial"/>
          <w:color w:val="auto"/>
          <w:sz w:val="20"/>
          <w:szCs w:val="20"/>
        </w:rPr>
        <w:t xml:space="preserve"> (</w:t>
      </w:r>
      <w:r w:rsidRPr="00C17BA5">
        <w:rPr>
          <w:rFonts w:cs="Arial"/>
          <w:b/>
          <w:color w:val="auto"/>
          <w:sz w:val="20"/>
          <w:szCs w:val="20"/>
        </w:rPr>
        <w:t xml:space="preserve">Figura </w:t>
      </w:r>
      <w:r w:rsidR="00F251BF" w:rsidRPr="00C17BA5">
        <w:rPr>
          <w:rFonts w:cs="Arial"/>
          <w:b/>
          <w:color w:val="auto"/>
          <w:sz w:val="20"/>
          <w:szCs w:val="20"/>
        </w:rPr>
        <w:t>6</w:t>
      </w:r>
      <w:r w:rsidR="002B42CB" w:rsidRPr="00C17BA5">
        <w:rPr>
          <w:rFonts w:cs="Arial"/>
          <w:b/>
          <w:color w:val="auto"/>
          <w:sz w:val="20"/>
          <w:szCs w:val="20"/>
        </w:rPr>
        <w:t>.</w:t>
      </w:r>
      <w:r w:rsidR="00266AFA">
        <w:rPr>
          <w:rFonts w:cs="Arial"/>
          <w:b/>
          <w:color w:val="auto"/>
          <w:sz w:val="20"/>
          <w:szCs w:val="20"/>
        </w:rPr>
        <w:t>12</w:t>
      </w:r>
      <w:r w:rsidRPr="0087348E">
        <w:rPr>
          <w:rFonts w:cs="Arial"/>
          <w:color w:val="auto"/>
          <w:sz w:val="20"/>
          <w:szCs w:val="20"/>
        </w:rPr>
        <w:t>).</w:t>
      </w:r>
    </w:p>
    <w:p w:rsidR="00DD4275" w:rsidRDefault="00DD4275" w:rsidP="00F251BF">
      <w:pPr>
        <w:spacing w:line="360" w:lineRule="auto"/>
        <w:ind w:firstLine="709"/>
        <w:jc w:val="both"/>
        <w:rPr>
          <w:rFonts w:cs="Arial"/>
          <w:color w:val="auto"/>
          <w:sz w:val="20"/>
          <w:szCs w:val="20"/>
        </w:rPr>
      </w:pPr>
    </w:p>
    <w:p w:rsidR="00DD4275" w:rsidRDefault="00DD4275" w:rsidP="00F251BF">
      <w:pPr>
        <w:spacing w:line="360" w:lineRule="auto"/>
        <w:ind w:firstLine="709"/>
        <w:jc w:val="both"/>
        <w:rPr>
          <w:rFonts w:cs="Arial"/>
          <w:color w:val="auto"/>
          <w:sz w:val="20"/>
          <w:szCs w:val="20"/>
        </w:rPr>
      </w:pPr>
    </w:p>
    <w:p w:rsidR="00DD4275" w:rsidRDefault="00DD4275" w:rsidP="00F251BF">
      <w:pPr>
        <w:spacing w:line="360" w:lineRule="auto"/>
        <w:ind w:firstLine="709"/>
        <w:jc w:val="both"/>
        <w:rPr>
          <w:rFonts w:cs="Arial"/>
          <w:color w:val="auto"/>
          <w:sz w:val="20"/>
          <w:szCs w:val="20"/>
        </w:rPr>
      </w:pPr>
    </w:p>
    <w:p w:rsidR="00DD4275" w:rsidRDefault="00DD4275" w:rsidP="00F251BF">
      <w:pPr>
        <w:spacing w:line="360" w:lineRule="auto"/>
        <w:ind w:firstLine="709"/>
        <w:jc w:val="both"/>
        <w:rPr>
          <w:rFonts w:cs="Arial"/>
          <w:color w:val="auto"/>
          <w:sz w:val="20"/>
          <w:szCs w:val="20"/>
        </w:rPr>
      </w:pPr>
    </w:p>
    <w:p w:rsidR="00DD4275" w:rsidRDefault="00DD4275" w:rsidP="00F251BF">
      <w:pPr>
        <w:spacing w:line="360" w:lineRule="auto"/>
        <w:ind w:firstLine="709"/>
        <w:jc w:val="both"/>
        <w:rPr>
          <w:rFonts w:cs="Arial"/>
          <w:color w:val="auto"/>
          <w:sz w:val="20"/>
          <w:szCs w:val="20"/>
        </w:rPr>
      </w:pPr>
    </w:p>
    <w:p w:rsidR="00DD4275" w:rsidRDefault="00DD4275" w:rsidP="00F251BF">
      <w:pPr>
        <w:spacing w:line="360" w:lineRule="auto"/>
        <w:ind w:firstLine="709"/>
        <w:jc w:val="both"/>
        <w:rPr>
          <w:rFonts w:cs="Arial"/>
          <w:color w:val="auto"/>
          <w:sz w:val="20"/>
          <w:szCs w:val="20"/>
        </w:rPr>
      </w:pPr>
    </w:p>
    <w:p w:rsidR="00EB0F47" w:rsidRDefault="00EB0F47" w:rsidP="00F251BF">
      <w:pPr>
        <w:spacing w:line="360" w:lineRule="auto"/>
        <w:ind w:firstLine="709"/>
        <w:jc w:val="both"/>
        <w:rPr>
          <w:rFonts w:cs="Arial"/>
          <w:color w:val="auto"/>
          <w:sz w:val="20"/>
          <w:szCs w:val="20"/>
        </w:rPr>
      </w:pPr>
    </w:p>
    <w:p w:rsidR="00EB0F47" w:rsidRDefault="00EB0F47" w:rsidP="00F251BF">
      <w:pPr>
        <w:spacing w:line="360" w:lineRule="auto"/>
        <w:ind w:firstLine="709"/>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510DA3" w:rsidP="001A240C">
      <w:pPr>
        <w:spacing w:line="360" w:lineRule="auto"/>
        <w:jc w:val="both"/>
        <w:rPr>
          <w:rFonts w:cs="Arial"/>
          <w:color w:val="auto"/>
          <w:sz w:val="20"/>
          <w:szCs w:val="20"/>
        </w:rPr>
      </w:pPr>
      <w:r w:rsidRPr="00510DA3">
        <w:rPr>
          <w:noProof/>
          <w:color w:val="auto"/>
          <w:sz w:val="20"/>
          <w:szCs w:val="20"/>
        </w:rPr>
        <w:lastRenderedPageBreak/>
        <w:pict>
          <v:shape id="Text Box 174" o:spid="_x0000_s1038" type="#_x0000_t202" style="position:absolute;left:0;text-align:left;margin-left:1.1pt;margin-top:2.1pt;width:194.25pt;height:19.1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" fillcolor="#d8d8d8" strokeweight="1.75pt">
            <v:textbox>
              <w:txbxContent>
                <w:p w:rsidR="0076775A" w:rsidRPr="00496E1E" w:rsidRDefault="0076775A" w:rsidP="001A240C">
                  <w:pPr>
                    <w:jc w:val="center"/>
                    <w:rPr>
                      <w:rFonts w:ascii="Arial" w:hAnsi="Arial" w:cs="Arial"/>
                      <w:b/>
                      <w:sz w:val="20"/>
                      <w:szCs w:val="20"/>
                    </w:rPr>
                  </w:pPr>
                  <w:r w:rsidRPr="00496E1E">
                    <w:rPr>
                      <w:rFonts w:ascii="Arial" w:hAnsi="Arial" w:cs="Arial"/>
                      <w:b/>
                      <w:sz w:val="20"/>
                      <w:szCs w:val="20"/>
                    </w:rPr>
                    <w:t xml:space="preserve">CGE </w:t>
                  </w:r>
                  <w:r>
                    <w:rPr>
                      <w:rFonts w:ascii="Arial" w:hAnsi="Arial" w:cs="Arial"/>
                      <w:b/>
                      <w:sz w:val="20"/>
                      <w:szCs w:val="20"/>
                    </w:rPr>
                    <w:t>SÃO PAULO</w:t>
                  </w:r>
                  <w:r w:rsidRPr="00496E1E">
                    <w:rPr>
                      <w:rFonts w:ascii="Arial" w:hAnsi="Arial" w:cs="Arial"/>
                      <w:b/>
                      <w:sz w:val="20"/>
                      <w:szCs w:val="20"/>
                    </w:rPr>
                    <w:t xml:space="preserve"> – ICAPUÍ – CE</w:t>
                  </w:r>
                </w:p>
              </w:txbxContent>
            </v:textbox>
          </v:shape>
        </w:pict>
      </w:r>
      <w:r w:rsidR="00C01434">
        <w:rPr>
          <w:noProof/>
          <w:color w:val="auto"/>
          <w:sz w:val="20"/>
          <w:szCs w:val="20"/>
        </w:rPr>
        <w:drawing>
          <wp:anchor distT="0" distB="0" distL="114300" distR="114300" simplePos="0" relativeHeight="251656704" behindDoc="1" locked="0" layoutInCell="1" allowOverlap="1">
            <wp:simplePos x="0" y="0"/>
            <wp:positionH relativeFrom="column">
              <wp:posOffset>21590</wp:posOffset>
            </wp:positionH>
            <wp:positionV relativeFrom="paragraph">
              <wp:posOffset>26670</wp:posOffset>
            </wp:positionV>
            <wp:extent cx="5753100" cy="3171825"/>
            <wp:effectExtent l="19050" t="19050" r="19050" b="28575"/>
            <wp:wrapNone/>
            <wp:docPr id="172"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3171825"/>
                    </a:xfrm>
                    <a:prstGeom prst="rect">
                      <a:avLst/>
                    </a:prstGeom>
                    <a:noFill/>
                    <a:ln w="22225">
                      <a:solidFill>
                        <a:srgbClr val="000000"/>
                      </a:solidFill>
                      <a:miter lim="800000"/>
                      <a:headEnd/>
                      <a:tailEnd/>
                    </a:ln>
                  </pic:spPr>
                </pic:pic>
              </a:graphicData>
            </a:graphic>
          </wp:anchor>
        </w:drawing>
      </w:r>
    </w:p>
    <w:p w:rsidR="001A240C" w:rsidRPr="0087348E" w:rsidRDefault="00510DA3" w:rsidP="001A240C">
      <w:pPr>
        <w:spacing w:line="360" w:lineRule="auto"/>
        <w:jc w:val="both"/>
        <w:rPr>
          <w:rFonts w:cs="Arial"/>
          <w:color w:val="auto"/>
          <w:sz w:val="20"/>
          <w:szCs w:val="20"/>
        </w:rPr>
      </w:pPr>
      <w:r>
        <w:rPr>
          <w:rFonts w:cs="Arial"/>
          <w:noProof/>
          <w:color w:val="auto"/>
          <w:sz w:val="20"/>
          <w:szCs w:val="20"/>
        </w:rPr>
        <w:pict>
          <v:shape id="AutoShape 175" o:spid="_x0000_s1044" type="#_x0000_t32" style="position:absolute;left:0;text-align:left;margin-left:91.6pt;margin-top:2.85pt;width:206.25pt;height:193.5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" strokeweight="1.75pt">
            <v:stroke endarrow="block"/>
          </v:shape>
        </w:pict>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510DA3" w:rsidP="001A240C">
      <w:pPr>
        <w:spacing w:line="360" w:lineRule="auto"/>
        <w:jc w:val="both"/>
        <w:rPr>
          <w:rFonts w:cs="Arial"/>
          <w:color w:val="auto"/>
          <w:sz w:val="20"/>
          <w:szCs w:val="20"/>
        </w:rPr>
      </w:pPr>
      <w:r>
        <w:rPr>
          <w:rFonts w:cs="Arial"/>
          <w:noProof/>
          <w:color w:val="auto"/>
          <w:sz w:val="20"/>
          <w:szCs w:val="20"/>
        </w:rPr>
        <w:pict>
          <v:rect id="Rectangle 173" o:spid="_x0000_s1043" style="position:absolute;left:0;text-align:left;margin-left:298pt;margin-top:16.8pt;width:8.25pt;height:36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" fillcolor="red" strokeweight="1.75pt"/>
        </w:pict>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C17BA5" w:rsidRDefault="00C17BA5" w:rsidP="001A240C">
      <w:pPr>
        <w:rPr>
          <w:rFonts w:cs="Arial"/>
          <w:b/>
          <w:bCs/>
          <w:color w:val="auto"/>
          <w:sz w:val="20"/>
          <w:szCs w:val="20"/>
        </w:rPr>
      </w:pPr>
    </w:p>
    <w:p w:rsidR="00EB6BBF" w:rsidRDefault="00EB6BBF" w:rsidP="001A240C">
      <w:pPr>
        <w:rPr>
          <w:rFonts w:cs="Arial"/>
          <w:b/>
          <w:bCs/>
          <w:color w:val="auto"/>
          <w:sz w:val="20"/>
          <w:szCs w:val="20"/>
        </w:rPr>
      </w:pPr>
    </w:p>
    <w:p w:rsidR="00C17BA5" w:rsidRPr="00C17BA5" w:rsidRDefault="00C17BA5" w:rsidP="00C17BA5">
      <w:pPr>
        <w:jc w:val="both"/>
        <w:rPr>
          <w:rFonts w:cs="Arial"/>
          <w:color w:val="auto"/>
          <w:sz w:val="16"/>
          <w:szCs w:val="16"/>
        </w:rPr>
      </w:pPr>
      <w:r w:rsidRPr="00C17BA5">
        <w:rPr>
          <w:rFonts w:cs="Arial"/>
          <w:bCs/>
          <w:color w:val="auto"/>
          <w:sz w:val="16"/>
          <w:szCs w:val="16"/>
        </w:rPr>
        <w:t xml:space="preserve">Fonte: SRH / CE </w:t>
      </w:r>
      <w:r w:rsidRPr="00C17BA5">
        <w:rPr>
          <w:rFonts w:cs="Arial"/>
          <w:color w:val="auto"/>
          <w:sz w:val="16"/>
          <w:szCs w:val="16"/>
        </w:rPr>
        <w:t>(2005)</w:t>
      </w:r>
    </w:p>
    <w:p w:rsidR="001A240C" w:rsidRPr="00C17BA5" w:rsidRDefault="001A240C" w:rsidP="00C17BA5">
      <w:pPr>
        <w:jc w:val="center"/>
        <w:rPr>
          <w:rFonts w:cs="Arial"/>
          <w:b/>
          <w:color w:val="auto"/>
          <w:sz w:val="20"/>
          <w:szCs w:val="20"/>
        </w:rPr>
      </w:pPr>
      <w:r w:rsidRPr="00C17BA5">
        <w:rPr>
          <w:rFonts w:cs="Arial"/>
          <w:b/>
          <w:bCs/>
          <w:color w:val="auto"/>
          <w:sz w:val="20"/>
          <w:szCs w:val="20"/>
        </w:rPr>
        <w:t xml:space="preserve">Figura </w:t>
      </w:r>
      <w:r w:rsidR="00C17BA5" w:rsidRPr="00C17BA5">
        <w:rPr>
          <w:rFonts w:cs="Arial"/>
          <w:b/>
          <w:bCs/>
          <w:color w:val="auto"/>
          <w:sz w:val="20"/>
          <w:szCs w:val="20"/>
        </w:rPr>
        <w:t>6</w:t>
      </w:r>
      <w:r w:rsidR="002B42CB" w:rsidRPr="00C17BA5">
        <w:rPr>
          <w:rFonts w:cs="Arial"/>
          <w:b/>
          <w:bCs/>
          <w:color w:val="auto"/>
          <w:sz w:val="20"/>
          <w:szCs w:val="20"/>
        </w:rPr>
        <w:t>.</w:t>
      </w:r>
      <w:r w:rsidR="00836257">
        <w:rPr>
          <w:rFonts w:cs="Arial"/>
          <w:b/>
          <w:bCs/>
          <w:color w:val="auto"/>
          <w:sz w:val="20"/>
          <w:szCs w:val="20"/>
        </w:rPr>
        <w:t>12</w:t>
      </w:r>
      <w:r w:rsidRPr="00C17BA5">
        <w:rPr>
          <w:rFonts w:cs="Arial"/>
          <w:b/>
          <w:color w:val="auto"/>
          <w:sz w:val="20"/>
          <w:szCs w:val="20"/>
        </w:rPr>
        <w:t xml:space="preserve"> – Localização do Rio Mata Fresca e do CGE </w:t>
      </w:r>
      <w:r w:rsidR="00905B28">
        <w:rPr>
          <w:rFonts w:cs="Arial"/>
          <w:b/>
          <w:color w:val="auto"/>
          <w:sz w:val="20"/>
          <w:szCs w:val="20"/>
        </w:rPr>
        <w:t>São Paulo</w:t>
      </w:r>
      <w:r w:rsidR="00C17BA5" w:rsidRPr="00C17BA5">
        <w:rPr>
          <w:rFonts w:cs="Arial"/>
          <w:b/>
          <w:color w:val="auto"/>
          <w:sz w:val="20"/>
          <w:szCs w:val="20"/>
        </w:rPr>
        <w:t xml:space="preserve"> / Icapuí / CE</w:t>
      </w:r>
    </w:p>
    <w:p w:rsidR="001A240C" w:rsidRPr="00836257" w:rsidRDefault="001A240C" w:rsidP="001A240C">
      <w:pPr>
        <w:spacing w:line="360" w:lineRule="auto"/>
        <w:jc w:val="both"/>
        <w:rPr>
          <w:rFonts w:cs="Arial"/>
          <w:color w:val="auto"/>
          <w:sz w:val="16"/>
          <w:szCs w:val="16"/>
        </w:rPr>
      </w:pPr>
    </w:p>
    <w:p w:rsidR="0094521A" w:rsidRDefault="001A240C" w:rsidP="00BF1B95">
      <w:pPr>
        <w:spacing w:line="360" w:lineRule="auto"/>
        <w:ind w:firstLine="709"/>
        <w:jc w:val="both"/>
        <w:rPr>
          <w:rFonts w:cs="Arial"/>
          <w:color w:val="auto"/>
          <w:sz w:val="20"/>
          <w:szCs w:val="20"/>
        </w:rPr>
      </w:pPr>
      <w:r w:rsidRPr="0087348E">
        <w:rPr>
          <w:rFonts w:cs="Arial"/>
          <w:color w:val="auto"/>
          <w:sz w:val="20"/>
          <w:szCs w:val="20"/>
        </w:rPr>
        <w:t xml:space="preserve">No que concerne às águas superficiais na região do trabalho, observa-se na área de influência indireta – AII, o córrego Mata </w:t>
      </w:r>
      <w:proofErr w:type="gramStart"/>
      <w:r w:rsidRPr="0087348E">
        <w:rPr>
          <w:rFonts w:cs="Arial"/>
          <w:color w:val="auto"/>
          <w:sz w:val="20"/>
          <w:szCs w:val="20"/>
        </w:rPr>
        <w:t>Fresca</w:t>
      </w:r>
      <w:proofErr w:type="gramEnd"/>
      <w:r w:rsidRPr="0087348E">
        <w:rPr>
          <w:rFonts w:cs="Arial"/>
          <w:color w:val="auto"/>
          <w:sz w:val="20"/>
          <w:szCs w:val="20"/>
        </w:rPr>
        <w:t xml:space="preserve"> como principal recurso hídrico superficial e na área de influência direta – AID, pequenas drenagens ou escoamentos, sem nenhuma importân</w:t>
      </w:r>
      <w:r w:rsidR="00C17BA5">
        <w:rPr>
          <w:rFonts w:cs="Arial"/>
          <w:color w:val="auto"/>
          <w:sz w:val="20"/>
          <w:szCs w:val="20"/>
        </w:rPr>
        <w:t xml:space="preserve">cia hídrica superficial </w:t>
      </w:r>
      <w:r w:rsidRPr="0087348E">
        <w:rPr>
          <w:rFonts w:cs="Arial"/>
          <w:color w:val="auto"/>
          <w:sz w:val="20"/>
          <w:szCs w:val="20"/>
        </w:rPr>
        <w:t>(</w:t>
      </w:r>
      <w:r w:rsidRPr="00C17BA5">
        <w:rPr>
          <w:rFonts w:cs="Arial"/>
          <w:b/>
          <w:color w:val="auto"/>
          <w:sz w:val="20"/>
          <w:szCs w:val="20"/>
        </w:rPr>
        <w:t>F</w:t>
      </w:r>
      <w:r w:rsidR="00C17BA5" w:rsidRPr="00C17BA5">
        <w:rPr>
          <w:rFonts w:cs="Arial"/>
          <w:b/>
          <w:color w:val="auto"/>
          <w:sz w:val="20"/>
          <w:szCs w:val="20"/>
        </w:rPr>
        <w:t>igura 6</w:t>
      </w:r>
      <w:r w:rsidR="002B42CB" w:rsidRPr="00C17BA5">
        <w:rPr>
          <w:rFonts w:cs="Arial"/>
          <w:b/>
          <w:color w:val="auto"/>
          <w:sz w:val="20"/>
          <w:szCs w:val="20"/>
        </w:rPr>
        <w:t>.</w:t>
      </w:r>
      <w:r w:rsidR="00836257">
        <w:rPr>
          <w:rFonts w:cs="Arial"/>
          <w:b/>
          <w:color w:val="auto"/>
          <w:sz w:val="20"/>
          <w:szCs w:val="20"/>
        </w:rPr>
        <w:t>13</w:t>
      </w:r>
      <w:r w:rsidRPr="00C17BA5">
        <w:rPr>
          <w:rFonts w:cs="Arial"/>
          <w:color w:val="auto"/>
          <w:sz w:val="20"/>
          <w:szCs w:val="20"/>
        </w:rPr>
        <w:t>).</w:t>
      </w:r>
    </w:p>
    <w:p w:rsidR="00BF1B95" w:rsidRDefault="00836257" w:rsidP="00BF1B95">
      <w:pPr>
        <w:spacing w:line="360" w:lineRule="auto"/>
        <w:ind w:firstLine="709"/>
        <w:jc w:val="both"/>
        <w:rPr>
          <w:rFonts w:cs="Arial"/>
          <w:color w:val="auto"/>
          <w:sz w:val="20"/>
          <w:szCs w:val="20"/>
        </w:rPr>
      </w:pPr>
      <w:r>
        <w:rPr>
          <w:rFonts w:cs="Arial"/>
          <w:noProof/>
          <w:color w:val="auto"/>
          <w:sz w:val="20"/>
          <w:szCs w:val="20"/>
        </w:rPr>
        <w:drawing>
          <wp:anchor distT="0" distB="0" distL="114300" distR="114300" simplePos="0" relativeHeight="251705856" behindDoc="1" locked="0" layoutInCell="1" allowOverlap="1">
            <wp:simplePos x="0" y="0"/>
            <wp:positionH relativeFrom="column">
              <wp:posOffset>862965</wp:posOffset>
            </wp:positionH>
            <wp:positionV relativeFrom="paragraph">
              <wp:posOffset>67310</wp:posOffset>
            </wp:positionV>
            <wp:extent cx="3839845" cy="2872740"/>
            <wp:effectExtent l="19050" t="19050" r="27305" b="22860"/>
            <wp:wrapNone/>
            <wp:docPr id="63" name="Imagem 63" descr="SDC1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DC1226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9845" cy="2872740"/>
                    </a:xfrm>
                    <a:prstGeom prst="rect">
                      <a:avLst/>
                    </a:prstGeom>
                    <a:noFill/>
                    <a:ln w="22225">
                      <a:solidFill>
                        <a:srgbClr val="000000"/>
                      </a:solidFill>
                      <a:miter lim="800000"/>
                      <a:headEnd/>
                      <a:tailEnd/>
                    </a:ln>
                  </pic:spPr>
                </pic:pic>
              </a:graphicData>
            </a:graphic>
          </wp:anchor>
        </w:drawing>
      </w:r>
    </w:p>
    <w:p w:rsidR="0094521A" w:rsidRPr="0087348E" w:rsidRDefault="0094521A" w:rsidP="00EB0F47">
      <w:pPr>
        <w:spacing w:line="360" w:lineRule="auto"/>
        <w:ind w:firstLine="709"/>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2D5C09">
      <w:pPr>
        <w:spacing w:line="360" w:lineRule="auto"/>
        <w:jc w:val="center"/>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C17BA5" w:rsidRDefault="00C17BA5" w:rsidP="001C7F9A">
      <w:pPr>
        <w:ind w:right="1558" w:firstLine="1418"/>
        <w:jc w:val="both"/>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EB01BD" w:rsidRDefault="001A240C" w:rsidP="00EB01BD">
      <w:pPr>
        <w:ind w:right="-1"/>
        <w:jc w:val="center"/>
        <w:rPr>
          <w:rFonts w:cs="Arial"/>
          <w:b/>
          <w:color w:val="auto"/>
          <w:sz w:val="20"/>
          <w:szCs w:val="20"/>
        </w:rPr>
      </w:pPr>
      <w:r w:rsidRPr="00EB01BD">
        <w:rPr>
          <w:rFonts w:cs="Arial"/>
          <w:b/>
          <w:bCs/>
          <w:color w:val="auto"/>
          <w:sz w:val="20"/>
          <w:szCs w:val="20"/>
        </w:rPr>
        <w:t>F</w:t>
      </w:r>
      <w:r w:rsidR="00EB01BD" w:rsidRPr="00EB01BD">
        <w:rPr>
          <w:rFonts w:cs="Arial"/>
          <w:b/>
          <w:bCs/>
          <w:color w:val="auto"/>
          <w:sz w:val="20"/>
          <w:szCs w:val="20"/>
        </w:rPr>
        <w:t>igura 6</w:t>
      </w:r>
      <w:r w:rsidR="002B42CB" w:rsidRPr="00EB01BD">
        <w:rPr>
          <w:rFonts w:cs="Arial"/>
          <w:b/>
          <w:bCs/>
          <w:color w:val="auto"/>
          <w:sz w:val="20"/>
          <w:szCs w:val="20"/>
        </w:rPr>
        <w:t>.</w:t>
      </w:r>
      <w:r w:rsidR="00836257">
        <w:rPr>
          <w:rFonts w:cs="Arial"/>
          <w:b/>
          <w:bCs/>
          <w:color w:val="auto"/>
          <w:sz w:val="20"/>
          <w:szCs w:val="20"/>
        </w:rPr>
        <w:t>13</w:t>
      </w:r>
      <w:r w:rsidRPr="00EB01BD">
        <w:rPr>
          <w:rFonts w:cs="Arial"/>
          <w:b/>
          <w:color w:val="auto"/>
          <w:sz w:val="20"/>
          <w:szCs w:val="20"/>
        </w:rPr>
        <w:t xml:space="preserve"> – MF006 - Aluvião do córrego Mata Fresca – Coleta de água para análises físico química e bacteriológica - Coordenadas UTM: 684503 E</w:t>
      </w:r>
      <w:proofErr w:type="gramStart"/>
      <w:r w:rsidRPr="00EB01BD">
        <w:rPr>
          <w:rFonts w:cs="Arial"/>
          <w:b/>
          <w:color w:val="auto"/>
          <w:sz w:val="20"/>
          <w:szCs w:val="20"/>
        </w:rPr>
        <w:t>/ 9469790 N</w:t>
      </w:r>
      <w:r w:rsidR="00EB01BD" w:rsidRPr="00EB01BD">
        <w:rPr>
          <w:rFonts w:cs="Arial"/>
          <w:b/>
          <w:color w:val="auto"/>
          <w:sz w:val="20"/>
          <w:szCs w:val="20"/>
        </w:rPr>
        <w:t>)</w:t>
      </w:r>
      <w:proofErr w:type="gramEnd"/>
      <w:r w:rsidR="00EB01BD" w:rsidRPr="00EB01BD">
        <w:rPr>
          <w:rFonts w:cs="Arial"/>
          <w:b/>
          <w:color w:val="auto"/>
          <w:sz w:val="20"/>
          <w:szCs w:val="20"/>
        </w:rPr>
        <w:t>. Icapuí/CE</w:t>
      </w:r>
    </w:p>
    <w:p w:rsidR="00C17BA5" w:rsidRDefault="00C17BA5" w:rsidP="00EB01BD">
      <w:pPr>
        <w:spacing w:line="360" w:lineRule="auto"/>
        <w:ind w:firstLine="709"/>
        <w:jc w:val="both"/>
        <w:rPr>
          <w:rFonts w:cs="Arial"/>
          <w:color w:val="auto"/>
          <w:sz w:val="20"/>
          <w:szCs w:val="20"/>
        </w:rPr>
      </w:pPr>
      <w:r w:rsidRPr="0087348E">
        <w:rPr>
          <w:rFonts w:cs="Arial"/>
          <w:color w:val="auto"/>
          <w:sz w:val="20"/>
          <w:szCs w:val="20"/>
        </w:rPr>
        <w:lastRenderedPageBreak/>
        <w:t xml:space="preserve">Ainda com relação aos recursos hídricos superficiais, observam-se apenas pequenos córregos e riachos intermitentes (córrego do sal), que possuem pequenos escoamentos durante o período chuvoso, entre os meses de março a maio. Não se identificou nenhum armazenamento de água superficial de grande importância (lagoas ou açudes). </w:t>
      </w:r>
    </w:p>
    <w:p w:rsidR="001A240C" w:rsidRPr="00B76BDD" w:rsidRDefault="001A240C" w:rsidP="005A0198">
      <w:pPr>
        <w:spacing w:line="360" w:lineRule="auto"/>
        <w:ind w:firstLine="709"/>
        <w:jc w:val="both"/>
        <w:rPr>
          <w:rFonts w:cs="Arial"/>
          <w:color w:val="000000"/>
          <w:sz w:val="20"/>
          <w:szCs w:val="20"/>
        </w:rPr>
      </w:pPr>
      <w:r w:rsidRPr="0087348E">
        <w:rPr>
          <w:rFonts w:cs="Arial"/>
          <w:color w:val="000000"/>
          <w:sz w:val="20"/>
          <w:szCs w:val="20"/>
        </w:rPr>
        <w:t xml:space="preserve">Com relação </w:t>
      </w:r>
      <w:proofErr w:type="gramStart"/>
      <w:r w:rsidRPr="0087348E">
        <w:rPr>
          <w:rFonts w:cs="Arial"/>
          <w:color w:val="000000"/>
          <w:sz w:val="20"/>
          <w:szCs w:val="20"/>
        </w:rPr>
        <w:t>a</w:t>
      </w:r>
      <w:proofErr w:type="gramEnd"/>
      <w:r w:rsidRPr="0087348E">
        <w:rPr>
          <w:rFonts w:cs="Arial"/>
          <w:color w:val="000000"/>
          <w:sz w:val="20"/>
          <w:szCs w:val="20"/>
        </w:rPr>
        <w:t xml:space="preserve"> qualidade de água do córrego Mata Fresca no município de Icapuí/CE, foram realizadas 06 coletas: sendo 03 para análises físico-química e organoléptica e 03 para análises microbiológica da água, </w:t>
      </w:r>
      <w:r w:rsidRPr="003C6264">
        <w:rPr>
          <w:rFonts w:cs="Arial"/>
          <w:color w:val="000000"/>
          <w:sz w:val="20"/>
          <w:szCs w:val="20"/>
        </w:rPr>
        <w:t>em anexo</w:t>
      </w:r>
      <w:r w:rsidR="007F5593">
        <w:rPr>
          <w:rFonts w:cs="Arial"/>
          <w:color w:val="000000"/>
          <w:sz w:val="20"/>
          <w:szCs w:val="20"/>
        </w:rPr>
        <w:t xml:space="preserve"> </w:t>
      </w:r>
      <w:r w:rsidR="003C6264" w:rsidRPr="00882307">
        <w:rPr>
          <w:rFonts w:cs="Arial"/>
          <w:color w:val="auto"/>
          <w:sz w:val="20"/>
          <w:szCs w:val="20"/>
        </w:rPr>
        <w:t>(</w:t>
      </w:r>
      <w:r w:rsidR="003C6264" w:rsidRPr="00B76BDD">
        <w:rPr>
          <w:rFonts w:cs="Arial"/>
          <w:b/>
          <w:color w:val="auto"/>
          <w:sz w:val="20"/>
          <w:szCs w:val="20"/>
        </w:rPr>
        <w:t>EIA – Anexo 6.8</w:t>
      </w:r>
      <w:r w:rsidR="003C6264" w:rsidRPr="00B76BDD">
        <w:rPr>
          <w:rFonts w:cs="Arial"/>
          <w:color w:val="auto"/>
          <w:sz w:val="20"/>
          <w:szCs w:val="20"/>
        </w:rPr>
        <w:t>)</w:t>
      </w:r>
      <w:r w:rsidRPr="00B76BDD">
        <w:rPr>
          <w:rFonts w:cs="Arial"/>
          <w:color w:val="000000"/>
          <w:sz w:val="20"/>
          <w:szCs w:val="20"/>
        </w:rPr>
        <w:t>.</w:t>
      </w:r>
    </w:p>
    <w:p w:rsidR="001A240C" w:rsidRPr="0087348E" w:rsidRDefault="001A240C" w:rsidP="005A0198">
      <w:pPr>
        <w:spacing w:line="360" w:lineRule="auto"/>
        <w:ind w:firstLine="709"/>
        <w:jc w:val="both"/>
        <w:outlineLvl w:val="4"/>
        <w:rPr>
          <w:rFonts w:cs="Arial"/>
          <w:color w:val="000000"/>
          <w:sz w:val="20"/>
          <w:szCs w:val="20"/>
        </w:rPr>
      </w:pPr>
      <w:r w:rsidRPr="00B76BDD">
        <w:rPr>
          <w:rFonts w:cs="Arial"/>
          <w:color w:val="000000"/>
          <w:sz w:val="20"/>
          <w:szCs w:val="20"/>
        </w:rPr>
        <w:t xml:space="preserve">As análises foram realizadas pelo Laboratório </w:t>
      </w:r>
      <w:r w:rsidRPr="00B76BDD">
        <w:rPr>
          <w:rFonts w:cs="Arial"/>
          <w:b/>
          <w:color w:val="000000"/>
          <w:sz w:val="20"/>
          <w:szCs w:val="20"/>
        </w:rPr>
        <w:t>BIO ANÁLISE PASCOAL</w:t>
      </w:r>
      <w:r w:rsidRPr="00B76BDD">
        <w:rPr>
          <w:rFonts w:cs="Arial"/>
          <w:color w:val="000000"/>
          <w:sz w:val="20"/>
          <w:szCs w:val="20"/>
        </w:rPr>
        <w:t xml:space="preserve"> – Fortaleza/CE e os resultados encontram-se em anexo</w:t>
      </w:r>
      <w:r w:rsidR="007F5593">
        <w:rPr>
          <w:rFonts w:cs="Arial"/>
          <w:color w:val="000000"/>
          <w:sz w:val="20"/>
          <w:szCs w:val="20"/>
        </w:rPr>
        <w:t xml:space="preserve"> </w:t>
      </w:r>
      <w:r w:rsidR="003C6264" w:rsidRPr="00B76BDD">
        <w:rPr>
          <w:rFonts w:cs="Arial"/>
          <w:color w:val="auto"/>
          <w:sz w:val="20"/>
          <w:szCs w:val="20"/>
        </w:rPr>
        <w:t>(</w:t>
      </w:r>
      <w:r w:rsidR="003C6264" w:rsidRPr="00B76BDD">
        <w:rPr>
          <w:rFonts w:cs="Arial"/>
          <w:b/>
          <w:color w:val="auto"/>
          <w:sz w:val="20"/>
          <w:szCs w:val="20"/>
        </w:rPr>
        <w:t>EIA – Anexo 6.8</w:t>
      </w:r>
      <w:r w:rsidR="003C6264" w:rsidRPr="00B76BDD">
        <w:rPr>
          <w:rFonts w:cs="Arial"/>
          <w:color w:val="auto"/>
          <w:sz w:val="20"/>
          <w:szCs w:val="20"/>
        </w:rPr>
        <w:t>)</w:t>
      </w:r>
      <w:r w:rsidRPr="0087348E">
        <w:rPr>
          <w:rFonts w:cs="Arial"/>
          <w:color w:val="000000"/>
          <w:sz w:val="20"/>
          <w:szCs w:val="20"/>
        </w:rPr>
        <w:t>.</w:t>
      </w:r>
    </w:p>
    <w:p w:rsidR="005A0198" w:rsidRDefault="005A0198" w:rsidP="001A240C">
      <w:pPr>
        <w:spacing w:line="360" w:lineRule="auto"/>
        <w:jc w:val="both"/>
        <w:rPr>
          <w:color w:val="auto"/>
          <w:sz w:val="20"/>
          <w:szCs w:val="20"/>
        </w:rPr>
      </w:pPr>
    </w:p>
    <w:p w:rsidR="001A240C" w:rsidRPr="0087348E" w:rsidRDefault="00510DA3" w:rsidP="001A240C">
      <w:pPr>
        <w:spacing w:line="360" w:lineRule="auto"/>
        <w:jc w:val="both"/>
        <w:outlineLvl w:val="4"/>
        <w:rPr>
          <w:rFonts w:cs="Arial"/>
          <w:b/>
          <w:bCs/>
          <w:i/>
          <w:iCs/>
          <w:color w:val="auto"/>
          <w:sz w:val="20"/>
          <w:szCs w:val="20"/>
        </w:rPr>
      </w:pPr>
      <w:r>
        <w:rPr>
          <w:rFonts w:cs="Arial"/>
          <w:b/>
          <w:bCs/>
          <w:i/>
          <w:iCs/>
          <w:noProof/>
          <w:color w:val="auto"/>
          <w:sz w:val="20"/>
          <w:szCs w:val="20"/>
        </w:rPr>
        <w:pict>
          <v:line id="Line 142" o:spid="_x0000_s1039" style="position:absolute;left:0;text-align:left;flip:y;z-index:251636224;visibility:visible;mso-wrap-distance-left:3.17497mm;mso-wrap-distance-right:3.17497mm;mso-position-horizontal:center" from="0,11.05pt" to="0,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" stroked="f">
            <v:stroke endarrow="block"/>
          </v:line>
        </w:pict>
      </w:r>
      <w:r w:rsidR="001A240C" w:rsidRPr="0087348E">
        <w:rPr>
          <w:rFonts w:cs="Arial"/>
          <w:b/>
          <w:bCs/>
          <w:i/>
          <w:iCs/>
          <w:color w:val="auto"/>
          <w:sz w:val="20"/>
          <w:szCs w:val="20"/>
        </w:rPr>
        <w:t xml:space="preserve">Recursos Hídricos Subterrâneos </w:t>
      </w:r>
    </w:p>
    <w:p w:rsidR="001A240C" w:rsidRPr="0087348E" w:rsidRDefault="001A240C" w:rsidP="001A240C">
      <w:pPr>
        <w:spacing w:line="360" w:lineRule="auto"/>
        <w:jc w:val="both"/>
        <w:rPr>
          <w:rFonts w:cs="Arial"/>
          <w:color w:val="auto"/>
          <w:sz w:val="20"/>
          <w:szCs w:val="20"/>
        </w:rPr>
      </w:pPr>
    </w:p>
    <w:p w:rsidR="001A240C" w:rsidRPr="005A0198" w:rsidRDefault="001A240C" w:rsidP="005A0198">
      <w:pPr>
        <w:spacing w:line="360" w:lineRule="auto"/>
        <w:ind w:firstLine="709"/>
        <w:jc w:val="both"/>
        <w:rPr>
          <w:rFonts w:cs="Arial"/>
          <w:color w:val="auto"/>
          <w:sz w:val="20"/>
          <w:szCs w:val="20"/>
        </w:rPr>
      </w:pPr>
      <w:r w:rsidRPr="0087348E">
        <w:rPr>
          <w:rFonts w:cs="Arial"/>
          <w:color w:val="auto"/>
          <w:sz w:val="20"/>
          <w:szCs w:val="20"/>
        </w:rPr>
        <w:t xml:space="preserve">O contexto hidrogeológico local da área estudada é caracterizado superficialmente pela presença da formação Barreiras, onde a mesma é sobreposta </w:t>
      </w:r>
      <w:proofErr w:type="gramStart"/>
      <w:r w:rsidRPr="0087348E">
        <w:rPr>
          <w:rFonts w:cs="Arial"/>
          <w:color w:val="auto"/>
          <w:sz w:val="20"/>
          <w:szCs w:val="20"/>
        </w:rPr>
        <w:t>a</w:t>
      </w:r>
      <w:proofErr w:type="gramEnd"/>
      <w:r w:rsidRPr="0087348E">
        <w:rPr>
          <w:rFonts w:cs="Arial"/>
          <w:color w:val="auto"/>
          <w:sz w:val="20"/>
          <w:szCs w:val="20"/>
        </w:rPr>
        <w:t xml:space="preserve"> formação Jandaíra que também é sobreposta aos arenitos da formação Açu. </w:t>
      </w:r>
    </w:p>
    <w:p w:rsidR="001A240C" w:rsidRPr="0087348E" w:rsidRDefault="001A240C" w:rsidP="005A0198">
      <w:pPr>
        <w:spacing w:line="360" w:lineRule="auto"/>
        <w:ind w:firstLine="709"/>
        <w:jc w:val="both"/>
        <w:rPr>
          <w:rFonts w:cs="Arial"/>
          <w:color w:val="auto"/>
          <w:sz w:val="20"/>
          <w:szCs w:val="20"/>
        </w:rPr>
      </w:pPr>
      <w:r w:rsidRPr="0087348E">
        <w:rPr>
          <w:rFonts w:cs="Arial"/>
          <w:color w:val="auto"/>
          <w:sz w:val="20"/>
          <w:szCs w:val="20"/>
        </w:rPr>
        <w:t xml:space="preserve">Na região estudada </w:t>
      </w:r>
      <w:proofErr w:type="gramStart"/>
      <w:r w:rsidRPr="0087348E">
        <w:rPr>
          <w:rFonts w:cs="Arial"/>
          <w:color w:val="auto"/>
          <w:sz w:val="20"/>
          <w:szCs w:val="20"/>
        </w:rPr>
        <w:t>verificou-se</w:t>
      </w:r>
      <w:proofErr w:type="gramEnd"/>
      <w:r w:rsidRPr="0087348E">
        <w:rPr>
          <w:rFonts w:cs="Arial"/>
          <w:color w:val="auto"/>
          <w:sz w:val="20"/>
          <w:szCs w:val="20"/>
        </w:rPr>
        <w:t xml:space="preserve"> os sedimentos da formação Barreiras de idade miocênica superior a pleistocêncica, distribui-se na AID e AII como uma faixa de largura variável acompanhando a linha de costa e à retaguarda dos sedimentos eólicos antigos e atuais. Por vezes aflora na linha de praia, formando falésias vivas, a exemplo da praia de Ponta Grossa em Icapuí. </w:t>
      </w:r>
    </w:p>
    <w:p w:rsidR="001A240C" w:rsidRPr="0087348E" w:rsidRDefault="001A240C" w:rsidP="005A0198">
      <w:pPr>
        <w:spacing w:line="360" w:lineRule="auto"/>
        <w:ind w:firstLine="709"/>
        <w:jc w:val="both"/>
        <w:rPr>
          <w:rFonts w:cs="Arial"/>
          <w:color w:val="auto"/>
          <w:sz w:val="20"/>
          <w:szCs w:val="20"/>
        </w:rPr>
      </w:pPr>
      <w:proofErr w:type="gramStart"/>
      <w:r w:rsidRPr="0087348E">
        <w:rPr>
          <w:rFonts w:cs="Arial"/>
          <w:color w:val="auto"/>
          <w:sz w:val="20"/>
          <w:szCs w:val="20"/>
        </w:rPr>
        <w:t>As</w:t>
      </w:r>
      <w:proofErr w:type="gramEnd"/>
      <w:r w:rsidRPr="0087348E">
        <w:rPr>
          <w:rFonts w:cs="Arial"/>
          <w:color w:val="auto"/>
          <w:sz w:val="20"/>
          <w:szCs w:val="20"/>
        </w:rPr>
        <w:t xml:space="preserve"> vezes chega a penetrar até cerca de 30 km em direção ao interior, constituindo o trecho mais largo da faixa. Sua espessura também é bastante variável, em função do seu relacionamento com a superfície irregular do embasamento, sobre o qual repousa em discordância erosiva angular.</w:t>
      </w:r>
    </w:p>
    <w:p w:rsidR="001A240C" w:rsidRDefault="007727CF" w:rsidP="005A0198">
      <w:pPr>
        <w:spacing w:line="360" w:lineRule="auto"/>
        <w:ind w:firstLine="709"/>
        <w:jc w:val="both"/>
        <w:rPr>
          <w:rFonts w:cs="Arial"/>
          <w:color w:val="auto"/>
          <w:sz w:val="20"/>
          <w:szCs w:val="20"/>
        </w:rPr>
      </w:pPr>
      <w:r>
        <w:rPr>
          <w:rFonts w:cs="Arial"/>
          <w:color w:val="auto"/>
          <w:sz w:val="20"/>
          <w:szCs w:val="20"/>
        </w:rPr>
        <w:t xml:space="preserve">Litologicamente </w:t>
      </w:r>
      <w:r w:rsidR="001A240C" w:rsidRPr="0087348E">
        <w:rPr>
          <w:rFonts w:cs="Arial"/>
          <w:color w:val="auto"/>
          <w:sz w:val="20"/>
          <w:szCs w:val="20"/>
        </w:rPr>
        <w:t xml:space="preserve">é formada por sedimento areno-argilosos, não ou pouco litificados, de coloração avermelhada, creme ou amarelada, muitas vezes de aspecto </w:t>
      </w:r>
      <w:proofErr w:type="gramStart"/>
      <w:r w:rsidR="001A240C" w:rsidRPr="0087348E">
        <w:rPr>
          <w:rFonts w:cs="Arial"/>
          <w:color w:val="auto"/>
          <w:sz w:val="20"/>
          <w:szCs w:val="20"/>
        </w:rPr>
        <w:t>mosqueado, com granulação variando de fina a média</w:t>
      </w:r>
      <w:proofErr w:type="gramEnd"/>
      <w:r w:rsidR="001A240C" w:rsidRPr="0087348E">
        <w:rPr>
          <w:rFonts w:cs="Arial"/>
          <w:color w:val="auto"/>
          <w:sz w:val="20"/>
          <w:szCs w:val="20"/>
        </w:rPr>
        <w:t xml:space="preserve"> e contendo intercal</w:t>
      </w:r>
      <w:r w:rsidR="00CA3EC1">
        <w:rPr>
          <w:rFonts w:cs="Arial"/>
          <w:color w:val="auto"/>
          <w:sz w:val="20"/>
          <w:szCs w:val="20"/>
        </w:rPr>
        <w:t>ações de níveis conglomeráticos</w:t>
      </w:r>
      <w:r w:rsidR="001A240C" w:rsidRPr="0087348E">
        <w:rPr>
          <w:rFonts w:cs="Arial"/>
          <w:color w:val="auto"/>
          <w:sz w:val="20"/>
          <w:szCs w:val="20"/>
        </w:rPr>
        <w:t>.</w:t>
      </w:r>
    </w:p>
    <w:p w:rsidR="007727CF" w:rsidRDefault="007727CF" w:rsidP="001A240C">
      <w:pPr>
        <w:spacing w:line="360" w:lineRule="auto"/>
        <w:jc w:val="both"/>
        <w:outlineLvl w:val="4"/>
        <w:rPr>
          <w:rFonts w:cs="Arial"/>
          <w:b/>
          <w:bCs/>
          <w:i/>
          <w:iCs/>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Formação Jandaíra</w:t>
      </w:r>
    </w:p>
    <w:p w:rsidR="001A240C" w:rsidRPr="0087348E" w:rsidRDefault="001A240C" w:rsidP="001A240C">
      <w:pPr>
        <w:spacing w:line="360" w:lineRule="auto"/>
        <w:jc w:val="both"/>
        <w:rPr>
          <w:rFonts w:cs="Arial"/>
          <w:color w:val="auto"/>
          <w:sz w:val="20"/>
          <w:szCs w:val="20"/>
        </w:rPr>
      </w:pPr>
    </w:p>
    <w:p w:rsidR="001A240C" w:rsidRPr="0087348E" w:rsidRDefault="001A240C" w:rsidP="00CA3EC1">
      <w:pPr>
        <w:spacing w:line="360" w:lineRule="auto"/>
        <w:ind w:firstLine="851"/>
        <w:jc w:val="both"/>
        <w:rPr>
          <w:rFonts w:cs="Arial"/>
          <w:color w:val="auto"/>
          <w:sz w:val="20"/>
          <w:szCs w:val="20"/>
        </w:rPr>
      </w:pPr>
      <w:r w:rsidRPr="0087348E">
        <w:rPr>
          <w:rFonts w:cs="Arial"/>
          <w:color w:val="auto"/>
          <w:sz w:val="20"/>
          <w:szCs w:val="20"/>
        </w:rPr>
        <w:t xml:space="preserve">O aqüífero Jandaíra localiza-se na porção superior das sequências carbonáticas da Formação Jandaíra. Estes calcários frequentemente apresentam indícios de carstificação. A Formação Jandaíra possui grande variabilidade espacial em suas </w:t>
      </w:r>
      <w:r w:rsidRPr="0087348E">
        <w:rPr>
          <w:rFonts w:cs="Arial"/>
          <w:color w:val="auto"/>
          <w:sz w:val="20"/>
          <w:szCs w:val="20"/>
        </w:rPr>
        <w:lastRenderedPageBreak/>
        <w:t xml:space="preserve">litologias, sendo a circulação interior do aquífero considerada como principalmente de natureza cárstica. </w:t>
      </w:r>
    </w:p>
    <w:p w:rsidR="001A240C" w:rsidRPr="00B76BDD" w:rsidRDefault="001A240C" w:rsidP="005A0198">
      <w:pPr>
        <w:spacing w:line="360" w:lineRule="auto"/>
        <w:ind w:firstLine="709"/>
        <w:jc w:val="both"/>
        <w:rPr>
          <w:rFonts w:cs="Arial"/>
          <w:color w:val="000000"/>
          <w:sz w:val="20"/>
          <w:szCs w:val="20"/>
        </w:rPr>
      </w:pPr>
      <w:r w:rsidRPr="0087348E">
        <w:rPr>
          <w:rFonts w:cs="Arial"/>
          <w:color w:val="000000"/>
          <w:sz w:val="20"/>
          <w:szCs w:val="20"/>
        </w:rPr>
        <w:t xml:space="preserve">Com relação </w:t>
      </w:r>
      <w:proofErr w:type="gramStart"/>
      <w:r w:rsidRPr="0087348E">
        <w:rPr>
          <w:rFonts w:cs="Arial"/>
          <w:color w:val="000000"/>
          <w:sz w:val="20"/>
          <w:szCs w:val="20"/>
        </w:rPr>
        <w:t>a</w:t>
      </w:r>
      <w:proofErr w:type="gramEnd"/>
      <w:r w:rsidRPr="0087348E">
        <w:rPr>
          <w:rFonts w:cs="Arial"/>
          <w:color w:val="000000"/>
          <w:sz w:val="20"/>
          <w:szCs w:val="20"/>
        </w:rPr>
        <w:t xml:space="preserve"> qualidade da água da formação Jandaíra no município de Icapuí/CE, foram realizadas 04 coletas: sendo 02 para análises físico-química e organoléptica e 02 para análises microbiológica da água, </w:t>
      </w:r>
      <w:r w:rsidRPr="003C6264">
        <w:rPr>
          <w:rFonts w:cs="Arial"/>
          <w:color w:val="000000"/>
          <w:sz w:val="20"/>
          <w:szCs w:val="20"/>
        </w:rPr>
        <w:t>em anexo</w:t>
      </w:r>
      <w:r w:rsidR="003C6264" w:rsidRPr="00B76BDD">
        <w:rPr>
          <w:rFonts w:cs="Arial"/>
          <w:color w:val="auto"/>
          <w:sz w:val="20"/>
          <w:szCs w:val="20"/>
        </w:rPr>
        <w:t>(</w:t>
      </w:r>
      <w:r w:rsidR="003C6264" w:rsidRPr="00B76BDD">
        <w:rPr>
          <w:rFonts w:cs="Arial"/>
          <w:b/>
          <w:color w:val="auto"/>
          <w:sz w:val="20"/>
          <w:szCs w:val="20"/>
        </w:rPr>
        <w:t>EIA – Anexo 6.8</w:t>
      </w:r>
      <w:r w:rsidR="003C6264" w:rsidRPr="00B76BDD">
        <w:rPr>
          <w:rFonts w:cs="Arial"/>
          <w:color w:val="auto"/>
          <w:sz w:val="20"/>
          <w:szCs w:val="20"/>
        </w:rPr>
        <w:t>)</w:t>
      </w:r>
      <w:r w:rsidRPr="00B76BDD">
        <w:rPr>
          <w:rFonts w:cs="Arial"/>
          <w:color w:val="000000"/>
          <w:sz w:val="20"/>
          <w:szCs w:val="20"/>
        </w:rPr>
        <w:t>.</w:t>
      </w:r>
    </w:p>
    <w:p w:rsidR="001A240C" w:rsidRPr="0087348E" w:rsidRDefault="001A240C" w:rsidP="005A0198">
      <w:pPr>
        <w:spacing w:line="360" w:lineRule="auto"/>
        <w:ind w:firstLine="709"/>
        <w:jc w:val="both"/>
        <w:rPr>
          <w:rFonts w:cs="Arial"/>
          <w:color w:val="000000"/>
          <w:sz w:val="20"/>
          <w:szCs w:val="20"/>
        </w:rPr>
      </w:pPr>
      <w:r w:rsidRPr="00B76BDD">
        <w:rPr>
          <w:rFonts w:cs="Arial"/>
          <w:color w:val="000000"/>
          <w:sz w:val="20"/>
          <w:szCs w:val="20"/>
        </w:rPr>
        <w:t xml:space="preserve">As análises foram realizadas pelo Laboratório </w:t>
      </w:r>
      <w:r w:rsidRPr="00B76BDD">
        <w:rPr>
          <w:rFonts w:cs="Arial"/>
          <w:b/>
          <w:color w:val="000000"/>
          <w:sz w:val="20"/>
          <w:szCs w:val="20"/>
        </w:rPr>
        <w:t>BIO ANÁLISE PASCOAL</w:t>
      </w:r>
      <w:r w:rsidRPr="00B76BDD">
        <w:rPr>
          <w:rFonts w:cs="Arial"/>
          <w:color w:val="000000"/>
          <w:sz w:val="20"/>
          <w:szCs w:val="20"/>
        </w:rPr>
        <w:t xml:space="preserve"> – Fortaleza/CE e os resultados encontram-se em anexo</w:t>
      </w:r>
      <w:r w:rsidR="007727CF">
        <w:rPr>
          <w:rFonts w:cs="Arial"/>
          <w:color w:val="000000"/>
          <w:sz w:val="20"/>
          <w:szCs w:val="20"/>
        </w:rPr>
        <w:t xml:space="preserve"> </w:t>
      </w:r>
      <w:r w:rsidR="003C6264" w:rsidRPr="00B76BDD">
        <w:rPr>
          <w:rFonts w:cs="Arial"/>
          <w:color w:val="auto"/>
          <w:sz w:val="20"/>
          <w:szCs w:val="20"/>
        </w:rPr>
        <w:t>(</w:t>
      </w:r>
      <w:r w:rsidR="003C6264" w:rsidRPr="00B76BDD">
        <w:rPr>
          <w:rFonts w:cs="Arial"/>
          <w:b/>
          <w:color w:val="auto"/>
          <w:sz w:val="20"/>
          <w:szCs w:val="20"/>
        </w:rPr>
        <w:t>EIA – Anexo 6.8</w:t>
      </w:r>
      <w:r w:rsidR="003C6264" w:rsidRPr="00B76BDD">
        <w:rPr>
          <w:rFonts w:cs="Arial"/>
          <w:color w:val="auto"/>
          <w:sz w:val="20"/>
          <w:szCs w:val="20"/>
        </w:rPr>
        <w:t>)</w:t>
      </w:r>
      <w:r w:rsidRPr="00B76BDD">
        <w:rPr>
          <w:rFonts w:cs="Arial"/>
          <w:color w:val="000000"/>
          <w:sz w:val="20"/>
          <w:szCs w:val="20"/>
        </w:rPr>
        <w:t>.</w:t>
      </w:r>
    </w:p>
    <w:p w:rsidR="001B38C0" w:rsidRDefault="001B38C0"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b/>
          <w:color w:val="auto"/>
          <w:sz w:val="20"/>
          <w:szCs w:val="20"/>
        </w:rPr>
      </w:pPr>
      <w:r w:rsidRPr="0087348E">
        <w:rPr>
          <w:rFonts w:cs="Arial"/>
          <w:b/>
          <w:color w:val="auto"/>
          <w:sz w:val="20"/>
          <w:szCs w:val="20"/>
        </w:rPr>
        <w:t xml:space="preserve">Formação Açu </w:t>
      </w:r>
    </w:p>
    <w:p w:rsidR="001A240C" w:rsidRPr="0087348E" w:rsidRDefault="001A240C" w:rsidP="00B2720B">
      <w:pPr>
        <w:spacing w:line="360" w:lineRule="auto"/>
        <w:ind w:firstLine="709"/>
        <w:jc w:val="both"/>
        <w:rPr>
          <w:rFonts w:cs="Arial"/>
          <w:color w:val="auto"/>
          <w:sz w:val="20"/>
          <w:szCs w:val="20"/>
        </w:rPr>
      </w:pPr>
    </w:p>
    <w:p w:rsidR="001A240C" w:rsidRPr="0087348E" w:rsidRDefault="001A240C" w:rsidP="00B2720B">
      <w:pPr>
        <w:spacing w:line="360" w:lineRule="auto"/>
        <w:ind w:firstLine="709"/>
        <w:jc w:val="both"/>
        <w:rPr>
          <w:rFonts w:cs="Arial"/>
          <w:color w:val="000000"/>
          <w:sz w:val="20"/>
          <w:szCs w:val="20"/>
        </w:rPr>
      </w:pPr>
      <w:r w:rsidRPr="0087348E">
        <w:rPr>
          <w:rFonts w:cs="Arial"/>
          <w:color w:val="000000"/>
          <w:sz w:val="20"/>
          <w:szCs w:val="20"/>
        </w:rPr>
        <w:t xml:space="preserve">A Formação Açu, de idade cretácica, aflora numa faixa que circunda a Bacia Potiguar, entre as rochas do embasamento e os sedimentos da Formação Jandaíra, sendo recoberta na área em que aflora, em pequenas áreas isoladas, </w:t>
      </w:r>
      <w:proofErr w:type="gramStart"/>
      <w:r w:rsidRPr="0087348E">
        <w:rPr>
          <w:rFonts w:cs="Arial"/>
          <w:color w:val="000000"/>
          <w:sz w:val="20"/>
          <w:szCs w:val="20"/>
        </w:rPr>
        <w:t>pelos aluviões</w:t>
      </w:r>
      <w:proofErr w:type="gramEnd"/>
      <w:r w:rsidRPr="0087348E">
        <w:rPr>
          <w:rFonts w:cs="Arial"/>
          <w:color w:val="000000"/>
          <w:sz w:val="20"/>
          <w:szCs w:val="20"/>
        </w:rPr>
        <w:t xml:space="preserve"> dos rios Jaguaribe, Apodi, do Carmo, Piranhas e Cabugi.</w:t>
      </w:r>
    </w:p>
    <w:p w:rsidR="001A240C" w:rsidRPr="00B76BDD" w:rsidRDefault="001A240C" w:rsidP="00B2720B">
      <w:pPr>
        <w:spacing w:line="360" w:lineRule="auto"/>
        <w:ind w:firstLine="709"/>
        <w:jc w:val="both"/>
        <w:rPr>
          <w:rFonts w:cs="Arial"/>
          <w:color w:val="000000"/>
          <w:sz w:val="20"/>
          <w:szCs w:val="20"/>
        </w:rPr>
      </w:pPr>
      <w:r w:rsidRPr="0087348E">
        <w:rPr>
          <w:rFonts w:cs="Arial"/>
          <w:color w:val="000000"/>
          <w:sz w:val="20"/>
          <w:szCs w:val="20"/>
        </w:rPr>
        <w:t xml:space="preserve">Foram realizadas 04 coletas: sendo 02 para análises físico-química e organoléptica e 02 para análises microbiológica da água, </w:t>
      </w:r>
      <w:r w:rsidRPr="003C6264">
        <w:rPr>
          <w:rFonts w:cs="Arial"/>
          <w:color w:val="000000"/>
          <w:sz w:val="20"/>
          <w:szCs w:val="20"/>
        </w:rPr>
        <w:t xml:space="preserve">em </w:t>
      </w:r>
      <w:proofErr w:type="gramStart"/>
      <w:r w:rsidRPr="003C6264">
        <w:rPr>
          <w:rFonts w:cs="Arial"/>
          <w:color w:val="000000"/>
          <w:sz w:val="20"/>
          <w:szCs w:val="20"/>
        </w:rPr>
        <w:t>anexo</w:t>
      </w:r>
      <w:r w:rsidR="003C6264" w:rsidRPr="00882307">
        <w:rPr>
          <w:rFonts w:cs="Arial"/>
          <w:color w:val="auto"/>
          <w:sz w:val="20"/>
          <w:szCs w:val="20"/>
        </w:rPr>
        <w:t>(</w:t>
      </w:r>
      <w:proofErr w:type="gramEnd"/>
      <w:r w:rsidR="003C6264" w:rsidRPr="00B76BDD">
        <w:rPr>
          <w:rFonts w:cs="Arial"/>
          <w:b/>
          <w:color w:val="auto"/>
          <w:sz w:val="20"/>
          <w:szCs w:val="20"/>
        </w:rPr>
        <w:t>EIA – Anexo 6.8</w:t>
      </w:r>
      <w:r w:rsidR="003C6264" w:rsidRPr="00B76BDD">
        <w:rPr>
          <w:rFonts w:cs="Arial"/>
          <w:color w:val="auto"/>
          <w:sz w:val="20"/>
          <w:szCs w:val="20"/>
        </w:rPr>
        <w:t>)</w:t>
      </w:r>
      <w:r w:rsidRPr="00B76BDD">
        <w:rPr>
          <w:rFonts w:cs="Arial"/>
          <w:color w:val="000000"/>
          <w:sz w:val="20"/>
          <w:szCs w:val="20"/>
        </w:rPr>
        <w:t>.</w:t>
      </w:r>
    </w:p>
    <w:p w:rsidR="001A240C" w:rsidRPr="0087348E" w:rsidRDefault="001A240C" w:rsidP="00B2720B">
      <w:pPr>
        <w:spacing w:line="360" w:lineRule="auto"/>
        <w:ind w:firstLine="709"/>
        <w:jc w:val="both"/>
        <w:rPr>
          <w:rFonts w:cs="Arial"/>
          <w:color w:val="000000"/>
          <w:sz w:val="20"/>
          <w:szCs w:val="20"/>
        </w:rPr>
      </w:pPr>
      <w:r w:rsidRPr="00B76BDD">
        <w:rPr>
          <w:rFonts w:cs="Arial"/>
          <w:color w:val="000000"/>
          <w:sz w:val="20"/>
          <w:szCs w:val="20"/>
        </w:rPr>
        <w:t xml:space="preserve">As análises foram realizadas pelo Laboratório </w:t>
      </w:r>
      <w:r w:rsidRPr="00B76BDD">
        <w:rPr>
          <w:rFonts w:cs="Arial"/>
          <w:b/>
          <w:color w:val="000000"/>
          <w:sz w:val="20"/>
          <w:szCs w:val="20"/>
        </w:rPr>
        <w:t>BIO ANÁLISE PASCOAL</w:t>
      </w:r>
      <w:r w:rsidRPr="00B76BDD">
        <w:rPr>
          <w:rFonts w:cs="Arial"/>
          <w:color w:val="000000"/>
          <w:sz w:val="20"/>
          <w:szCs w:val="20"/>
        </w:rPr>
        <w:t xml:space="preserve"> – Fortaleza/CE e os resultados encontram-se em anexo</w:t>
      </w:r>
      <w:r w:rsidR="007727CF">
        <w:rPr>
          <w:rFonts w:cs="Arial"/>
          <w:color w:val="000000"/>
          <w:sz w:val="20"/>
          <w:szCs w:val="20"/>
        </w:rPr>
        <w:t xml:space="preserve"> </w:t>
      </w:r>
      <w:r w:rsidR="003C6264" w:rsidRPr="00B76BDD">
        <w:rPr>
          <w:rFonts w:cs="Arial"/>
          <w:color w:val="auto"/>
          <w:sz w:val="20"/>
          <w:szCs w:val="20"/>
        </w:rPr>
        <w:t>(</w:t>
      </w:r>
      <w:r w:rsidR="003C6264" w:rsidRPr="00B76BDD">
        <w:rPr>
          <w:rFonts w:cs="Arial"/>
          <w:b/>
          <w:color w:val="auto"/>
          <w:sz w:val="20"/>
          <w:szCs w:val="20"/>
        </w:rPr>
        <w:t>EIA – Anexo 6.8</w:t>
      </w:r>
      <w:r w:rsidR="003C6264" w:rsidRPr="00B76BDD">
        <w:rPr>
          <w:rFonts w:cs="Arial"/>
          <w:color w:val="auto"/>
          <w:sz w:val="20"/>
          <w:szCs w:val="20"/>
        </w:rPr>
        <w:t>)</w:t>
      </w:r>
      <w:r w:rsidRPr="00B76BDD">
        <w:rPr>
          <w:rFonts w:cs="Arial"/>
          <w:color w:val="000000"/>
          <w:sz w:val="20"/>
          <w:szCs w:val="20"/>
        </w:rPr>
        <w:t>.</w:t>
      </w:r>
    </w:p>
    <w:p w:rsidR="00B2720B" w:rsidRPr="00E2146C" w:rsidRDefault="00B2720B" w:rsidP="00E2146C">
      <w:pPr>
        <w:spacing w:line="360" w:lineRule="auto"/>
        <w:ind w:right="-1"/>
        <w:jc w:val="center"/>
        <w:rPr>
          <w:rFonts w:cs="Arial"/>
          <w:b/>
          <w:color w:val="000000"/>
          <w:sz w:val="20"/>
          <w:szCs w:val="20"/>
        </w:rPr>
      </w:pPr>
    </w:p>
    <w:p w:rsidR="00FC14D4" w:rsidRPr="00E67A6A" w:rsidRDefault="00822D47" w:rsidP="00FC14D4">
      <w:pPr>
        <w:keepNext/>
        <w:spacing w:line="360" w:lineRule="auto"/>
        <w:outlineLvl w:val="0"/>
        <w:rPr>
          <w:rFonts w:cs="Arial"/>
          <w:b/>
          <w:color w:val="auto"/>
          <w:sz w:val="20"/>
          <w:szCs w:val="20"/>
        </w:rPr>
      </w:pPr>
      <w:bookmarkStart w:id="1" w:name="_Toc278801539"/>
      <w:bookmarkStart w:id="2" w:name="_Toc185249671"/>
      <w:r w:rsidRPr="0053740D">
        <w:rPr>
          <w:rFonts w:cs="Arial"/>
          <w:b/>
          <w:color w:val="auto"/>
          <w:sz w:val="20"/>
          <w:szCs w:val="20"/>
        </w:rPr>
        <w:t>6.2 Meio Antrópico</w:t>
      </w:r>
      <w:bookmarkEnd w:id="1"/>
    </w:p>
    <w:p w:rsidR="0087348E" w:rsidRDefault="0087348E" w:rsidP="0087348E">
      <w:pPr>
        <w:spacing w:line="360" w:lineRule="auto"/>
        <w:jc w:val="both"/>
        <w:rPr>
          <w:rFonts w:cs="Arial"/>
          <w:color w:val="auto"/>
          <w:sz w:val="20"/>
          <w:szCs w:val="20"/>
        </w:rPr>
      </w:pPr>
    </w:p>
    <w:p w:rsidR="0087348E" w:rsidRDefault="00FC14D4" w:rsidP="00612C22">
      <w:pPr>
        <w:spacing w:line="360" w:lineRule="auto"/>
        <w:ind w:firstLine="709"/>
        <w:jc w:val="both"/>
        <w:rPr>
          <w:rFonts w:cs="Arial"/>
          <w:color w:val="auto"/>
          <w:sz w:val="20"/>
          <w:szCs w:val="20"/>
        </w:rPr>
      </w:pPr>
      <w:r w:rsidRPr="00FC14D4">
        <w:rPr>
          <w:rFonts w:cs="Arial"/>
          <w:color w:val="auto"/>
          <w:sz w:val="20"/>
          <w:szCs w:val="20"/>
        </w:rPr>
        <w:t>O diagnóstico socioeconômico apresentado visa descrever e analisar aspectos sociais e econômicos do município de Icapuí/</w:t>
      </w:r>
      <w:proofErr w:type="gramStart"/>
      <w:r w:rsidRPr="00FC14D4">
        <w:rPr>
          <w:rFonts w:cs="Arial"/>
          <w:color w:val="auto"/>
          <w:sz w:val="20"/>
          <w:szCs w:val="20"/>
        </w:rPr>
        <w:t>Ce</w:t>
      </w:r>
      <w:proofErr w:type="gramEnd"/>
      <w:r w:rsidRPr="00FC14D4">
        <w:rPr>
          <w:rFonts w:cs="Arial"/>
          <w:color w:val="auto"/>
          <w:sz w:val="20"/>
          <w:szCs w:val="20"/>
        </w:rPr>
        <w:t xml:space="preserve"> para que visualizemos a dinâmica da cidade onde a área do empreendimento se localiza. </w:t>
      </w:r>
    </w:p>
    <w:p w:rsidR="0087348E"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A definição das áreas de influência foi delimitada de acordo com a localização onde o empreendimento será implantado. Destarte, a Área de Influência Indireta (AII) é representada pelo município de Icapuí e a Área de Influência Direta (AID) compreende a área de intervenção do empreendimento</w:t>
      </w:r>
      <w:r w:rsidR="00EB0F47">
        <w:rPr>
          <w:rFonts w:cs="Arial"/>
          <w:color w:val="auto"/>
          <w:sz w:val="20"/>
          <w:szCs w:val="20"/>
        </w:rPr>
        <w:t xml:space="preserve"> </w:t>
      </w:r>
      <w:r w:rsidR="003C6264" w:rsidRPr="00B76BDD">
        <w:rPr>
          <w:rFonts w:cs="Arial"/>
          <w:color w:val="auto"/>
          <w:sz w:val="20"/>
          <w:szCs w:val="20"/>
        </w:rPr>
        <w:t>(</w:t>
      </w:r>
      <w:r w:rsidR="003C6264" w:rsidRPr="00B76BDD">
        <w:rPr>
          <w:rFonts w:cs="Arial"/>
          <w:b/>
          <w:color w:val="auto"/>
          <w:sz w:val="20"/>
          <w:szCs w:val="20"/>
        </w:rPr>
        <w:t>EIA – Anexo 6.9</w:t>
      </w:r>
      <w:r w:rsidR="00EB0F47">
        <w:rPr>
          <w:rFonts w:cs="Arial"/>
          <w:color w:val="auto"/>
          <w:sz w:val="20"/>
          <w:szCs w:val="20"/>
        </w:rPr>
        <w:t>).</w:t>
      </w:r>
    </w:p>
    <w:p w:rsidR="0087348E"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 xml:space="preserve">Os estudos se deram através de pesquisa de campo, sendo levantados dados estatísticos nos órgãos públicos das três esferas, além de coletadas informações diversas através de entrevistas e conversas informais com atores locais do município de Icapuí, dentre estes, pessoas da Prefeitura e da comunidade icapuíense. </w:t>
      </w:r>
    </w:p>
    <w:p w:rsidR="0087348E"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 xml:space="preserve">As entrevistas realizadas com a comunidade foram executadas através de uma relação de perguntas que envolviam informações acerca da estrutura familiar, ocupação, estrutura domiciliar, serviços básicos disponíveis (saneamento básico, </w:t>
      </w:r>
      <w:r w:rsidRPr="00FC14D4">
        <w:rPr>
          <w:rFonts w:cs="Arial"/>
          <w:color w:val="auto"/>
          <w:sz w:val="20"/>
          <w:szCs w:val="20"/>
        </w:rPr>
        <w:lastRenderedPageBreak/>
        <w:t xml:space="preserve">transporte, energia, saúde, educação, dentre outros), além do conhecimento sobre o empreendimento. </w:t>
      </w:r>
    </w:p>
    <w:p w:rsidR="003C6264" w:rsidRDefault="00FC14D4" w:rsidP="00EB6BBF">
      <w:pPr>
        <w:spacing w:line="360" w:lineRule="auto"/>
        <w:ind w:firstLine="709"/>
        <w:jc w:val="both"/>
        <w:rPr>
          <w:rFonts w:cs="Arial"/>
          <w:color w:val="auto"/>
          <w:sz w:val="20"/>
          <w:szCs w:val="20"/>
        </w:rPr>
      </w:pPr>
      <w:r w:rsidRPr="00FC14D4">
        <w:rPr>
          <w:rFonts w:cs="Arial"/>
          <w:color w:val="auto"/>
          <w:sz w:val="20"/>
          <w:szCs w:val="20"/>
        </w:rPr>
        <w:t>Para a realização do diagnóstico socioeconômico tomou-se como referência documentos e dados de órgãos oficiais, como: o Instituto Brasileiro de Geografia e Estatística – IBGE; o Anuário Estatístico do Ceará (2009-2010), o Perfil Básico Municipal de Icapuí (2010) do Instituto de Pesquisa e Estratégia Econômica do Ceará – IPECE, além de pesquisa direta realizada com a Prefeitura de Icapuí.</w:t>
      </w:r>
    </w:p>
    <w:p w:rsidR="00626B2C" w:rsidRPr="00FC14D4" w:rsidRDefault="00626B2C" w:rsidP="00EB6BBF">
      <w:pPr>
        <w:spacing w:line="360" w:lineRule="auto"/>
        <w:ind w:firstLine="709"/>
        <w:jc w:val="both"/>
        <w:rPr>
          <w:rFonts w:cs="Arial"/>
          <w:color w:val="auto"/>
          <w:sz w:val="20"/>
          <w:szCs w:val="20"/>
        </w:rPr>
      </w:pPr>
    </w:p>
    <w:p w:rsidR="00FC14D4" w:rsidRPr="00E67A6A" w:rsidRDefault="00612C22" w:rsidP="00FC14D4">
      <w:pPr>
        <w:keepNext/>
        <w:spacing w:line="360" w:lineRule="auto"/>
        <w:outlineLvl w:val="1"/>
        <w:rPr>
          <w:rFonts w:cs="Arial"/>
          <w:b/>
          <w:color w:val="auto"/>
          <w:sz w:val="20"/>
          <w:szCs w:val="20"/>
        </w:rPr>
      </w:pPr>
      <w:bookmarkStart w:id="3" w:name="_Toc278801541"/>
      <w:r w:rsidRPr="00E67A6A">
        <w:rPr>
          <w:rFonts w:cs="Arial"/>
          <w:b/>
          <w:color w:val="auto"/>
          <w:sz w:val="20"/>
          <w:szCs w:val="20"/>
        </w:rPr>
        <w:t>6</w:t>
      </w:r>
      <w:r w:rsidR="009441DC">
        <w:rPr>
          <w:rFonts w:cs="Arial"/>
          <w:b/>
          <w:color w:val="auto"/>
          <w:sz w:val="20"/>
          <w:szCs w:val="20"/>
        </w:rPr>
        <w:t>.2</w:t>
      </w:r>
      <w:r w:rsidR="0087348E" w:rsidRPr="00E67A6A">
        <w:rPr>
          <w:rFonts w:cs="Arial"/>
          <w:b/>
          <w:color w:val="auto"/>
          <w:sz w:val="20"/>
          <w:szCs w:val="20"/>
        </w:rPr>
        <w:t>.1</w:t>
      </w:r>
      <w:r w:rsidR="00FC14D4" w:rsidRPr="00E67A6A">
        <w:rPr>
          <w:rFonts w:cs="Arial"/>
          <w:b/>
          <w:color w:val="auto"/>
          <w:sz w:val="20"/>
          <w:szCs w:val="20"/>
        </w:rPr>
        <w:t xml:space="preserve"> Área de Influência Indireta (AII)</w:t>
      </w:r>
      <w:bookmarkEnd w:id="2"/>
      <w:bookmarkEnd w:id="3"/>
    </w:p>
    <w:p w:rsidR="00FC14D4" w:rsidRPr="00FC14D4" w:rsidRDefault="00FC14D4" w:rsidP="00FC14D4">
      <w:pPr>
        <w:rPr>
          <w:rFonts w:cs="Arial"/>
          <w:color w:val="auto"/>
          <w:sz w:val="20"/>
          <w:szCs w:val="20"/>
        </w:rPr>
      </w:pPr>
    </w:p>
    <w:p w:rsidR="00FC14D4"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 xml:space="preserve">O município de Icapuí, local onde se situa a área do empreendimento, localiza-se na porção leste do Estado do Ceará, distando </w:t>
      </w:r>
      <w:smartTag w:uri="urn:schemas-microsoft-com:office:smarttags" w:element="metricconverter">
        <w:smartTagPr>
          <w:attr w:name="ProductID" w:val="202,3 km"/>
        </w:smartTagPr>
        <w:r w:rsidRPr="00FC14D4">
          <w:rPr>
            <w:rFonts w:cs="Arial"/>
            <w:color w:val="auto"/>
            <w:sz w:val="20"/>
            <w:szCs w:val="20"/>
          </w:rPr>
          <w:t>202,3 km</w:t>
        </w:r>
      </w:smartTag>
      <w:r w:rsidRPr="00FC14D4">
        <w:rPr>
          <w:rFonts w:cs="Arial"/>
          <w:color w:val="auto"/>
          <w:sz w:val="20"/>
          <w:szCs w:val="20"/>
        </w:rPr>
        <w:t xml:space="preserve"> de Fortaleza. De acordo com o Instituto de Geografia e Estatística do Brasil/IBGE</w:t>
      </w:r>
      <w:r w:rsidR="0087348E">
        <w:rPr>
          <w:rFonts w:cs="Arial"/>
          <w:color w:val="auto"/>
          <w:sz w:val="20"/>
          <w:szCs w:val="20"/>
          <w:vertAlign w:val="superscript"/>
        </w:rPr>
        <w:t>2</w:t>
      </w:r>
      <w:r w:rsidRPr="00FC14D4">
        <w:rPr>
          <w:rFonts w:cs="Arial"/>
          <w:color w:val="auto"/>
          <w:sz w:val="20"/>
          <w:szCs w:val="20"/>
        </w:rPr>
        <w:t>, a área ocu</w:t>
      </w:r>
      <w:r w:rsidR="00004869">
        <w:rPr>
          <w:rFonts w:cs="Arial"/>
          <w:color w:val="auto"/>
          <w:sz w:val="20"/>
          <w:szCs w:val="20"/>
        </w:rPr>
        <w:t>pada pelo município é de 429 km</w:t>
      </w:r>
      <w:r w:rsidR="00004869">
        <w:rPr>
          <w:rFonts w:cs="Arial"/>
          <w:color w:val="auto"/>
          <w:sz w:val="20"/>
          <w:szCs w:val="20"/>
          <w:vertAlign w:val="superscript"/>
        </w:rPr>
        <w:t>2</w:t>
      </w:r>
      <w:r w:rsidRPr="00FC14D4">
        <w:rPr>
          <w:rFonts w:cs="Arial"/>
          <w:color w:val="auto"/>
          <w:sz w:val="20"/>
          <w:szCs w:val="20"/>
        </w:rPr>
        <w:t>. Icapuí faz limite com o município de Aracati/</w:t>
      </w:r>
      <w:proofErr w:type="gramStart"/>
      <w:r w:rsidRPr="00FC14D4">
        <w:rPr>
          <w:rFonts w:cs="Arial"/>
          <w:color w:val="auto"/>
          <w:sz w:val="20"/>
          <w:szCs w:val="20"/>
        </w:rPr>
        <w:t>Ce</w:t>
      </w:r>
      <w:proofErr w:type="gramEnd"/>
      <w:r w:rsidRPr="00FC14D4">
        <w:rPr>
          <w:rFonts w:cs="Arial"/>
          <w:color w:val="auto"/>
          <w:sz w:val="20"/>
          <w:szCs w:val="20"/>
        </w:rPr>
        <w:t>, a oeste e a sul e com o Estado do Rio Grande do Norte, a sul; a leste e norte, com o Oceano Atlântico. A região conta com uma faixa litorânea privilegiada, destacando-se no cenário municipal as suas praias: Peroba, Mutamba, Barreiras, Ponta Grossa, Redonda, Bar</w:t>
      </w:r>
      <w:r w:rsidR="009441DC">
        <w:rPr>
          <w:rFonts w:cs="Arial"/>
          <w:color w:val="auto"/>
          <w:sz w:val="20"/>
          <w:szCs w:val="20"/>
        </w:rPr>
        <w:t>rinha</w:t>
      </w:r>
      <w:r w:rsidRPr="00FC14D4">
        <w:rPr>
          <w:rFonts w:cs="Arial"/>
          <w:color w:val="auto"/>
          <w:sz w:val="20"/>
          <w:szCs w:val="20"/>
        </w:rPr>
        <w:t>, A</w:t>
      </w:r>
      <w:r w:rsidR="009441DC">
        <w:rPr>
          <w:rFonts w:cs="Arial"/>
          <w:color w:val="auto"/>
          <w:sz w:val="20"/>
          <w:szCs w:val="20"/>
        </w:rPr>
        <w:t>rrombados, Quitérias, Melancias, Tremembé</w:t>
      </w:r>
      <w:r w:rsidRPr="00FC14D4">
        <w:rPr>
          <w:rFonts w:cs="Arial"/>
          <w:color w:val="auto"/>
          <w:sz w:val="20"/>
          <w:szCs w:val="20"/>
        </w:rPr>
        <w:t>, Peixe Gordo e Manibu.</w:t>
      </w:r>
    </w:p>
    <w:p w:rsidR="00FC14D4" w:rsidRDefault="00FC14D4" w:rsidP="009441DC">
      <w:pPr>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 xml:space="preserve">A divisão territorial do município compreende </w:t>
      </w:r>
      <w:proofErr w:type="gramStart"/>
      <w:r w:rsidRPr="00FC14D4">
        <w:rPr>
          <w:rFonts w:cs="Arial"/>
          <w:color w:val="auto"/>
          <w:sz w:val="20"/>
          <w:szCs w:val="20"/>
        </w:rPr>
        <w:t>3</w:t>
      </w:r>
      <w:proofErr w:type="gramEnd"/>
      <w:r w:rsidRPr="00FC14D4">
        <w:rPr>
          <w:rFonts w:cs="Arial"/>
          <w:color w:val="auto"/>
          <w:sz w:val="20"/>
          <w:szCs w:val="20"/>
        </w:rPr>
        <w:t xml:space="preserve"> distritos: Icapuí (sede), Ibicuitaba e Manibú. Possui quatro bairros: Mutamba, Cajuais, Salgadinho II e Olho D’Água, com 30 núcleos populacionais, localizados nas quatorze praias existentes, bem como à margem da Rodovia CE-261 no entroncamento da BR-304 que liga o Ceará ao Rio Grande do Norte</w:t>
      </w:r>
      <w:r w:rsidR="009441DC">
        <w:rPr>
          <w:rFonts w:cs="Arial"/>
          <w:color w:val="auto"/>
          <w:sz w:val="20"/>
          <w:szCs w:val="20"/>
        </w:rPr>
        <w:t xml:space="preserve"> (</w:t>
      </w:r>
      <w:r w:rsidR="007727CF">
        <w:rPr>
          <w:rFonts w:cs="Arial"/>
          <w:b/>
          <w:color w:val="auto"/>
          <w:sz w:val="20"/>
          <w:szCs w:val="20"/>
        </w:rPr>
        <w:t>Figura 6.1</w:t>
      </w:r>
      <w:r w:rsidR="009441DC" w:rsidRPr="009441DC">
        <w:rPr>
          <w:rFonts w:cs="Arial"/>
          <w:b/>
          <w:color w:val="auto"/>
          <w:sz w:val="20"/>
          <w:szCs w:val="20"/>
        </w:rPr>
        <w:t>4</w:t>
      </w:r>
      <w:r w:rsidR="009441DC">
        <w:rPr>
          <w:rFonts w:cs="Arial"/>
          <w:color w:val="auto"/>
          <w:sz w:val="20"/>
          <w:szCs w:val="20"/>
        </w:rPr>
        <w:t>)</w:t>
      </w:r>
      <w:r w:rsidRPr="00FC14D4">
        <w:rPr>
          <w:rFonts w:cs="Arial"/>
          <w:color w:val="auto"/>
          <w:sz w:val="20"/>
          <w:szCs w:val="20"/>
        </w:rPr>
        <w:t>.</w:t>
      </w:r>
    </w:p>
    <w:p w:rsidR="0087348E" w:rsidRPr="00FC14D4" w:rsidRDefault="007727CF" w:rsidP="009441DC">
      <w:pPr>
        <w:autoSpaceDE w:val="0"/>
        <w:autoSpaceDN w:val="0"/>
        <w:adjustRightInd w:val="0"/>
        <w:spacing w:line="360" w:lineRule="auto"/>
        <w:jc w:val="both"/>
        <w:rPr>
          <w:rFonts w:cs="Arial"/>
          <w:color w:val="auto"/>
          <w:sz w:val="20"/>
          <w:szCs w:val="20"/>
        </w:rPr>
      </w:pPr>
      <w:r>
        <w:rPr>
          <w:rFonts w:cs="Arial"/>
          <w:noProof/>
          <w:color w:val="auto"/>
          <w:sz w:val="20"/>
          <w:szCs w:val="20"/>
        </w:rPr>
        <w:drawing>
          <wp:anchor distT="0" distB="0" distL="114300" distR="114300" simplePos="0" relativeHeight="251681280" behindDoc="0" locked="0" layoutInCell="1" allowOverlap="1">
            <wp:simplePos x="0" y="0"/>
            <wp:positionH relativeFrom="column">
              <wp:posOffset>820420</wp:posOffset>
            </wp:positionH>
            <wp:positionV relativeFrom="paragraph">
              <wp:posOffset>80010</wp:posOffset>
            </wp:positionV>
            <wp:extent cx="3698875" cy="2564130"/>
            <wp:effectExtent l="19050" t="19050" r="15875" b="26670"/>
            <wp:wrapNone/>
            <wp:docPr id="196" name="Imagem 196" descr="map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mapa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8875" cy="2564130"/>
                    </a:xfrm>
                    <a:prstGeom prst="rect">
                      <a:avLst/>
                    </a:prstGeom>
                    <a:noFill/>
                    <a:ln w="9525">
                      <a:solidFill>
                        <a:srgbClr val="000000"/>
                      </a:solidFill>
                      <a:miter lim="800000"/>
                      <a:headEnd/>
                      <a:tailEnd/>
                    </a:ln>
                  </pic:spPr>
                </pic:pic>
              </a:graphicData>
            </a:graphic>
          </wp:anchor>
        </w:drawing>
      </w:r>
    </w:p>
    <w:p w:rsidR="00FC14D4" w:rsidRPr="00FC14D4" w:rsidRDefault="00FC14D4" w:rsidP="009441DC">
      <w:pPr>
        <w:autoSpaceDE w:val="0"/>
        <w:autoSpaceDN w:val="0"/>
        <w:adjustRightInd w:val="0"/>
        <w:spacing w:line="360" w:lineRule="auto"/>
        <w:jc w:val="both"/>
        <w:rPr>
          <w:rFonts w:cs="Arial"/>
          <w:color w:val="auto"/>
          <w:sz w:val="20"/>
          <w:szCs w:val="20"/>
        </w:rPr>
      </w:pPr>
    </w:p>
    <w:p w:rsidR="00FC14D4" w:rsidRPr="00FC14D4" w:rsidRDefault="00FC14D4" w:rsidP="009441DC">
      <w:pPr>
        <w:autoSpaceDE w:val="0"/>
        <w:autoSpaceDN w:val="0"/>
        <w:adjustRightInd w:val="0"/>
        <w:spacing w:line="360" w:lineRule="auto"/>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Default="00FC14D4" w:rsidP="00FC14D4">
      <w:pPr>
        <w:autoSpaceDE w:val="0"/>
        <w:autoSpaceDN w:val="0"/>
        <w:adjustRightInd w:val="0"/>
        <w:spacing w:line="360" w:lineRule="auto"/>
        <w:ind w:firstLine="851"/>
        <w:jc w:val="both"/>
        <w:rPr>
          <w:rFonts w:cs="Arial"/>
          <w:color w:val="auto"/>
          <w:sz w:val="20"/>
          <w:szCs w:val="20"/>
        </w:rPr>
      </w:pPr>
    </w:p>
    <w:p w:rsidR="007727CF" w:rsidRDefault="007727CF" w:rsidP="001C7F9A">
      <w:pPr>
        <w:autoSpaceDE w:val="0"/>
        <w:autoSpaceDN w:val="0"/>
        <w:adjustRightInd w:val="0"/>
        <w:ind w:right="993" w:firstLine="993"/>
        <w:jc w:val="both"/>
        <w:rPr>
          <w:rFonts w:cs="Arial"/>
          <w:color w:val="auto"/>
          <w:sz w:val="16"/>
          <w:szCs w:val="16"/>
        </w:rPr>
      </w:pPr>
    </w:p>
    <w:p w:rsidR="00FC14D4" w:rsidRPr="009441DC" w:rsidRDefault="009441DC" w:rsidP="001C7F9A">
      <w:pPr>
        <w:autoSpaceDE w:val="0"/>
        <w:autoSpaceDN w:val="0"/>
        <w:adjustRightInd w:val="0"/>
        <w:ind w:right="993" w:firstLine="993"/>
        <w:jc w:val="both"/>
        <w:rPr>
          <w:rFonts w:cs="Arial"/>
          <w:color w:val="auto"/>
          <w:sz w:val="16"/>
          <w:szCs w:val="16"/>
        </w:rPr>
      </w:pPr>
      <w:r w:rsidRPr="009441DC">
        <w:rPr>
          <w:rFonts w:cs="Arial"/>
          <w:color w:val="auto"/>
          <w:sz w:val="16"/>
          <w:szCs w:val="16"/>
        </w:rPr>
        <w:t>Fonte: Projeto Orla – Plano de Interve</w:t>
      </w:r>
      <w:r>
        <w:rPr>
          <w:rFonts w:cs="Arial"/>
          <w:color w:val="auto"/>
          <w:sz w:val="16"/>
          <w:szCs w:val="16"/>
        </w:rPr>
        <w:t>nção na Orla Marítima de Icapuí</w:t>
      </w:r>
    </w:p>
    <w:p w:rsidR="00FC14D4" w:rsidRPr="009441DC" w:rsidRDefault="007727CF" w:rsidP="009441DC">
      <w:pPr>
        <w:autoSpaceDE w:val="0"/>
        <w:autoSpaceDN w:val="0"/>
        <w:adjustRightInd w:val="0"/>
        <w:ind w:left="1276" w:right="993"/>
        <w:jc w:val="center"/>
        <w:rPr>
          <w:rFonts w:cs="Arial"/>
          <w:b/>
          <w:color w:val="auto"/>
          <w:sz w:val="20"/>
          <w:szCs w:val="20"/>
        </w:rPr>
      </w:pPr>
      <w:r>
        <w:rPr>
          <w:rFonts w:cs="Arial"/>
          <w:b/>
          <w:color w:val="auto"/>
          <w:sz w:val="20"/>
          <w:szCs w:val="20"/>
        </w:rPr>
        <w:t>Figura 6.1</w:t>
      </w:r>
      <w:r w:rsidR="009441DC">
        <w:rPr>
          <w:rFonts w:cs="Arial"/>
          <w:b/>
          <w:color w:val="auto"/>
          <w:sz w:val="20"/>
          <w:szCs w:val="20"/>
        </w:rPr>
        <w:t>4 -</w:t>
      </w:r>
      <w:r w:rsidR="00FC14D4" w:rsidRPr="009441DC">
        <w:rPr>
          <w:rFonts w:cs="Arial"/>
          <w:b/>
          <w:color w:val="auto"/>
          <w:sz w:val="20"/>
          <w:szCs w:val="20"/>
        </w:rPr>
        <w:t xml:space="preserve"> Mapa de localização do município de Icapuí no Estado do Ceará</w:t>
      </w:r>
    </w:p>
    <w:p w:rsidR="00FC14D4" w:rsidRPr="00E67A6A" w:rsidRDefault="00FC14D4" w:rsidP="00FC14D4">
      <w:pPr>
        <w:keepNext/>
        <w:spacing w:before="240" w:after="120"/>
        <w:outlineLvl w:val="1"/>
        <w:rPr>
          <w:rFonts w:cs="Arial"/>
          <w:b/>
          <w:color w:val="auto"/>
          <w:sz w:val="20"/>
          <w:szCs w:val="20"/>
        </w:rPr>
      </w:pPr>
      <w:bookmarkStart w:id="4" w:name="_Toc278801543"/>
      <w:bookmarkStart w:id="5" w:name="_Toc185249672"/>
      <w:r w:rsidRPr="00E67A6A">
        <w:rPr>
          <w:rFonts w:cs="Arial"/>
          <w:b/>
          <w:color w:val="auto"/>
          <w:sz w:val="20"/>
          <w:szCs w:val="20"/>
        </w:rPr>
        <w:lastRenderedPageBreak/>
        <w:t>Aspectos demográficos</w:t>
      </w:r>
      <w:bookmarkEnd w:id="4"/>
      <w:bookmarkEnd w:id="5"/>
    </w:p>
    <w:p w:rsidR="00FC14D4" w:rsidRPr="00FC14D4" w:rsidRDefault="00FC14D4" w:rsidP="00FC14D4">
      <w:pPr>
        <w:rPr>
          <w:rFonts w:cs="Arial"/>
          <w:color w:val="auto"/>
          <w:sz w:val="20"/>
          <w:szCs w:val="20"/>
        </w:rPr>
      </w:pPr>
    </w:p>
    <w:p w:rsidR="00FC14D4" w:rsidRDefault="00FC14D4" w:rsidP="003517A3">
      <w:pPr>
        <w:spacing w:line="360" w:lineRule="auto"/>
        <w:ind w:firstLine="709"/>
        <w:jc w:val="both"/>
        <w:rPr>
          <w:rFonts w:cs="Arial"/>
          <w:color w:val="auto"/>
          <w:sz w:val="20"/>
          <w:szCs w:val="20"/>
        </w:rPr>
      </w:pPr>
      <w:r w:rsidRPr="00FC14D4">
        <w:rPr>
          <w:rFonts w:cs="Arial"/>
          <w:color w:val="auto"/>
          <w:sz w:val="20"/>
          <w:szCs w:val="20"/>
        </w:rPr>
        <w:t xml:space="preserve">Segundo o IBGE, em </w:t>
      </w:r>
      <w:smartTag w:uri="urn:schemas-microsoft-com:office:smarttags" w:element="metricconverter">
        <w:smartTagPr>
          <w:attr w:name="ProductID" w:val="2000 a"/>
        </w:smartTagPr>
        <w:r w:rsidRPr="00FC14D4">
          <w:rPr>
            <w:rFonts w:cs="Arial"/>
            <w:color w:val="auto"/>
            <w:sz w:val="20"/>
            <w:szCs w:val="20"/>
          </w:rPr>
          <w:t>2000 a</w:t>
        </w:r>
      </w:smartTag>
      <w:r w:rsidRPr="00FC14D4">
        <w:rPr>
          <w:rFonts w:cs="Arial"/>
          <w:color w:val="auto"/>
          <w:sz w:val="20"/>
          <w:szCs w:val="20"/>
        </w:rPr>
        <w:t xml:space="preserve"> população total do Município era de 16.052 habitantes, com uma densidade demográfica de 37,4 hab/ km². A partir de uma estimativa, segundo o mesmo Instituto, em 2009, Icapuí possuía uma população residente de 19.385, aumentando sua densidade demográfica para 45,2 hab/ km²</w:t>
      </w:r>
      <w:r w:rsidR="008820B1">
        <w:rPr>
          <w:rFonts w:cs="Arial"/>
          <w:color w:val="auto"/>
          <w:sz w:val="20"/>
          <w:szCs w:val="20"/>
        </w:rPr>
        <w:t xml:space="preserve"> (</w:t>
      </w:r>
      <w:r w:rsidR="008820B1" w:rsidRPr="008820B1">
        <w:rPr>
          <w:rFonts w:cs="Arial"/>
          <w:b/>
          <w:color w:val="auto"/>
          <w:sz w:val="20"/>
          <w:szCs w:val="20"/>
        </w:rPr>
        <w:t>Figura</w:t>
      </w:r>
      <w:r w:rsidR="007727CF">
        <w:rPr>
          <w:rFonts w:cs="Arial"/>
          <w:b/>
          <w:color w:val="auto"/>
          <w:sz w:val="20"/>
          <w:szCs w:val="20"/>
        </w:rPr>
        <w:t xml:space="preserve"> </w:t>
      </w:r>
      <w:r w:rsidR="008820B1" w:rsidRPr="008820B1">
        <w:rPr>
          <w:rFonts w:cs="Arial"/>
          <w:b/>
          <w:color w:val="auto"/>
          <w:sz w:val="20"/>
          <w:szCs w:val="20"/>
        </w:rPr>
        <w:t>6.</w:t>
      </w:r>
      <w:r w:rsidR="007727CF">
        <w:rPr>
          <w:rFonts w:cs="Arial"/>
          <w:b/>
          <w:color w:val="auto"/>
          <w:sz w:val="20"/>
          <w:szCs w:val="20"/>
        </w:rPr>
        <w:t>15</w:t>
      </w:r>
      <w:r w:rsidR="008820B1">
        <w:rPr>
          <w:rFonts w:cs="Arial"/>
          <w:color w:val="auto"/>
          <w:sz w:val="20"/>
          <w:szCs w:val="20"/>
        </w:rPr>
        <w:t>).</w:t>
      </w:r>
    </w:p>
    <w:p w:rsidR="0087348E" w:rsidRPr="00FC14D4" w:rsidRDefault="0087348E" w:rsidP="003517A3">
      <w:pPr>
        <w:spacing w:line="360" w:lineRule="auto"/>
        <w:ind w:firstLine="709"/>
        <w:jc w:val="both"/>
        <w:rPr>
          <w:rFonts w:cs="Arial"/>
          <w:color w:val="auto"/>
          <w:sz w:val="20"/>
          <w:szCs w:val="20"/>
        </w:rPr>
      </w:pPr>
    </w:p>
    <w:p w:rsidR="00FC14D4" w:rsidRPr="00FC14D4" w:rsidRDefault="00C01434" w:rsidP="00FC14D4">
      <w:pPr>
        <w:jc w:val="center"/>
        <w:rPr>
          <w:rFonts w:cs="Arial"/>
          <w:color w:val="auto"/>
          <w:sz w:val="20"/>
          <w:szCs w:val="20"/>
        </w:rPr>
      </w:pPr>
      <w:r>
        <w:rPr>
          <w:rFonts w:cs="Arial"/>
          <w:noProof/>
          <w:color w:val="auto"/>
          <w:sz w:val="20"/>
          <w:szCs w:val="20"/>
        </w:rPr>
        <w:drawing>
          <wp:inline distT="0" distB="0" distL="0" distR="0">
            <wp:extent cx="3444875" cy="2030730"/>
            <wp:effectExtent l="0" t="0" r="0" b="762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4875" cy="2030730"/>
                    </a:xfrm>
                    <a:prstGeom prst="rect">
                      <a:avLst/>
                    </a:prstGeom>
                    <a:noFill/>
                    <a:ln>
                      <a:noFill/>
                    </a:ln>
                  </pic:spPr>
                </pic:pic>
              </a:graphicData>
            </a:graphic>
          </wp:inline>
        </w:drawing>
      </w:r>
    </w:p>
    <w:p w:rsidR="008820B1" w:rsidRPr="008820B1" w:rsidRDefault="008820B1" w:rsidP="00963B01">
      <w:pPr>
        <w:ind w:right="1843" w:firstLine="1843"/>
        <w:jc w:val="both"/>
        <w:rPr>
          <w:rFonts w:cs="Arial"/>
          <w:color w:val="auto"/>
          <w:sz w:val="16"/>
          <w:szCs w:val="16"/>
        </w:rPr>
      </w:pPr>
      <w:r w:rsidRPr="008820B1">
        <w:rPr>
          <w:rFonts w:cs="Arial"/>
          <w:color w:val="auto"/>
          <w:sz w:val="16"/>
          <w:szCs w:val="16"/>
        </w:rPr>
        <w:t>Fonte</w:t>
      </w:r>
      <w:r>
        <w:rPr>
          <w:rFonts w:cs="Arial"/>
          <w:color w:val="auto"/>
          <w:sz w:val="16"/>
          <w:szCs w:val="16"/>
        </w:rPr>
        <w:t>: IBGE (2010)</w:t>
      </w:r>
    </w:p>
    <w:p w:rsidR="00FC14D4" w:rsidRPr="008820B1" w:rsidRDefault="008820B1" w:rsidP="008820B1">
      <w:pPr>
        <w:tabs>
          <w:tab w:val="left" w:pos="8930"/>
        </w:tabs>
        <w:ind w:right="-1"/>
        <w:jc w:val="center"/>
        <w:rPr>
          <w:rFonts w:cs="Arial"/>
          <w:b/>
          <w:color w:val="auto"/>
          <w:sz w:val="20"/>
          <w:szCs w:val="20"/>
        </w:rPr>
      </w:pPr>
      <w:r w:rsidRPr="008820B1">
        <w:rPr>
          <w:rFonts w:cs="Arial"/>
          <w:b/>
          <w:color w:val="auto"/>
          <w:sz w:val="20"/>
          <w:szCs w:val="20"/>
        </w:rPr>
        <w:t>Figura</w:t>
      </w:r>
      <w:r w:rsidR="001C7F9A">
        <w:rPr>
          <w:rFonts w:cs="Arial"/>
          <w:b/>
          <w:color w:val="auto"/>
          <w:sz w:val="20"/>
          <w:szCs w:val="20"/>
        </w:rPr>
        <w:t xml:space="preserve"> </w:t>
      </w:r>
      <w:r w:rsidR="007727CF">
        <w:rPr>
          <w:rFonts w:cs="Arial"/>
          <w:b/>
          <w:color w:val="auto"/>
          <w:sz w:val="20"/>
          <w:szCs w:val="20"/>
        </w:rPr>
        <w:t>6.15</w:t>
      </w:r>
      <w:r w:rsidRPr="008820B1">
        <w:rPr>
          <w:rFonts w:cs="Arial"/>
          <w:b/>
          <w:color w:val="auto"/>
          <w:sz w:val="20"/>
          <w:szCs w:val="20"/>
        </w:rPr>
        <w:t>-</w:t>
      </w:r>
      <w:r w:rsidR="00FC14D4" w:rsidRPr="008820B1">
        <w:rPr>
          <w:rFonts w:cs="Arial"/>
          <w:b/>
          <w:color w:val="auto"/>
          <w:sz w:val="20"/>
          <w:szCs w:val="20"/>
        </w:rPr>
        <w:t xml:space="preserve"> Crescimento populacional do M</w:t>
      </w:r>
      <w:r w:rsidRPr="008820B1">
        <w:rPr>
          <w:rFonts w:cs="Arial"/>
          <w:b/>
          <w:color w:val="auto"/>
          <w:sz w:val="20"/>
          <w:szCs w:val="20"/>
        </w:rPr>
        <w:t>unicípio de Icapuí, 2000 e 2009</w:t>
      </w:r>
    </w:p>
    <w:p w:rsidR="008820B1" w:rsidRPr="008820B1" w:rsidRDefault="008820B1" w:rsidP="003517A3">
      <w:pPr>
        <w:spacing w:line="360" w:lineRule="auto"/>
        <w:ind w:firstLine="709"/>
        <w:jc w:val="both"/>
        <w:rPr>
          <w:rFonts w:cs="Arial"/>
          <w:color w:val="auto"/>
          <w:sz w:val="16"/>
          <w:szCs w:val="16"/>
        </w:rPr>
      </w:pPr>
    </w:p>
    <w:p w:rsidR="00FC14D4" w:rsidRDefault="00FC14D4" w:rsidP="00626B2C">
      <w:pPr>
        <w:spacing w:line="360" w:lineRule="auto"/>
        <w:ind w:firstLine="709"/>
        <w:jc w:val="both"/>
        <w:rPr>
          <w:rFonts w:cs="Arial"/>
          <w:color w:val="auto"/>
          <w:sz w:val="20"/>
          <w:szCs w:val="20"/>
        </w:rPr>
      </w:pPr>
      <w:r w:rsidRPr="00FC14D4">
        <w:rPr>
          <w:rFonts w:cs="Arial"/>
          <w:color w:val="auto"/>
          <w:sz w:val="20"/>
          <w:szCs w:val="20"/>
        </w:rPr>
        <w:t>Tendo em vista a contagem realizada pelo IBGE no ano de 2007, através de estimativas, temos que dentre uma população de 18.183 habitantes, sua taxa de urbanização era de apenas 30,67%, sendo a população rural de 69,33%.  Destarte, tomando como base tais percentuais, verificamos que no Município predomina uma população de aspecto rural. Essa característica distingue Icapuí dos demais municípios que compõem a microrregião, tendo em vista que as taxas de urbanização dos mesmos ultrapassam a metade de suas</w:t>
      </w:r>
      <w:r w:rsidR="008820B1">
        <w:rPr>
          <w:rFonts w:cs="Arial"/>
          <w:color w:val="auto"/>
          <w:sz w:val="20"/>
          <w:szCs w:val="20"/>
        </w:rPr>
        <w:t xml:space="preserve"> respectivas populaçõ</w:t>
      </w:r>
      <w:r w:rsidR="001E4133">
        <w:rPr>
          <w:rFonts w:cs="Arial"/>
          <w:color w:val="auto"/>
          <w:sz w:val="20"/>
          <w:szCs w:val="20"/>
        </w:rPr>
        <w:t xml:space="preserve">es </w:t>
      </w:r>
      <w:r w:rsidR="008820B1">
        <w:rPr>
          <w:rFonts w:cs="Arial"/>
          <w:color w:val="auto"/>
          <w:sz w:val="20"/>
          <w:szCs w:val="20"/>
        </w:rPr>
        <w:t>(</w:t>
      </w:r>
      <w:r w:rsidR="008820B1" w:rsidRPr="001E4133">
        <w:rPr>
          <w:rFonts w:cs="Arial"/>
          <w:b/>
          <w:color w:val="auto"/>
          <w:sz w:val="20"/>
          <w:szCs w:val="20"/>
        </w:rPr>
        <w:t>T</w:t>
      </w:r>
      <w:r w:rsidRPr="001E4133">
        <w:rPr>
          <w:rFonts w:cs="Arial"/>
          <w:b/>
          <w:color w:val="auto"/>
          <w:sz w:val="20"/>
          <w:szCs w:val="20"/>
        </w:rPr>
        <w:t xml:space="preserve">abela </w:t>
      </w:r>
      <w:r w:rsidR="008820B1" w:rsidRPr="001E4133">
        <w:rPr>
          <w:rFonts w:cs="Arial"/>
          <w:b/>
          <w:color w:val="auto"/>
          <w:sz w:val="20"/>
          <w:szCs w:val="20"/>
        </w:rPr>
        <w:t>6.</w:t>
      </w:r>
      <w:r w:rsidR="001E4133">
        <w:rPr>
          <w:rFonts w:cs="Arial"/>
          <w:b/>
          <w:color w:val="auto"/>
          <w:sz w:val="20"/>
          <w:szCs w:val="20"/>
        </w:rPr>
        <w:t>2</w:t>
      </w:r>
      <w:r w:rsidRPr="00FC14D4">
        <w:rPr>
          <w:rFonts w:cs="Arial"/>
          <w:color w:val="auto"/>
          <w:sz w:val="20"/>
          <w:szCs w:val="20"/>
        </w:rPr>
        <w:t>)</w:t>
      </w:r>
      <w:r w:rsidR="001E4133">
        <w:rPr>
          <w:rFonts w:cs="Arial"/>
          <w:color w:val="auto"/>
          <w:sz w:val="20"/>
          <w:szCs w:val="20"/>
        </w:rPr>
        <w:t>.</w:t>
      </w:r>
    </w:p>
    <w:p w:rsidR="0087348E" w:rsidRPr="00812555" w:rsidRDefault="0087348E" w:rsidP="0087348E">
      <w:pPr>
        <w:spacing w:line="360" w:lineRule="auto"/>
        <w:jc w:val="both"/>
        <w:rPr>
          <w:rFonts w:cs="Arial"/>
          <w:color w:val="auto"/>
          <w:sz w:val="16"/>
          <w:szCs w:val="16"/>
        </w:rPr>
      </w:pPr>
    </w:p>
    <w:p w:rsidR="00FC14D4" w:rsidRPr="001E4133" w:rsidRDefault="00FC14D4" w:rsidP="001C7F9A">
      <w:pPr>
        <w:ind w:left="993" w:right="992"/>
        <w:jc w:val="both"/>
        <w:rPr>
          <w:rFonts w:cs="Arial"/>
          <w:b/>
          <w:color w:val="auto"/>
          <w:sz w:val="20"/>
          <w:szCs w:val="20"/>
        </w:rPr>
      </w:pPr>
      <w:r w:rsidRPr="001E4133">
        <w:rPr>
          <w:rFonts w:cs="Arial"/>
          <w:b/>
          <w:color w:val="auto"/>
          <w:sz w:val="20"/>
          <w:szCs w:val="20"/>
        </w:rPr>
        <w:t xml:space="preserve">Tabela </w:t>
      </w:r>
      <w:r w:rsidR="001E4133">
        <w:rPr>
          <w:rFonts w:cs="Arial"/>
          <w:b/>
          <w:color w:val="auto"/>
          <w:sz w:val="20"/>
          <w:szCs w:val="20"/>
        </w:rPr>
        <w:t>6.2 -</w:t>
      </w:r>
      <w:r w:rsidRPr="001E4133">
        <w:rPr>
          <w:rFonts w:cs="Arial"/>
          <w:b/>
          <w:color w:val="auto"/>
          <w:sz w:val="20"/>
          <w:szCs w:val="20"/>
        </w:rPr>
        <w:t xml:space="preserve"> Taxas de urbanização dos municípios da microrreg</w:t>
      </w:r>
      <w:r w:rsidR="001E4133" w:rsidRPr="001E4133">
        <w:rPr>
          <w:rFonts w:cs="Arial"/>
          <w:b/>
          <w:color w:val="auto"/>
          <w:sz w:val="20"/>
          <w:szCs w:val="20"/>
        </w:rPr>
        <w:t>ião do Litoral de Aracati, 2007</w:t>
      </w:r>
    </w:p>
    <w:tbl>
      <w:tblPr>
        <w:tblW w:w="0" w:type="auto"/>
        <w:jc w:val="center"/>
        <w:tblInd w:w="191" w:type="dxa"/>
        <w:tblBorders>
          <w:top w:val="single" w:sz="4" w:space="0" w:color="auto"/>
          <w:bottom w:val="single" w:sz="4" w:space="0" w:color="auto"/>
          <w:insideH w:val="single" w:sz="4" w:space="0" w:color="auto"/>
          <w:insideV w:val="single" w:sz="4" w:space="0" w:color="auto"/>
        </w:tblBorders>
        <w:tblLook w:val="01E0"/>
      </w:tblPr>
      <w:tblGrid>
        <w:gridCol w:w="4356"/>
        <w:gridCol w:w="2619"/>
      </w:tblGrid>
      <w:tr w:rsidR="00FC14D4" w:rsidRPr="001E4133" w:rsidTr="001E4133">
        <w:trPr>
          <w:jc w:val="center"/>
        </w:trPr>
        <w:tc>
          <w:tcPr>
            <w:tcW w:w="4356" w:type="dxa"/>
            <w:shd w:val="clear" w:color="auto" w:fill="95B3D7"/>
          </w:tcPr>
          <w:p w:rsidR="00FC14D4" w:rsidRPr="001E4133" w:rsidRDefault="00FC14D4" w:rsidP="004A20CD">
            <w:pPr>
              <w:autoSpaceDE w:val="0"/>
              <w:autoSpaceDN w:val="0"/>
              <w:adjustRightInd w:val="0"/>
              <w:jc w:val="center"/>
              <w:rPr>
                <w:rFonts w:cs="Arial"/>
                <w:b/>
                <w:bCs/>
                <w:color w:val="auto"/>
                <w:sz w:val="16"/>
                <w:szCs w:val="16"/>
              </w:rPr>
            </w:pPr>
            <w:r w:rsidRPr="001E4133">
              <w:rPr>
                <w:rFonts w:cs="Arial"/>
                <w:b/>
                <w:bCs/>
                <w:color w:val="auto"/>
                <w:sz w:val="16"/>
                <w:szCs w:val="16"/>
              </w:rPr>
              <w:t>MUNICÍPIOS</w:t>
            </w:r>
          </w:p>
        </w:tc>
        <w:tc>
          <w:tcPr>
            <w:tcW w:w="2619" w:type="dxa"/>
            <w:shd w:val="clear" w:color="auto" w:fill="95B3D7"/>
          </w:tcPr>
          <w:p w:rsidR="00FC14D4" w:rsidRPr="001E4133" w:rsidRDefault="00FC14D4" w:rsidP="004A20CD">
            <w:pPr>
              <w:autoSpaceDE w:val="0"/>
              <w:autoSpaceDN w:val="0"/>
              <w:adjustRightInd w:val="0"/>
              <w:jc w:val="center"/>
              <w:rPr>
                <w:rFonts w:cs="Arial"/>
                <w:b/>
                <w:bCs/>
                <w:color w:val="auto"/>
                <w:sz w:val="16"/>
                <w:szCs w:val="16"/>
              </w:rPr>
            </w:pPr>
            <w:r w:rsidRPr="001E4133">
              <w:rPr>
                <w:rFonts w:cs="Arial"/>
                <w:b/>
                <w:bCs/>
                <w:color w:val="auto"/>
                <w:sz w:val="16"/>
                <w:szCs w:val="16"/>
              </w:rPr>
              <w:t>Taxa de Urbanização (%)</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Aracati</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63,20</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Fortim</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68,14</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Icapuí</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30,67</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Itaiçaba</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53,85</w:t>
            </w:r>
          </w:p>
        </w:tc>
      </w:tr>
    </w:tbl>
    <w:p w:rsidR="00FC14D4" w:rsidRPr="001E4133" w:rsidRDefault="00FC14D4" w:rsidP="00963B01">
      <w:pPr>
        <w:ind w:firstLine="993"/>
        <w:rPr>
          <w:rFonts w:cs="Arial"/>
          <w:color w:val="auto"/>
          <w:sz w:val="16"/>
          <w:szCs w:val="16"/>
        </w:rPr>
      </w:pPr>
      <w:r w:rsidRPr="001E4133">
        <w:rPr>
          <w:rFonts w:cs="Arial"/>
          <w:color w:val="auto"/>
          <w:sz w:val="16"/>
          <w:szCs w:val="16"/>
        </w:rPr>
        <w:t>Fonte</w:t>
      </w:r>
      <w:r w:rsidR="001E4133">
        <w:rPr>
          <w:rFonts w:cs="Arial"/>
          <w:color w:val="auto"/>
          <w:sz w:val="16"/>
          <w:szCs w:val="16"/>
        </w:rPr>
        <w:t>: IBGE (2010)</w:t>
      </w:r>
    </w:p>
    <w:p w:rsidR="00812555" w:rsidRPr="00812555" w:rsidRDefault="00812555" w:rsidP="00812555">
      <w:pPr>
        <w:keepNext/>
        <w:spacing w:line="360" w:lineRule="auto"/>
        <w:outlineLvl w:val="1"/>
        <w:rPr>
          <w:rFonts w:cs="Arial"/>
          <w:b/>
          <w:color w:val="auto"/>
          <w:sz w:val="16"/>
          <w:szCs w:val="16"/>
        </w:rPr>
      </w:pPr>
      <w:bookmarkStart w:id="6" w:name="_Toc185249676"/>
      <w:bookmarkStart w:id="7" w:name="_Toc278801546"/>
    </w:p>
    <w:p w:rsidR="00FC14D4" w:rsidRPr="00E67A6A" w:rsidRDefault="00FC14D4" w:rsidP="00812555">
      <w:pPr>
        <w:keepNext/>
        <w:spacing w:line="360" w:lineRule="auto"/>
        <w:outlineLvl w:val="1"/>
        <w:rPr>
          <w:rFonts w:cs="Arial"/>
          <w:b/>
          <w:color w:val="auto"/>
          <w:sz w:val="20"/>
          <w:szCs w:val="20"/>
        </w:rPr>
      </w:pPr>
      <w:r w:rsidRPr="00E67A6A">
        <w:rPr>
          <w:rFonts w:cs="Arial" w:hint="eastAsia"/>
          <w:b/>
          <w:color w:val="auto"/>
          <w:sz w:val="20"/>
          <w:szCs w:val="20"/>
        </w:rPr>
        <w:t>Infraestrutura</w:t>
      </w:r>
      <w:r w:rsidRPr="00E67A6A">
        <w:rPr>
          <w:rFonts w:cs="Arial"/>
          <w:b/>
          <w:color w:val="auto"/>
          <w:sz w:val="20"/>
          <w:szCs w:val="20"/>
        </w:rPr>
        <w:t xml:space="preserve"> básica</w:t>
      </w:r>
      <w:bookmarkEnd w:id="6"/>
      <w:bookmarkEnd w:id="7"/>
    </w:p>
    <w:p w:rsidR="00FC14D4" w:rsidRDefault="00FC14D4" w:rsidP="00812555">
      <w:pPr>
        <w:keepNext/>
        <w:spacing w:line="360" w:lineRule="auto"/>
        <w:outlineLvl w:val="2"/>
        <w:rPr>
          <w:rFonts w:cs="Arial"/>
          <w:b/>
          <w:color w:val="auto"/>
          <w:sz w:val="20"/>
          <w:szCs w:val="20"/>
        </w:rPr>
      </w:pPr>
      <w:bookmarkStart w:id="8" w:name="_Toc185249677"/>
      <w:bookmarkStart w:id="9" w:name="_Toc278801547"/>
      <w:r w:rsidRPr="00E67A6A">
        <w:rPr>
          <w:rFonts w:cs="Arial"/>
          <w:b/>
          <w:color w:val="auto"/>
          <w:sz w:val="20"/>
          <w:szCs w:val="20"/>
        </w:rPr>
        <w:t>Saúde</w:t>
      </w:r>
      <w:bookmarkEnd w:id="8"/>
      <w:bookmarkEnd w:id="9"/>
    </w:p>
    <w:p w:rsidR="00812555" w:rsidRPr="00E67A6A" w:rsidRDefault="00812555" w:rsidP="00812555">
      <w:pPr>
        <w:keepNext/>
        <w:spacing w:line="360" w:lineRule="auto"/>
        <w:outlineLvl w:val="2"/>
        <w:rPr>
          <w:rFonts w:cs="Arial"/>
          <w:b/>
          <w:color w:val="auto"/>
          <w:sz w:val="20"/>
          <w:szCs w:val="20"/>
        </w:rPr>
      </w:pPr>
    </w:p>
    <w:p w:rsidR="00004869" w:rsidRPr="00FC14D4" w:rsidRDefault="00FC14D4" w:rsidP="003517A3">
      <w:pPr>
        <w:spacing w:line="360" w:lineRule="auto"/>
        <w:ind w:firstLine="709"/>
        <w:jc w:val="both"/>
        <w:rPr>
          <w:rFonts w:cs="Arial"/>
          <w:color w:val="auto"/>
          <w:sz w:val="20"/>
          <w:szCs w:val="20"/>
        </w:rPr>
      </w:pPr>
      <w:r w:rsidRPr="00FC14D4">
        <w:rPr>
          <w:rFonts w:cs="Arial"/>
          <w:color w:val="auto"/>
          <w:sz w:val="20"/>
          <w:szCs w:val="20"/>
        </w:rPr>
        <w:t xml:space="preserve">Dentre a última década os municípios do Estado do Ceará têm apresentado relativos avanços demonstrados nas melhorias dos indicadores dos níveis de saúde, notadamente em relação à redução das taxas de mortalidade infantil, o controle de doenças imunopreviníveis e à redução da mortalidade materna, entre outros indicadores. O controle das doenças imunopreviníveis é feito mediante atendimento de rotina nas unidades de saúde e campanhas públicas de vacinação em massa. </w:t>
      </w:r>
    </w:p>
    <w:p w:rsidR="00FC14D4" w:rsidRPr="00FC14D4" w:rsidRDefault="00FC14D4" w:rsidP="003517A3">
      <w:pPr>
        <w:spacing w:line="360" w:lineRule="auto"/>
        <w:ind w:firstLine="709"/>
        <w:jc w:val="both"/>
        <w:rPr>
          <w:rFonts w:cs="Arial"/>
          <w:color w:val="auto"/>
          <w:sz w:val="20"/>
          <w:szCs w:val="20"/>
        </w:rPr>
      </w:pPr>
      <w:r w:rsidRPr="00FC14D4">
        <w:rPr>
          <w:rFonts w:cs="Arial"/>
          <w:color w:val="auto"/>
          <w:sz w:val="20"/>
          <w:szCs w:val="20"/>
        </w:rPr>
        <w:t>O município de Icapuí, de um modo geral, vem acompanhando os indicadores de saúde do Estado, como se vê na tabela abaixo</w:t>
      </w:r>
      <w:r w:rsidR="00812555">
        <w:rPr>
          <w:rFonts w:cs="Arial"/>
          <w:color w:val="auto"/>
          <w:sz w:val="20"/>
          <w:szCs w:val="20"/>
        </w:rPr>
        <w:t xml:space="preserve"> </w:t>
      </w:r>
      <w:r w:rsidR="00EE71F4" w:rsidRPr="00EE71F4">
        <w:rPr>
          <w:rFonts w:cs="Arial"/>
          <w:color w:val="auto"/>
          <w:sz w:val="20"/>
          <w:szCs w:val="20"/>
        </w:rPr>
        <w:t>(</w:t>
      </w:r>
      <w:r w:rsidR="00EE71F4" w:rsidRPr="00EE71F4">
        <w:rPr>
          <w:rFonts w:cs="Arial"/>
          <w:b/>
          <w:color w:val="auto"/>
          <w:sz w:val="20"/>
          <w:szCs w:val="20"/>
        </w:rPr>
        <w:t>Tabela 6.3</w:t>
      </w:r>
      <w:r w:rsidR="00EE71F4" w:rsidRPr="00EE71F4">
        <w:rPr>
          <w:rFonts w:cs="Arial"/>
          <w:color w:val="auto"/>
          <w:sz w:val="20"/>
          <w:szCs w:val="20"/>
        </w:rPr>
        <w:t>)</w:t>
      </w:r>
      <w:r w:rsidRPr="00FC14D4">
        <w:rPr>
          <w:rFonts w:cs="Arial"/>
          <w:color w:val="auto"/>
          <w:sz w:val="20"/>
          <w:szCs w:val="20"/>
        </w:rPr>
        <w:t>.</w:t>
      </w:r>
    </w:p>
    <w:p w:rsidR="00FC14D4" w:rsidRPr="00FC14D4" w:rsidRDefault="00FC14D4" w:rsidP="00FC14D4">
      <w:pPr>
        <w:spacing w:line="360" w:lineRule="auto"/>
        <w:ind w:firstLine="851"/>
        <w:jc w:val="both"/>
        <w:rPr>
          <w:rFonts w:cs="Arial"/>
          <w:color w:val="auto"/>
          <w:sz w:val="20"/>
          <w:szCs w:val="20"/>
        </w:rPr>
      </w:pPr>
    </w:p>
    <w:p w:rsidR="00FC14D4" w:rsidRPr="00EE71F4" w:rsidRDefault="00FC14D4" w:rsidP="001C7F9A">
      <w:pPr>
        <w:keepNext/>
        <w:ind w:left="567" w:hanging="283"/>
        <w:jc w:val="both"/>
        <w:rPr>
          <w:rFonts w:cs="Arial"/>
          <w:b/>
          <w:color w:val="auto"/>
          <w:sz w:val="20"/>
          <w:szCs w:val="20"/>
        </w:rPr>
      </w:pPr>
      <w:r w:rsidRPr="00EE71F4">
        <w:rPr>
          <w:rFonts w:cs="Arial"/>
          <w:b/>
          <w:color w:val="auto"/>
          <w:sz w:val="20"/>
          <w:szCs w:val="20"/>
        </w:rPr>
        <w:t xml:space="preserve">Tabela </w:t>
      </w:r>
      <w:r w:rsidR="003517A3" w:rsidRPr="00EE71F4">
        <w:rPr>
          <w:rFonts w:cs="Arial"/>
          <w:b/>
          <w:color w:val="auto"/>
          <w:sz w:val="20"/>
          <w:szCs w:val="20"/>
        </w:rPr>
        <w:t>6.3</w:t>
      </w:r>
      <w:r w:rsidR="001E4133" w:rsidRPr="00EE71F4">
        <w:rPr>
          <w:rFonts w:cs="Arial"/>
          <w:b/>
          <w:color w:val="auto"/>
          <w:sz w:val="20"/>
          <w:szCs w:val="20"/>
        </w:rPr>
        <w:t xml:space="preserve"> -</w:t>
      </w:r>
      <w:r w:rsidRPr="00EE71F4">
        <w:rPr>
          <w:rFonts w:cs="Arial"/>
          <w:b/>
          <w:color w:val="auto"/>
          <w:sz w:val="20"/>
          <w:szCs w:val="20"/>
        </w:rPr>
        <w:t xml:space="preserve"> Principais Indicadores de Saúde - 2009</w:t>
      </w:r>
    </w:p>
    <w:tbl>
      <w:tblPr>
        <w:tblW w:w="8420" w:type="dxa"/>
        <w:jc w:val="center"/>
        <w:tblInd w:w="960" w:type="dxa"/>
        <w:tblBorders>
          <w:top w:val="single" w:sz="12" w:space="0" w:color="000000"/>
          <w:bottom w:val="single" w:sz="12" w:space="0" w:color="000000"/>
          <w:insideH w:val="single" w:sz="4" w:space="0" w:color="auto"/>
          <w:insideV w:val="single" w:sz="4" w:space="0" w:color="auto"/>
        </w:tblBorders>
        <w:tblLook w:val="01E0"/>
      </w:tblPr>
      <w:tblGrid>
        <w:gridCol w:w="6039"/>
        <w:gridCol w:w="1163"/>
        <w:gridCol w:w="1218"/>
      </w:tblGrid>
      <w:tr w:rsidR="00FC14D4" w:rsidRPr="00EE71F4" w:rsidTr="00FE3F6E">
        <w:trPr>
          <w:jc w:val="center"/>
        </w:trPr>
        <w:tc>
          <w:tcPr>
            <w:tcW w:w="6039" w:type="dxa"/>
            <w:shd w:val="clear" w:color="auto" w:fill="95B3D7"/>
          </w:tcPr>
          <w:p w:rsidR="00FC14D4" w:rsidRPr="00EE71F4" w:rsidRDefault="00FC14D4" w:rsidP="004A20CD">
            <w:pPr>
              <w:autoSpaceDE w:val="0"/>
              <w:autoSpaceDN w:val="0"/>
              <w:adjustRightInd w:val="0"/>
              <w:rPr>
                <w:rFonts w:cs="Arial"/>
                <w:b/>
                <w:bCs/>
                <w:color w:val="auto"/>
                <w:sz w:val="16"/>
                <w:szCs w:val="16"/>
              </w:rPr>
            </w:pPr>
            <w:r w:rsidRPr="00EE71F4">
              <w:rPr>
                <w:rFonts w:cs="Arial"/>
                <w:b/>
                <w:bCs/>
                <w:color w:val="auto"/>
                <w:sz w:val="16"/>
                <w:szCs w:val="16"/>
              </w:rPr>
              <w:t>INDICADORES</w:t>
            </w:r>
          </w:p>
        </w:tc>
        <w:tc>
          <w:tcPr>
            <w:tcW w:w="1163" w:type="dxa"/>
            <w:shd w:val="clear" w:color="auto" w:fill="95B3D7"/>
          </w:tcPr>
          <w:p w:rsidR="00FC14D4" w:rsidRPr="00EE71F4" w:rsidRDefault="00FC14D4" w:rsidP="004A20CD">
            <w:pPr>
              <w:autoSpaceDE w:val="0"/>
              <w:autoSpaceDN w:val="0"/>
              <w:adjustRightInd w:val="0"/>
              <w:jc w:val="center"/>
              <w:rPr>
                <w:rFonts w:cs="Arial"/>
                <w:b/>
                <w:bCs/>
                <w:color w:val="auto"/>
                <w:sz w:val="16"/>
                <w:szCs w:val="16"/>
              </w:rPr>
            </w:pPr>
            <w:r w:rsidRPr="00EE71F4">
              <w:rPr>
                <w:rFonts w:cs="Arial"/>
                <w:b/>
                <w:bCs/>
                <w:color w:val="auto"/>
                <w:sz w:val="16"/>
                <w:szCs w:val="16"/>
              </w:rPr>
              <w:t>ICAPUÍ</w:t>
            </w:r>
          </w:p>
        </w:tc>
        <w:tc>
          <w:tcPr>
            <w:tcW w:w="1218" w:type="dxa"/>
            <w:shd w:val="clear" w:color="auto" w:fill="95B3D7"/>
          </w:tcPr>
          <w:p w:rsidR="00FC14D4" w:rsidRPr="00EE71F4" w:rsidRDefault="00FC14D4" w:rsidP="004A20CD">
            <w:pPr>
              <w:autoSpaceDE w:val="0"/>
              <w:autoSpaceDN w:val="0"/>
              <w:adjustRightInd w:val="0"/>
              <w:jc w:val="center"/>
              <w:rPr>
                <w:rFonts w:cs="Arial"/>
                <w:b/>
                <w:bCs/>
                <w:color w:val="auto"/>
                <w:sz w:val="16"/>
                <w:szCs w:val="16"/>
              </w:rPr>
            </w:pPr>
            <w:r w:rsidRPr="00EE71F4">
              <w:rPr>
                <w:rFonts w:cs="Arial"/>
                <w:b/>
                <w:bCs/>
                <w:color w:val="auto"/>
                <w:sz w:val="16"/>
                <w:szCs w:val="16"/>
              </w:rPr>
              <w:t>CEARÁ</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Médicos/100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0,6</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1,1</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Dentistas /100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0,3</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0,3</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Leitos/1.000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0,7</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2,3</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Unidades de saúde/1.000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0,6</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0,4</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Taxa de internação por AVC (40 anos ou mais</w:t>
            </w:r>
            <w:proofErr w:type="gramStart"/>
            <w:r w:rsidRPr="00EE71F4">
              <w:rPr>
                <w:rFonts w:cs="Arial"/>
                <w:color w:val="auto"/>
                <w:sz w:val="16"/>
                <w:szCs w:val="16"/>
              </w:rPr>
              <w:t>)</w:t>
            </w:r>
            <w:proofErr w:type="gramEnd"/>
            <w:r w:rsidRPr="00EE71F4">
              <w:rPr>
                <w:rFonts w:cs="Arial"/>
                <w:color w:val="auto"/>
                <w:sz w:val="16"/>
                <w:szCs w:val="16"/>
              </w:rPr>
              <w:t>/10.000 hab</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27,8</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26,0</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Nascidos vivos (1)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248</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133.506</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Óbitos (1)</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proofErr w:type="gramStart"/>
            <w:r w:rsidRPr="00EE71F4">
              <w:rPr>
                <w:rFonts w:cs="Arial"/>
                <w:color w:val="auto"/>
                <w:sz w:val="16"/>
                <w:szCs w:val="16"/>
              </w:rPr>
              <w:t>3</w:t>
            </w:r>
            <w:proofErr w:type="gramEnd"/>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2.113</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proofErr w:type="gramStart"/>
            <w:r w:rsidRPr="00EE71F4">
              <w:rPr>
                <w:rFonts w:cs="Arial"/>
                <w:color w:val="auto"/>
                <w:sz w:val="16"/>
                <w:szCs w:val="16"/>
              </w:rPr>
              <w:t>Taxa</w:t>
            </w:r>
            <w:proofErr w:type="gramEnd"/>
            <w:r w:rsidRPr="00EE71F4">
              <w:rPr>
                <w:rFonts w:cs="Arial"/>
                <w:color w:val="auto"/>
                <w:sz w:val="16"/>
                <w:szCs w:val="16"/>
              </w:rPr>
              <w:t xml:space="preserve"> de Mortalidade Infantil/1.000 nascidos vivos (1)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12,1</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15,8</w:t>
            </w:r>
          </w:p>
        </w:tc>
      </w:tr>
    </w:tbl>
    <w:p w:rsidR="00FC14D4" w:rsidRPr="00EE71F4" w:rsidRDefault="00FC14D4" w:rsidP="001C7F9A">
      <w:pPr>
        <w:autoSpaceDE w:val="0"/>
        <w:autoSpaceDN w:val="0"/>
        <w:adjustRightInd w:val="0"/>
        <w:ind w:firstLine="284"/>
        <w:rPr>
          <w:rFonts w:cs="Arial"/>
          <w:color w:val="auto"/>
          <w:sz w:val="16"/>
          <w:szCs w:val="16"/>
        </w:rPr>
      </w:pPr>
      <w:r w:rsidRPr="00EE71F4">
        <w:rPr>
          <w:rFonts w:cs="Arial"/>
          <w:color w:val="auto"/>
          <w:sz w:val="16"/>
          <w:szCs w:val="16"/>
        </w:rPr>
        <w:t xml:space="preserve">Fonte: Secretaria da </w:t>
      </w:r>
      <w:r w:rsidR="00EE71F4">
        <w:rPr>
          <w:rFonts w:cs="Arial"/>
          <w:color w:val="auto"/>
          <w:sz w:val="16"/>
          <w:szCs w:val="16"/>
        </w:rPr>
        <w:t>Saúde do Estado do Ceará (SESA)</w:t>
      </w:r>
    </w:p>
    <w:p w:rsidR="00EE71F4" w:rsidRDefault="00EE71F4" w:rsidP="00EE71F4">
      <w:pPr>
        <w:jc w:val="both"/>
        <w:rPr>
          <w:rFonts w:cs="Arial"/>
          <w:color w:val="auto"/>
          <w:sz w:val="16"/>
          <w:szCs w:val="16"/>
        </w:rPr>
      </w:pPr>
    </w:p>
    <w:p w:rsidR="00FC14D4" w:rsidRPr="00EE71F4" w:rsidRDefault="00FC14D4" w:rsidP="001C7F9A">
      <w:pPr>
        <w:ind w:firstLine="284"/>
        <w:jc w:val="both"/>
        <w:rPr>
          <w:rFonts w:cs="Arial"/>
          <w:color w:val="auto"/>
          <w:sz w:val="16"/>
          <w:szCs w:val="16"/>
        </w:rPr>
      </w:pPr>
      <w:r w:rsidRPr="00EE71F4">
        <w:rPr>
          <w:rFonts w:cs="Arial"/>
          <w:color w:val="auto"/>
          <w:sz w:val="16"/>
          <w:szCs w:val="16"/>
        </w:rPr>
        <w:t>Nota:</w:t>
      </w:r>
      <w:r w:rsidR="00EE71F4">
        <w:rPr>
          <w:rFonts w:cs="Arial"/>
          <w:color w:val="auto"/>
          <w:sz w:val="16"/>
          <w:szCs w:val="16"/>
        </w:rPr>
        <w:t xml:space="preserve"> (1) Dados referente </w:t>
      </w:r>
      <w:proofErr w:type="gramStart"/>
      <w:r w:rsidR="00EE71F4">
        <w:rPr>
          <w:rFonts w:cs="Arial"/>
          <w:color w:val="auto"/>
          <w:sz w:val="16"/>
          <w:szCs w:val="16"/>
        </w:rPr>
        <w:t>à</w:t>
      </w:r>
      <w:proofErr w:type="gramEnd"/>
      <w:r w:rsidR="00EE71F4">
        <w:rPr>
          <w:rFonts w:cs="Arial"/>
          <w:color w:val="auto"/>
          <w:sz w:val="16"/>
          <w:szCs w:val="16"/>
        </w:rPr>
        <w:t xml:space="preserve"> 2008</w:t>
      </w:r>
    </w:p>
    <w:p w:rsidR="00FC14D4" w:rsidRDefault="00FC14D4" w:rsidP="00FC14D4">
      <w:pPr>
        <w:ind w:left="1134"/>
        <w:jc w:val="both"/>
        <w:rPr>
          <w:rFonts w:cs="Arial"/>
          <w:color w:val="auto"/>
          <w:sz w:val="20"/>
          <w:szCs w:val="20"/>
        </w:rPr>
      </w:pPr>
    </w:p>
    <w:p w:rsidR="00004869" w:rsidRPr="00FC14D4" w:rsidRDefault="00004869" w:rsidP="00FC14D4">
      <w:pPr>
        <w:ind w:left="1134"/>
        <w:jc w:val="both"/>
        <w:rPr>
          <w:rFonts w:cs="Arial"/>
          <w:color w:val="auto"/>
          <w:sz w:val="20"/>
          <w:szCs w:val="20"/>
        </w:rPr>
      </w:pPr>
    </w:p>
    <w:p w:rsidR="00004869" w:rsidRPr="00FC14D4" w:rsidRDefault="00FC14D4" w:rsidP="00E67A6A">
      <w:pPr>
        <w:spacing w:line="360" w:lineRule="auto"/>
        <w:ind w:firstLine="709"/>
        <w:jc w:val="both"/>
        <w:rPr>
          <w:rFonts w:cs="Arial"/>
          <w:color w:val="auto"/>
          <w:sz w:val="20"/>
          <w:szCs w:val="20"/>
        </w:rPr>
      </w:pPr>
      <w:r w:rsidRPr="00FC14D4">
        <w:rPr>
          <w:rFonts w:cs="Arial"/>
          <w:color w:val="auto"/>
          <w:sz w:val="20"/>
          <w:szCs w:val="20"/>
        </w:rPr>
        <w:t>Outro fator categórico para as melhorias relacionadas à área de saúde</w:t>
      </w:r>
      <w:proofErr w:type="gramStart"/>
      <w:r w:rsidRPr="00FC14D4">
        <w:rPr>
          <w:rFonts w:cs="Arial"/>
          <w:color w:val="auto"/>
          <w:sz w:val="20"/>
          <w:szCs w:val="20"/>
        </w:rPr>
        <w:t>, deve-se</w:t>
      </w:r>
      <w:proofErr w:type="gramEnd"/>
      <w:r w:rsidRPr="00FC14D4">
        <w:rPr>
          <w:rFonts w:cs="Arial"/>
          <w:color w:val="auto"/>
          <w:sz w:val="20"/>
          <w:szCs w:val="20"/>
        </w:rPr>
        <w:t xml:space="preserve">, também, a implantação do Programa Agente de Saúde, já citado anteriormente como um acontecimento de grande beneficio para a população dos municípios. </w:t>
      </w:r>
    </w:p>
    <w:p w:rsidR="00FC14D4" w:rsidRPr="00E67A6A" w:rsidRDefault="00FC14D4" w:rsidP="00FC14D4">
      <w:pPr>
        <w:keepNext/>
        <w:spacing w:before="240" w:after="120"/>
        <w:outlineLvl w:val="2"/>
        <w:rPr>
          <w:rFonts w:cs="Arial"/>
          <w:b/>
          <w:color w:val="auto"/>
          <w:sz w:val="20"/>
          <w:szCs w:val="20"/>
        </w:rPr>
      </w:pPr>
      <w:bookmarkStart w:id="10" w:name="_Toc185249678"/>
      <w:bookmarkStart w:id="11" w:name="_Toc278801548"/>
      <w:r w:rsidRPr="00E67A6A">
        <w:rPr>
          <w:rFonts w:cs="Arial"/>
          <w:b/>
          <w:color w:val="auto"/>
          <w:sz w:val="20"/>
          <w:szCs w:val="20"/>
        </w:rPr>
        <w:t>Educação</w:t>
      </w:r>
      <w:bookmarkEnd w:id="10"/>
      <w:bookmarkEnd w:id="11"/>
    </w:p>
    <w:p w:rsidR="00FC14D4" w:rsidRPr="00FC14D4" w:rsidRDefault="00FC14D4" w:rsidP="00FC14D4">
      <w:pPr>
        <w:ind w:firstLine="851"/>
        <w:jc w:val="both"/>
        <w:rPr>
          <w:rFonts w:cs="Arial"/>
          <w:color w:val="auto"/>
          <w:sz w:val="20"/>
          <w:szCs w:val="20"/>
        </w:rPr>
      </w:pPr>
    </w:p>
    <w:p w:rsidR="00004869" w:rsidRDefault="00FC14D4" w:rsidP="00F472A4">
      <w:pPr>
        <w:spacing w:line="360" w:lineRule="auto"/>
        <w:ind w:firstLine="709"/>
        <w:jc w:val="both"/>
        <w:rPr>
          <w:rFonts w:cs="Arial"/>
          <w:color w:val="auto"/>
          <w:sz w:val="20"/>
          <w:szCs w:val="20"/>
        </w:rPr>
      </w:pPr>
      <w:r w:rsidRPr="00FC14D4">
        <w:rPr>
          <w:rFonts w:cs="Arial"/>
          <w:color w:val="auto"/>
          <w:sz w:val="20"/>
          <w:szCs w:val="20"/>
        </w:rPr>
        <w:t xml:space="preserve">O Estado do Ceará possui uma divisão regional quanto à administração do ensino nos seus 184 municípios. Assim, as 20 Coordenadorias Regionais de Desenvolvimento da Educação (CREDE) da Secretaria de Educação do Estado do Ceará (SEDUC) organiza a rede de educação nesses municípios. Icapuí, juntamente com mais 12 municípios (Tabuleiro do Norte, Palhano, São João do Jaguaribe, Quixeré, Aracati, Limoeiro do Norte, Morada Nova, Itaiçaba, Jaguaruana, Fortim, </w:t>
      </w:r>
      <w:proofErr w:type="gramStart"/>
      <w:r w:rsidRPr="00FC14D4">
        <w:rPr>
          <w:rFonts w:cs="Arial"/>
          <w:color w:val="auto"/>
          <w:sz w:val="20"/>
          <w:szCs w:val="20"/>
        </w:rPr>
        <w:t>Alto Santo e Russas</w:t>
      </w:r>
      <w:proofErr w:type="gramEnd"/>
      <w:r w:rsidRPr="00FC14D4">
        <w:rPr>
          <w:rFonts w:cs="Arial"/>
          <w:color w:val="auto"/>
          <w:sz w:val="20"/>
          <w:szCs w:val="20"/>
        </w:rPr>
        <w:t>), faz parte do CREDE 10, o qual tem Russas como município pólo dessa coordenação.</w:t>
      </w:r>
    </w:p>
    <w:p w:rsidR="00FC14D4" w:rsidRPr="00FC14D4" w:rsidRDefault="00FC14D4" w:rsidP="00F472A4">
      <w:pPr>
        <w:spacing w:line="360" w:lineRule="auto"/>
        <w:ind w:firstLine="709"/>
        <w:jc w:val="both"/>
        <w:rPr>
          <w:rFonts w:cs="Arial"/>
          <w:color w:val="auto"/>
          <w:sz w:val="20"/>
          <w:szCs w:val="20"/>
        </w:rPr>
      </w:pPr>
      <w:r w:rsidRPr="00FC14D4">
        <w:rPr>
          <w:rFonts w:cs="Arial"/>
          <w:color w:val="auto"/>
          <w:sz w:val="20"/>
          <w:szCs w:val="20"/>
        </w:rPr>
        <w:t xml:space="preserve">Segundo a Secretaria de Educação e Cultura do Município, Icapuí possui 22 estabelecimentos de ensino da rede pública, sendo 13 Centros de Educação Infantil </w:t>
      </w:r>
      <w:r w:rsidRPr="00FC14D4">
        <w:rPr>
          <w:rFonts w:cs="Arial"/>
          <w:color w:val="auto"/>
          <w:sz w:val="20"/>
          <w:szCs w:val="20"/>
        </w:rPr>
        <w:lastRenderedPageBreak/>
        <w:t xml:space="preserve">(creche e pré-escolar), </w:t>
      </w:r>
      <w:proofErr w:type="gramStart"/>
      <w:r w:rsidRPr="00FC14D4">
        <w:rPr>
          <w:rFonts w:cs="Arial"/>
          <w:color w:val="auto"/>
          <w:sz w:val="20"/>
          <w:szCs w:val="20"/>
        </w:rPr>
        <w:t>7</w:t>
      </w:r>
      <w:proofErr w:type="gramEnd"/>
      <w:r w:rsidRPr="00FC14D4">
        <w:rPr>
          <w:rFonts w:cs="Arial"/>
          <w:color w:val="auto"/>
          <w:sz w:val="20"/>
          <w:szCs w:val="20"/>
        </w:rPr>
        <w:t xml:space="preserve"> escolas de ensino fundamental e 1 escola de ensino médio (EEM Prof. Gabriel Epifânio dos Reis), a qual está situada na Sede. Salienta-se que no ano de 2002, de acordo com a SEDUC, a quantidade total era de 23 estabelecimentos de ensino, havendo assim uma diminuição no número de escolas municipais nesses últimos </w:t>
      </w:r>
      <w:proofErr w:type="gramStart"/>
      <w:r w:rsidRPr="00FC14D4">
        <w:rPr>
          <w:rFonts w:cs="Arial"/>
          <w:color w:val="auto"/>
          <w:sz w:val="20"/>
          <w:szCs w:val="20"/>
        </w:rPr>
        <w:t>8</w:t>
      </w:r>
      <w:proofErr w:type="gramEnd"/>
      <w:r w:rsidRPr="00FC14D4">
        <w:rPr>
          <w:rFonts w:cs="Arial"/>
          <w:color w:val="auto"/>
          <w:sz w:val="20"/>
          <w:szCs w:val="20"/>
        </w:rPr>
        <w:t xml:space="preserve"> anos. Ressalta-se, ainda, que no município não há escolas particulares do ensino fundamental e médio</w:t>
      </w:r>
      <w:r w:rsidR="00116FD4">
        <w:rPr>
          <w:rFonts w:cs="Arial"/>
          <w:color w:val="auto"/>
          <w:sz w:val="20"/>
          <w:szCs w:val="20"/>
        </w:rPr>
        <w:t xml:space="preserve"> (</w:t>
      </w:r>
      <w:r w:rsidR="00116FD4" w:rsidRPr="00116FD4">
        <w:rPr>
          <w:rFonts w:cs="Arial"/>
          <w:b/>
          <w:color w:val="auto"/>
          <w:sz w:val="20"/>
          <w:szCs w:val="20"/>
        </w:rPr>
        <w:t>Tabela 6.</w:t>
      </w:r>
      <w:r w:rsidR="00812555">
        <w:rPr>
          <w:rFonts w:cs="Arial"/>
          <w:b/>
          <w:color w:val="auto"/>
          <w:sz w:val="20"/>
          <w:szCs w:val="20"/>
        </w:rPr>
        <w:t>4</w:t>
      </w:r>
      <w:r w:rsidR="00116FD4">
        <w:rPr>
          <w:rFonts w:cs="Arial"/>
          <w:color w:val="auto"/>
          <w:sz w:val="20"/>
          <w:szCs w:val="20"/>
        </w:rPr>
        <w:t>)</w:t>
      </w:r>
      <w:r w:rsidRPr="00FC14D4">
        <w:rPr>
          <w:rFonts w:cs="Arial"/>
          <w:color w:val="auto"/>
          <w:sz w:val="20"/>
          <w:szCs w:val="20"/>
        </w:rPr>
        <w:t>.</w:t>
      </w:r>
    </w:p>
    <w:p w:rsidR="005B1CCA" w:rsidRPr="00FC14D4" w:rsidRDefault="005B1CCA" w:rsidP="00F22A03">
      <w:pPr>
        <w:ind w:right="851"/>
        <w:rPr>
          <w:rFonts w:cs="Arial"/>
          <w:color w:val="auto"/>
          <w:sz w:val="20"/>
          <w:szCs w:val="20"/>
        </w:rPr>
      </w:pPr>
    </w:p>
    <w:p w:rsidR="00FC14D4" w:rsidRPr="00116FD4" w:rsidRDefault="00FC14D4" w:rsidP="001C7F9A">
      <w:pPr>
        <w:ind w:right="-1" w:firstLine="284"/>
        <w:rPr>
          <w:rFonts w:cs="Arial"/>
          <w:b/>
          <w:color w:val="auto"/>
          <w:sz w:val="20"/>
          <w:szCs w:val="20"/>
        </w:rPr>
      </w:pPr>
      <w:r w:rsidRPr="00116FD4">
        <w:rPr>
          <w:rFonts w:cs="Arial"/>
          <w:b/>
          <w:color w:val="auto"/>
          <w:sz w:val="20"/>
          <w:szCs w:val="20"/>
        </w:rPr>
        <w:t xml:space="preserve">Tabela </w:t>
      </w:r>
      <w:r w:rsidR="00812555">
        <w:rPr>
          <w:rFonts w:cs="Arial"/>
          <w:b/>
          <w:color w:val="auto"/>
          <w:sz w:val="20"/>
          <w:szCs w:val="20"/>
        </w:rPr>
        <w:t>6.4</w:t>
      </w:r>
      <w:r w:rsidR="00116FD4">
        <w:rPr>
          <w:rFonts w:cs="Arial"/>
          <w:b/>
          <w:color w:val="auto"/>
          <w:sz w:val="20"/>
          <w:szCs w:val="20"/>
        </w:rPr>
        <w:t xml:space="preserve"> -</w:t>
      </w:r>
      <w:r w:rsidRPr="00116FD4">
        <w:rPr>
          <w:rFonts w:cs="Arial"/>
          <w:b/>
          <w:color w:val="auto"/>
          <w:sz w:val="20"/>
          <w:szCs w:val="20"/>
        </w:rPr>
        <w:t xml:space="preserve"> Número de estabelecimentos esc</w:t>
      </w:r>
      <w:r w:rsidR="00116FD4">
        <w:rPr>
          <w:rFonts w:cs="Arial"/>
          <w:b/>
          <w:color w:val="auto"/>
          <w:sz w:val="20"/>
          <w:szCs w:val="20"/>
        </w:rPr>
        <w:t xml:space="preserve">olares no município de Icapuí </w:t>
      </w:r>
    </w:p>
    <w:tbl>
      <w:tblPr>
        <w:tblpPr w:leftFromText="141" w:rightFromText="141" w:vertAnchor="text" w:horzAnchor="margin" w:tblpXSpec="center" w:tblpY="39"/>
        <w:tblW w:w="0" w:type="auto"/>
        <w:tblBorders>
          <w:top w:val="single" w:sz="12" w:space="0" w:color="000000"/>
          <w:bottom w:val="single" w:sz="12" w:space="0" w:color="000000"/>
          <w:insideH w:val="single" w:sz="4" w:space="0" w:color="auto"/>
          <w:insideV w:val="single" w:sz="4" w:space="0" w:color="auto"/>
        </w:tblBorders>
        <w:tblLayout w:type="fixed"/>
        <w:tblLook w:val="01E0"/>
      </w:tblPr>
      <w:tblGrid>
        <w:gridCol w:w="3510"/>
        <w:gridCol w:w="1559"/>
        <w:gridCol w:w="1843"/>
        <w:gridCol w:w="1559"/>
      </w:tblGrid>
      <w:tr w:rsidR="00FC14D4" w:rsidRPr="00116FD4" w:rsidTr="00AC592D">
        <w:trPr>
          <w:trHeight w:val="300"/>
        </w:trPr>
        <w:tc>
          <w:tcPr>
            <w:tcW w:w="3510"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N° de Escolas que oferecem</w:t>
            </w:r>
          </w:p>
        </w:tc>
        <w:tc>
          <w:tcPr>
            <w:tcW w:w="1559"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Estadual</w:t>
            </w:r>
          </w:p>
        </w:tc>
        <w:tc>
          <w:tcPr>
            <w:tcW w:w="1843"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Municipal</w:t>
            </w:r>
          </w:p>
        </w:tc>
        <w:tc>
          <w:tcPr>
            <w:tcW w:w="1559"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Particular</w:t>
            </w:r>
          </w:p>
        </w:tc>
      </w:tr>
      <w:tr w:rsidR="00FC14D4" w:rsidRPr="00116FD4" w:rsidTr="004A20CD">
        <w:tc>
          <w:tcPr>
            <w:tcW w:w="3510" w:type="dxa"/>
            <w:shd w:val="clear" w:color="auto" w:fill="auto"/>
          </w:tcPr>
          <w:p w:rsidR="00FC14D4" w:rsidRPr="00116FD4" w:rsidRDefault="00FC14D4" w:rsidP="00116FD4">
            <w:pPr>
              <w:autoSpaceDE w:val="0"/>
              <w:autoSpaceDN w:val="0"/>
              <w:adjustRightInd w:val="0"/>
              <w:rPr>
                <w:rFonts w:cs="Arial"/>
                <w:color w:val="auto"/>
                <w:sz w:val="16"/>
                <w:szCs w:val="16"/>
              </w:rPr>
            </w:pPr>
            <w:r w:rsidRPr="00116FD4">
              <w:rPr>
                <w:rFonts w:cs="Arial"/>
                <w:color w:val="auto"/>
                <w:sz w:val="16"/>
                <w:szCs w:val="16"/>
              </w:rPr>
              <w:t>Creche e Pré-escolar</w:t>
            </w:r>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c>
          <w:tcPr>
            <w:tcW w:w="1843"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13</w:t>
            </w:r>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r>
      <w:tr w:rsidR="00FC14D4" w:rsidRPr="00116FD4" w:rsidTr="004A20CD">
        <w:tc>
          <w:tcPr>
            <w:tcW w:w="3510" w:type="dxa"/>
            <w:shd w:val="clear" w:color="auto" w:fill="auto"/>
          </w:tcPr>
          <w:p w:rsidR="00FC14D4" w:rsidRPr="00116FD4" w:rsidRDefault="00FC14D4" w:rsidP="00116FD4">
            <w:pPr>
              <w:autoSpaceDE w:val="0"/>
              <w:autoSpaceDN w:val="0"/>
              <w:adjustRightInd w:val="0"/>
              <w:rPr>
                <w:rFonts w:cs="Arial"/>
                <w:color w:val="auto"/>
                <w:sz w:val="16"/>
                <w:szCs w:val="16"/>
              </w:rPr>
            </w:pPr>
            <w:r w:rsidRPr="00116FD4">
              <w:rPr>
                <w:rFonts w:cs="Arial"/>
                <w:color w:val="auto"/>
                <w:sz w:val="16"/>
                <w:szCs w:val="16"/>
              </w:rPr>
              <w:t>Ensino Fundamental</w:t>
            </w:r>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c>
          <w:tcPr>
            <w:tcW w:w="1843" w:type="dxa"/>
            <w:shd w:val="clear" w:color="auto" w:fill="auto"/>
          </w:tcPr>
          <w:p w:rsidR="00FC14D4" w:rsidRPr="00116FD4" w:rsidRDefault="00FC14D4" w:rsidP="00116FD4">
            <w:pPr>
              <w:autoSpaceDE w:val="0"/>
              <w:autoSpaceDN w:val="0"/>
              <w:adjustRightInd w:val="0"/>
              <w:jc w:val="center"/>
              <w:rPr>
                <w:rFonts w:cs="Arial"/>
                <w:color w:val="auto"/>
                <w:sz w:val="16"/>
                <w:szCs w:val="16"/>
              </w:rPr>
            </w:pPr>
            <w:proofErr w:type="gramStart"/>
            <w:r w:rsidRPr="00116FD4">
              <w:rPr>
                <w:rFonts w:cs="Arial"/>
                <w:color w:val="auto"/>
                <w:sz w:val="16"/>
                <w:szCs w:val="16"/>
              </w:rPr>
              <w:t>7</w:t>
            </w:r>
            <w:proofErr w:type="gramEnd"/>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r>
      <w:tr w:rsidR="00FC14D4" w:rsidRPr="00116FD4" w:rsidTr="004A20CD">
        <w:tc>
          <w:tcPr>
            <w:tcW w:w="3510" w:type="dxa"/>
            <w:tcBorders>
              <w:top w:val="single" w:sz="12" w:space="0" w:color="000000"/>
            </w:tcBorders>
            <w:shd w:val="clear" w:color="auto" w:fill="auto"/>
          </w:tcPr>
          <w:p w:rsidR="00FC14D4" w:rsidRPr="00116FD4" w:rsidRDefault="00FC14D4" w:rsidP="00116FD4">
            <w:pPr>
              <w:autoSpaceDE w:val="0"/>
              <w:autoSpaceDN w:val="0"/>
              <w:adjustRightInd w:val="0"/>
              <w:rPr>
                <w:rFonts w:cs="Arial"/>
                <w:color w:val="auto"/>
                <w:sz w:val="16"/>
                <w:szCs w:val="16"/>
              </w:rPr>
            </w:pPr>
            <w:r w:rsidRPr="00116FD4">
              <w:rPr>
                <w:rFonts w:cs="Arial"/>
                <w:color w:val="auto"/>
                <w:sz w:val="16"/>
                <w:szCs w:val="16"/>
              </w:rPr>
              <w:t>Ensino Médio</w:t>
            </w:r>
          </w:p>
        </w:tc>
        <w:tc>
          <w:tcPr>
            <w:tcW w:w="1559" w:type="dxa"/>
            <w:tcBorders>
              <w:top w:val="single" w:sz="12" w:space="0" w:color="000000"/>
            </w:tcBorders>
            <w:shd w:val="clear" w:color="auto" w:fill="auto"/>
          </w:tcPr>
          <w:p w:rsidR="00FC14D4" w:rsidRPr="00116FD4" w:rsidRDefault="00FC14D4" w:rsidP="00116FD4">
            <w:pPr>
              <w:autoSpaceDE w:val="0"/>
              <w:autoSpaceDN w:val="0"/>
              <w:adjustRightInd w:val="0"/>
              <w:jc w:val="center"/>
              <w:rPr>
                <w:rFonts w:cs="Arial"/>
                <w:color w:val="auto"/>
                <w:sz w:val="16"/>
                <w:szCs w:val="16"/>
              </w:rPr>
            </w:pPr>
            <w:proofErr w:type="gramStart"/>
            <w:r w:rsidRPr="00116FD4">
              <w:rPr>
                <w:rFonts w:cs="Arial"/>
                <w:color w:val="auto"/>
                <w:sz w:val="16"/>
                <w:szCs w:val="16"/>
              </w:rPr>
              <w:t>1</w:t>
            </w:r>
            <w:proofErr w:type="gramEnd"/>
          </w:p>
        </w:tc>
        <w:tc>
          <w:tcPr>
            <w:tcW w:w="1843" w:type="dxa"/>
            <w:tcBorders>
              <w:top w:val="single" w:sz="12" w:space="0" w:color="000000"/>
            </w:tcBorders>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c>
          <w:tcPr>
            <w:tcW w:w="1559" w:type="dxa"/>
            <w:tcBorders>
              <w:top w:val="single" w:sz="12" w:space="0" w:color="000000"/>
            </w:tcBorders>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r>
    </w:tbl>
    <w:p w:rsidR="00FC14D4" w:rsidRPr="00116FD4" w:rsidRDefault="00FC14D4" w:rsidP="001C7F9A">
      <w:pPr>
        <w:ind w:firstLine="284"/>
        <w:jc w:val="both"/>
        <w:rPr>
          <w:rFonts w:cs="Arial"/>
          <w:color w:val="auto"/>
          <w:sz w:val="16"/>
          <w:szCs w:val="16"/>
        </w:rPr>
      </w:pPr>
      <w:r w:rsidRPr="00116FD4">
        <w:rPr>
          <w:rFonts w:cs="Arial"/>
          <w:color w:val="auto"/>
          <w:sz w:val="16"/>
          <w:szCs w:val="16"/>
        </w:rPr>
        <w:t>Fonte: Secretaria de Educação e Cultura do</w:t>
      </w:r>
      <w:r w:rsidR="00116FD4" w:rsidRPr="00116FD4">
        <w:rPr>
          <w:rFonts w:cs="Arial"/>
          <w:color w:val="auto"/>
          <w:sz w:val="16"/>
          <w:szCs w:val="16"/>
        </w:rPr>
        <w:t xml:space="preserve"> Município de Icapuí (2010)</w:t>
      </w:r>
    </w:p>
    <w:p w:rsidR="00004869" w:rsidRDefault="00004869" w:rsidP="00116FD4">
      <w:pPr>
        <w:spacing w:line="360" w:lineRule="auto"/>
        <w:jc w:val="both"/>
        <w:rPr>
          <w:rFonts w:cs="Arial"/>
          <w:color w:val="auto"/>
          <w:sz w:val="20"/>
          <w:szCs w:val="20"/>
        </w:rPr>
      </w:pPr>
    </w:p>
    <w:p w:rsidR="00FC14D4" w:rsidRPr="00FC14D4"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Segundo a Secretaria de Educação e Cultura do Município de Icapuí, através de um Censo Escolar realizado por eles no ano de 2007, alguns motivos fazem com que muitas das crianças e adolescente do município se mantenham fora das escolas. No gráfico </w:t>
      </w:r>
      <w:proofErr w:type="gramStart"/>
      <w:r w:rsidRPr="00FC14D4">
        <w:rPr>
          <w:rFonts w:cs="Arial"/>
          <w:color w:val="auto"/>
          <w:sz w:val="20"/>
          <w:szCs w:val="20"/>
        </w:rPr>
        <w:t>6</w:t>
      </w:r>
      <w:proofErr w:type="gramEnd"/>
      <w:r w:rsidRPr="00FC14D4">
        <w:rPr>
          <w:rFonts w:cs="Arial"/>
          <w:color w:val="auto"/>
          <w:sz w:val="20"/>
          <w:szCs w:val="20"/>
        </w:rPr>
        <w:t xml:space="preserve">, podem-se observar alguns dos motivos que contribuem para que isso. Assim, do total de 631 crianças e adolescentes fora da escola, </w:t>
      </w:r>
      <w:proofErr w:type="gramStart"/>
      <w:r w:rsidRPr="00FC14D4">
        <w:rPr>
          <w:rFonts w:cs="Arial"/>
          <w:color w:val="auto"/>
          <w:sz w:val="20"/>
          <w:szCs w:val="20"/>
        </w:rPr>
        <w:t>a</w:t>
      </w:r>
      <w:proofErr w:type="gramEnd"/>
      <w:r w:rsidRPr="00FC14D4">
        <w:rPr>
          <w:rFonts w:cs="Arial"/>
          <w:color w:val="auto"/>
          <w:sz w:val="20"/>
          <w:szCs w:val="20"/>
        </w:rPr>
        <w:t xml:space="preserve"> causa que atingiu a maior quantidade dessas pessoas é o fato destes não terem interesse em estudar (158), seguido por 124 adolescentes concludentes do ensino médio e que, então, não dão continuidade aos estudos. Esse motivo deve atingir um grande contingente da população jovem do município, tendo em vista que o estabelecimento de ensino superior existente em Icapuí é particular. Vale salientar, também, que 95 crianças e adolescentes não estudam porque estão trabalhando. Esse é </w:t>
      </w:r>
      <w:proofErr w:type="gramStart"/>
      <w:r w:rsidRPr="00FC14D4">
        <w:rPr>
          <w:rFonts w:cs="Arial"/>
          <w:color w:val="auto"/>
          <w:sz w:val="20"/>
          <w:szCs w:val="20"/>
        </w:rPr>
        <w:t>um outro</w:t>
      </w:r>
      <w:proofErr w:type="gramEnd"/>
      <w:r w:rsidRPr="00FC14D4">
        <w:rPr>
          <w:rFonts w:cs="Arial"/>
          <w:color w:val="auto"/>
          <w:sz w:val="20"/>
          <w:szCs w:val="20"/>
        </w:rPr>
        <w:t xml:space="preserve"> fator que envolve a realidade de crianças e adolescentes de países em desenvolvimento, como o Brasil e que apesar de programas de erradicação do trabalho infantil realizados pelo poder público, esse problema ainda acontece com grande freqüência</w:t>
      </w:r>
      <w:r w:rsidRPr="00405644">
        <w:rPr>
          <w:rFonts w:cs="Arial"/>
          <w:color w:val="auto"/>
          <w:sz w:val="20"/>
          <w:szCs w:val="20"/>
        </w:rPr>
        <w:t>.</w:t>
      </w:r>
    </w:p>
    <w:p w:rsidR="00FC14D4" w:rsidRPr="00FC14D4" w:rsidRDefault="00FC14D4" w:rsidP="00643FDF">
      <w:pPr>
        <w:spacing w:line="360" w:lineRule="auto"/>
        <w:ind w:firstLine="709"/>
        <w:jc w:val="both"/>
        <w:rPr>
          <w:rFonts w:cs="Arial"/>
          <w:color w:val="auto"/>
          <w:sz w:val="20"/>
          <w:szCs w:val="20"/>
        </w:rPr>
      </w:pPr>
      <w:r w:rsidRPr="00FC14D4">
        <w:rPr>
          <w:rFonts w:cs="Arial"/>
          <w:color w:val="auto"/>
          <w:sz w:val="20"/>
          <w:szCs w:val="20"/>
        </w:rPr>
        <w:t>Quanto á taxa de analfabetismo, segundo o Censo 2000 (IBGE) – fonte que obstante, o número era significativo e revela um problema histórico grave relacionado à educação, porém, é sabido que tal índice tende a diminuir tendo em vista um trabalho constante de conscientização na importância do estudo, juntamente com programas que visam o ensino de adultos.</w:t>
      </w:r>
    </w:p>
    <w:p w:rsidR="00FC14D4" w:rsidRDefault="00FC14D4" w:rsidP="00FC14D4">
      <w:pPr>
        <w:spacing w:line="360" w:lineRule="auto"/>
        <w:ind w:firstLine="851"/>
        <w:jc w:val="both"/>
        <w:rPr>
          <w:rFonts w:cs="Arial"/>
          <w:color w:val="auto"/>
          <w:sz w:val="20"/>
          <w:szCs w:val="20"/>
        </w:rPr>
      </w:pPr>
    </w:p>
    <w:p w:rsidR="00DA64E8" w:rsidRDefault="00DA64E8" w:rsidP="00FC14D4">
      <w:pPr>
        <w:spacing w:line="360" w:lineRule="auto"/>
        <w:ind w:firstLine="851"/>
        <w:jc w:val="both"/>
        <w:rPr>
          <w:rFonts w:cs="Arial"/>
          <w:color w:val="auto"/>
          <w:sz w:val="20"/>
          <w:szCs w:val="20"/>
        </w:rPr>
      </w:pPr>
    </w:p>
    <w:p w:rsidR="00FC14D4" w:rsidRPr="00E67A6A" w:rsidRDefault="00FC14D4" w:rsidP="00F67070">
      <w:pPr>
        <w:keepNext/>
        <w:spacing w:line="360" w:lineRule="auto"/>
        <w:outlineLvl w:val="2"/>
        <w:rPr>
          <w:rFonts w:cs="Arial"/>
          <w:b/>
          <w:color w:val="auto"/>
          <w:sz w:val="20"/>
          <w:szCs w:val="20"/>
        </w:rPr>
      </w:pPr>
      <w:bookmarkStart w:id="12" w:name="_Toc185249679"/>
      <w:bookmarkStart w:id="13" w:name="_Toc278801549"/>
      <w:r w:rsidRPr="00E67A6A">
        <w:rPr>
          <w:rFonts w:cs="Arial"/>
          <w:b/>
          <w:color w:val="auto"/>
          <w:sz w:val="20"/>
          <w:szCs w:val="20"/>
        </w:rPr>
        <w:lastRenderedPageBreak/>
        <w:t>Saneamento Básico</w:t>
      </w:r>
      <w:bookmarkStart w:id="14" w:name="_Toc185249680"/>
      <w:bookmarkEnd w:id="12"/>
      <w:bookmarkEnd w:id="13"/>
    </w:p>
    <w:p w:rsidR="00F67070" w:rsidRPr="00E67A6A" w:rsidRDefault="00F67070" w:rsidP="00F67070">
      <w:pPr>
        <w:keepNext/>
        <w:spacing w:line="360" w:lineRule="auto"/>
        <w:outlineLvl w:val="2"/>
        <w:rPr>
          <w:rFonts w:cs="Arial"/>
          <w:b/>
          <w:color w:val="auto"/>
          <w:sz w:val="20"/>
          <w:szCs w:val="20"/>
        </w:rPr>
      </w:pPr>
    </w:p>
    <w:p w:rsidR="00FC14D4" w:rsidRPr="00E67A6A" w:rsidRDefault="00F67070" w:rsidP="00F67070">
      <w:pPr>
        <w:keepNext/>
        <w:numPr>
          <w:ilvl w:val="0"/>
          <w:numId w:val="17"/>
        </w:numPr>
        <w:spacing w:line="360" w:lineRule="auto"/>
        <w:outlineLvl w:val="3"/>
        <w:rPr>
          <w:rFonts w:cs="Arial"/>
          <w:b/>
          <w:color w:val="auto"/>
          <w:sz w:val="20"/>
          <w:szCs w:val="20"/>
        </w:rPr>
      </w:pPr>
      <w:bookmarkStart w:id="15" w:name="_Toc278801550"/>
      <w:r w:rsidRPr="00E67A6A">
        <w:rPr>
          <w:rFonts w:cs="Arial"/>
          <w:b/>
          <w:color w:val="auto"/>
          <w:sz w:val="20"/>
          <w:szCs w:val="20"/>
        </w:rPr>
        <w:t>A</w:t>
      </w:r>
      <w:r w:rsidR="00FC14D4" w:rsidRPr="00E67A6A">
        <w:rPr>
          <w:rFonts w:cs="Arial"/>
          <w:b/>
          <w:color w:val="auto"/>
          <w:sz w:val="20"/>
          <w:szCs w:val="20"/>
        </w:rPr>
        <w:t>bastecimento de Água</w:t>
      </w:r>
      <w:bookmarkEnd w:id="15"/>
    </w:p>
    <w:p w:rsidR="00FC14D4" w:rsidRPr="00FC14D4" w:rsidRDefault="00FC14D4" w:rsidP="00FC14D4">
      <w:pPr>
        <w:spacing w:line="360" w:lineRule="auto"/>
        <w:jc w:val="both"/>
        <w:rPr>
          <w:rFonts w:cs="Arial"/>
          <w:color w:val="auto"/>
          <w:sz w:val="20"/>
          <w:szCs w:val="20"/>
        </w:rPr>
      </w:pP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A distribuição de água é realizada pelo Serviço Autônomo de Água e Esgoto do Município de Icapuí – SAAE. Criado em 1990, é uma autarquia municipal que tem a responsabilidade de operar, manter, conservar e explorar os serviços de água e esgoto na região do município de Icapuí. Atualmente, há abastecimento d’água em 100% das residências urbanas e 82% nas da zona rural, sendo o tratamento feito através da aplicação de cloro. Em </w:t>
      </w:r>
      <w:smartTag w:uri="urn:schemas-microsoft-com:office:smarttags" w:element="metricconverter">
        <w:smartTagPr>
          <w:attr w:name="ProductID" w:val="2007, a"/>
        </w:smartTagPr>
        <w:r w:rsidRPr="00FC14D4">
          <w:rPr>
            <w:rFonts w:cs="Arial"/>
            <w:color w:val="auto"/>
            <w:sz w:val="20"/>
            <w:szCs w:val="20"/>
          </w:rPr>
          <w:t>2007, a</w:t>
        </w:r>
      </w:smartTag>
      <w:r w:rsidRPr="00FC14D4">
        <w:rPr>
          <w:rFonts w:cs="Arial"/>
          <w:color w:val="auto"/>
          <w:sz w:val="20"/>
          <w:szCs w:val="20"/>
        </w:rPr>
        <w:t xml:space="preserve"> corbetura desse serviço na zona rural era de apenas 50,36% de suas residências. </w:t>
      </w: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Os outros domicílios onde, ainda, não existe o serviço do SAAE são atendidos pela Secretaria de Obra, Serviços Públicos e Urbanismo do Município como, por exemplos, as localizadas </w:t>
      </w:r>
      <w:smartTag w:uri="urn:schemas-microsoft-com:office:smarttags" w:element="PersonName">
        <w:smartTagPr>
          <w:attr w:name="ProductID" w:val="em Retiro Grande"/>
        </w:smartTagPr>
        <w:r w:rsidRPr="00FC14D4">
          <w:rPr>
            <w:rFonts w:cs="Arial"/>
            <w:color w:val="auto"/>
            <w:sz w:val="20"/>
            <w:szCs w:val="20"/>
          </w:rPr>
          <w:t>em Retiro Grande</w:t>
        </w:r>
      </w:smartTag>
      <w:r w:rsidRPr="00FC14D4">
        <w:rPr>
          <w:rFonts w:cs="Arial"/>
          <w:color w:val="auto"/>
          <w:sz w:val="20"/>
          <w:szCs w:val="20"/>
        </w:rPr>
        <w:t>, Ponta Grossa, Ariza e as do Assentamento da Fazenda Belém. O SAAE presta apenas serviço de manutenção nos equipamentos desses lugares.</w:t>
      </w: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As reserva de água do município está, principalmente, no subterrâneo e possuem boas condições de extração. Assim, a água distribuída no município é captada através de </w:t>
      </w:r>
      <w:proofErr w:type="gramStart"/>
      <w:r w:rsidRPr="00FC14D4">
        <w:rPr>
          <w:rFonts w:cs="Arial"/>
          <w:color w:val="auto"/>
          <w:sz w:val="20"/>
          <w:szCs w:val="20"/>
        </w:rPr>
        <w:t>2</w:t>
      </w:r>
      <w:proofErr w:type="gramEnd"/>
      <w:r w:rsidRPr="00FC14D4">
        <w:rPr>
          <w:rFonts w:cs="Arial"/>
          <w:color w:val="auto"/>
          <w:sz w:val="20"/>
          <w:szCs w:val="20"/>
        </w:rPr>
        <w:t xml:space="preserve"> poços profundos de, aproximadamente, </w:t>
      </w:r>
      <w:smartTag w:uri="urn:schemas-microsoft-com:office:smarttags" w:element="metricconverter">
        <w:smartTagPr>
          <w:attr w:name="ProductID" w:val="48 m"/>
        </w:smartTagPr>
        <w:r w:rsidRPr="00FC14D4">
          <w:rPr>
            <w:rFonts w:cs="Arial"/>
            <w:color w:val="auto"/>
            <w:sz w:val="20"/>
            <w:szCs w:val="20"/>
          </w:rPr>
          <w:t>48 m</w:t>
        </w:r>
      </w:smartTag>
      <w:r w:rsidRPr="00FC14D4">
        <w:rPr>
          <w:rFonts w:cs="Arial"/>
          <w:color w:val="auto"/>
          <w:sz w:val="20"/>
          <w:szCs w:val="20"/>
        </w:rPr>
        <w:t xml:space="preserve"> de profundidade. Vale salientar, que existe água 24 horas na sede de Icapuí, porém nas outras localidades o serviço é realizado através de manobra, tendo uma duração de 6 horas por dia de abastecimento, alternadas entre as localidades a leste e a oeste da sede. </w:t>
      </w:r>
    </w:p>
    <w:p w:rsidR="00405644" w:rsidRDefault="00FC14D4" w:rsidP="00405644">
      <w:pPr>
        <w:spacing w:line="360" w:lineRule="auto"/>
        <w:ind w:firstLine="709"/>
        <w:jc w:val="both"/>
        <w:rPr>
          <w:rFonts w:cs="Arial"/>
          <w:color w:val="auto"/>
          <w:sz w:val="20"/>
          <w:szCs w:val="20"/>
        </w:rPr>
      </w:pPr>
      <w:r w:rsidRPr="00FC14D4">
        <w:rPr>
          <w:rFonts w:cs="Arial"/>
          <w:color w:val="auto"/>
          <w:sz w:val="20"/>
          <w:szCs w:val="20"/>
        </w:rPr>
        <w:t xml:space="preserve">Em muitas localidades a água é salgada, o que a torna inapropriada para o consumo humano e para agricultura. Destarte, através do Plano Municipal de Desenvolvimento Rural existem ações que visam </w:t>
      </w:r>
      <w:proofErr w:type="gramStart"/>
      <w:r w:rsidRPr="00FC14D4">
        <w:rPr>
          <w:rFonts w:cs="Arial"/>
          <w:color w:val="auto"/>
          <w:sz w:val="20"/>
          <w:szCs w:val="20"/>
        </w:rPr>
        <w:t>a</w:t>
      </w:r>
      <w:proofErr w:type="gramEnd"/>
      <w:r w:rsidRPr="00FC14D4">
        <w:rPr>
          <w:rFonts w:cs="Arial"/>
          <w:color w:val="auto"/>
          <w:sz w:val="20"/>
          <w:szCs w:val="20"/>
        </w:rPr>
        <w:t xml:space="preserve"> melhoria desse quadro, tendo como ações a perfuração e revestimento de poços (armazenamento de água potável para 01 dia), com instalação de aparelho dessalinizador e a construção de adutoras em algumas comunidades. </w:t>
      </w:r>
    </w:p>
    <w:p w:rsidR="00405644" w:rsidRDefault="00405644" w:rsidP="00FC14D4">
      <w:pPr>
        <w:tabs>
          <w:tab w:val="left" w:pos="1701"/>
          <w:tab w:val="left" w:pos="7320"/>
        </w:tabs>
        <w:ind w:left="2268" w:right="2127"/>
        <w:jc w:val="both"/>
        <w:rPr>
          <w:rFonts w:cs="Arial"/>
          <w:color w:val="auto"/>
          <w:sz w:val="20"/>
          <w:szCs w:val="20"/>
        </w:rPr>
      </w:pPr>
    </w:p>
    <w:p w:rsidR="00577326" w:rsidRPr="00FC14D4" w:rsidRDefault="00577326" w:rsidP="00FC14D4">
      <w:pPr>
        <w:tabs>
          <w:tab w:val="left" w:pos="1701"/>
          <w:tab w:val="left" w:pos="7320"/>
        </w:tabs>
        <w:ind w:left="2268" w:right="2127"/>
        <w:jc w:val="both"/>
        <w:rPr>
          <w:rFonts w:cs="Arial"/>
          <w:color w:val="auto"/>
          <w:sz w:val="20"/>
          <w:szCs w:val="20"/>
        </w:rPr>
      </w:pPr>
    </w:p>
    <w:p w:rsidR="00FC14D4" w:rsidRPr="00E67A6A" w:rsidRDefault="00FC14D4" w:rsidP="00F67070">
      <w:pPr>
        <w:keepNext/>
        <w:numPr>
          <w:ilvl w:val="0"/>
          <w:numId w:val="17"/>
        </w:numPr>
        <w:spacing w:line="360" w:lineRule="auto"/>
        <w:outlineLvl w:val="3"/>
        <w:rPr>
          <w:rFonts w:cs="Arial"/>
          <w:b/>
          <w:color w:val="auto"/>
          <w:sz w:val="20"/>
          <w:szCs w:val="20"/>
        </w:rPr>
      </w:pPr>
      <w:bookmarkStart w:id="16" w:name="_Toc278801551"/>
      <w:r w:rsidRPr="00E67A6A">
        <w:rPr>
          <w:rFonts w:cs="Arial"/>
          <w:b/>
          <w:color w:val="auto"/>
          <w:sz w:val="20"/>
          <w:szCs w:val="20"/>
        </w:rPr>
        <w:t>Esgotamento Sanitário</w:t>
      </w:r>
      <w:bookmarkEnd w:id="16"/>
    </w:p>
    <w:p w:rsidR="00FC14D4" w:rsidRPr="00FC14D4" w:rsidRDefault="00FC14D4" w:rsidP="00FC14D4">
      <w:pPr>
        <w:spacing w:line="360" w:lineRule="auto"/>
        <w:jc w:val="both"/>
        <w:rPr>
          <w:rFonts w:cs="Arial"/>
          <w:color w:val="auto"/>
          <w:sz w:val="20"/>
          <w:szCs w:val="20"/>
        </w:rPr>
      </w:pP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De acordo com o Plano de Intervenção na Orla Marítima de Icapuí/</w:t>
      </w:r>
      <w:proofErr w:type="gramStart"/>
      <w:r w:rsidRPr="00FC14D4">
        <w:rPr>
          <w:rFonts w:cs="Arial"/>
          <w:color w:val="auto"/>
          <w:sz w:val="20"/>
          <w:szCs w:val="20"/>
        </w:rPr>
        <w:t>Ce</w:t>
      </w:r>
      <w:proofErr w:type="gramEnd"/>
      <w:r w:rsidRPr="00FC14D4">
        <w:rPr>
          <w:rFonts w:cs="Arial"/>
          <w:color w:val="auto"/>
          <w:sz w:val="20"/>
          <w:szCs w:val="20"/>
        </w:rPr>
        <w:t>, do Projeto Orla, o saneamento básico é uma das questões mais graves no município, pois não existe rede de esgotamento sanitário na região e muitas residências não possuem estruturas higiênicas mínimas, como por exemplo, banheiros. A única alternativa sanitária das residências ainda é o sistema de fossa e sumidouro.</w:t>
      </w: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lastRenderedPageBreak/>
        <w:t>Segundo a Prefeitura, existe um projeto de construção de Kits Sanitários (Banheiro com fossa séptica, tanque, pia de cozinha e tanque de lavar), associado à educação sanitária. Porém, o quadro do município ainda é bastante preocupante.</w:t>
      </w:r>
    </w:p>
    <w:p w:rsidR="00FC14D4" w:rsidRPr="00FC14D4" w:rsidRDefault="00FC14D4" w:rsidP="00643FDF">
      <w:pPr>
        <w:spacing w:line="360" w:lineRule="auto"/>
        <w:ind w:firstLine="709"/>
        <w:jc w:val="both"/>
        <w:rPr>
          <w:rFonts w:cs="Arial"/>
          <w:color w:val="auto"/>
          <w:sz w:val="20"/>
          <w:szCs w:val="20"/>
        </w:rPr>
      </w:pPr>
      <w:r w:rsidRPr="00FC14D4">
        <w:rPr>
          <w:rFonts w:cs="Arial"/>
          <w:color w:val="auto"/>
          <w:sz w:val="20"/>
          <w:szCs w:val="20"/>
        </w:rPr>
        <w:t>Ainda de acordo com a Prefeitura, não há sistema de drenagem no município.</w:t>
      </w:r>
    </w:p>
    <w:p w:rsidR="00FC14D4" w:rsidRPr="00FC14D4" w:rsidRDefault="00FC14D4" w:rsidP="00FC14D4">
      <w:pPr>
        <w:spacing w:line="360" w:lineRule="auto"/>
        <w:jc w:val="both"/>
        <w:rPr>
          <w:rFonts w:cs="Arial"/>
          <w:color w:val="auto"/>
          <w:sz w:val="20"/>
          <w:szCs w:val="20"/>
        </w:rPr>
      </w:pPr>
    </w:p>
    <w:p w:rsidR="00FC14D4" w:rsidRPr="00E67A6A" w:rsidRDefault="00FC14D4" w:rsidP="00405644">
      <w:pPr>
        <w:keepNext/>
        <w:numPr>
          <w:ilvl w:val="0"/>
          <w:numId w:val="14"/>
        </w:numPr>
        <w:tabs>
          <w:tab w:val="clear" w:pos="1429"/>
        </w:tabs>
        <w:spacing w:line="360" w:lineRule="auto"/>
        <w:ind w:left="851" w:hanging="425"/>
        <w:outlineLvl w:val="3"/>
        <w:rPr>
          <w:rFonts w:cs="Arial"/>
          <w:b/>
          <w:color w:val="auto"/>
          <w:sz w:val="20"/>
          <w:szCs w:val="20"/>
        </w:rPr>
      </w:pPr>
      <w:bookmarkStart w:id="17" w:name="_Toc278801552"/>
      <w:r w:rsidRPr="00E67A6A">
        <w:rPr>
          <w:rFonts w:cs="Arial"/>
          <w:b/>
          <w:color w:val="auto"/>
          <w:sz w:val="20"/>
          <w:szCs w:val="20"/>
        </w:rPr>
        <w:t>Limpeza Pública</w:t>
      </w:r>
      <w:bookmarkEnd w:id="17"/>
    </w:p>
    <w:p w:rsidR="00FC14D4" w:rsidRPr="00FC14D4" w:rsidRDefault="00FC14D4" w:rsidP="00FC14D4">
      <w:pPr>
        <w:spacing w:line="360" w:lineRule="auto"/>
        <w:jc w:val="both"/>
        <w:rPr>
          <w:rFonts w:cs="Arial"/>
          <w:color w:val="auto"/>
          <w:sz w:val="20"/>
          <w:szCs w:val="20"/>
        </w:rPr>
      </w:pP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A coleta de resíduos sólidos, assim como os serviços de limpeza pública fica a cargo de uma empresa contratada pela Prefeitura. Atualmente, essa empresa é a Limpax, que realiza sua coleta de lixo </w:t>
      </w:r>
      <w:proofErr w:type="gramStart"/>
      <w:r w:rsidRPr="00FC14D4">
        <w:rPr>
          <w:rFonts w:cs="Arial"/>
          <w:color w:val="auto"/>
          <w:sz w:val="20"/>
          <w:szCs w:val="20"/>
        </w:rPr>
        <w:t>2</w:t>
      </w:r>
      <w:proofErr w:type="gramEnd"/>
      <w:r w:rsidRPr="00FC14D4">
        <w:rPr>
          <w:rFonts w:cs="Arial"/>
          <w:color w:val="auto"/>
          <w:sz w:val="20"/>
          <w:szCs w:val="20"/>
        </w:rPr>
        <w:t xml:space="preserve"> vezes por semana, porém, de acordo com o Manual Gerenciamento de Resíduos Sólidos, da Secretaria Especial de Desenvolvimento Urbano do Governo Federal – SEDU, a freqüência mínima de coleta admissível em um país de clima quente como o Brasil deve ser de 3 vezes por semana. A empresa de limpeza dispõe de </w:t>
      </w:r>
      <w:proofErr w:type="gramStart"/>
      <w:r w:rsidRPr="00FC14D4">
        <w:rPr>
          <w:rFonts w:cs="Arial"/>
          <w:color w:val="auto"/>
          <w:sz w:val="20"/>
          <w:szCs w:val="20"/>
        </w:rPr>
        <w:t>4</w:t>
      </w:r>
      <w:proofErr w:type="gramEnd"/>
      <w:r w:rsidRPr="00FC14D4">
        <w:rPr>
          <w:rFonts w:cs="Arial"/>
          <w:color w:val="auto"/>
          <w:sz w:val="20"/>
          <w:szCs w:val="20"/>
        </w:rPr>
        <w:t xml:space="preserve"> carros caçamba, 1 trator, 1 caminhão e 40 carrinhos de mão as localidades de difícil acesso e não realiza coleta seletiva no município.</w:t>
      </w:r>
    </w:p>
    <w:p w:rsidR="00F67070" w:rsidRDefault="00FC14D4" w:rsidP="00E67A6A">
      <w:pPr>
        <w:spacing w:line="360" w:lineRule="auto"/>
        <w:ind w:firstLine="709"/>
        <w:jc w:val="both"/>
        <w:rPr>
          <w:rFonts w:cs="Arial"/>
          <w:color w:val="auto"/>
          <w:sz w:val="20"/>
          <w:szCs w:val="20"/>
        </w:rPr>
      </w:pPr>
      <w:r w:rsidRPr="00FC14D4">
        <w:rPr>
          <w:rFonts w:cs="Arial"/>
          <w:color w:val="auto"/>
          <w:sz w:val="20"/>
          <w:szCs w:val="20"/>
        </w:rPr>
        <w:t xml:space="preserve">Segundo a Secretaria de Obra, Serviços Públicos e Urbanismo do Município, cerca de 10% do lixo </w:t>
      </w:r>
      <w:proofErr w:type="gramStart"/>
      <w:r w:rsidRPr="00FC14D4">
        <w:rPr>
          <w:rFonts w:cs="Arial"/>
          <w:color w:val="auto"/>
          <w:sz w:val="20"/>
          <w:szCs w:val="20"/>
        </w:rPr>
        <w:t>é</w:t>
      </w:r>
      <w:proofErr w:type="gramEnd"/>
      <w:r w:rsidRPr="00FC14D4">
        <w:rPr>
          <w:rFonts w:cs="Arial"/>
          <w:color w:val="auto"/>
          <w:sz w:val="20"/>
          <w:szCs w:val="20"/>
        </w:rPr>
        <w:t xml:space="preserve"> enterrado e 15% é queimado por seus produtores, os outros 75% são coletados pela Limpax e disposto no Aterro Sanitário Controlado</w:t>
      </w:r>
      <w:r w:rsidRPr="00FC14D4">
        <w:rPr>
          <w:rFonts w:cs="Arial"/>
          <w:color w:val="auto"/>
          <w:sz w:val="20"/>
          <w:szCs w:val="20"/>
        </w:rPr>
        <w:footnoteReference w:id="2"/>
      </w:r>
      <w:r w:rsidRPr="00FC14D4">
        <w:rPr>
          <w:rFonts w:cs="Arial"/>
          <w:color w:val="auto"/>
          <w:sz w:val="20"/>
          <w:szCs w:val="20"/>
        </w:rPr>
        <w:t xml:space="preserve"> do município, que fica a </w:t>
      </w:r>
      <w:smartTag w:uri="urn:schemas-microsoft-com:office:smarttags" w:element="metricconverter">
        <w:smartTagPr>
          <w:attr w:name="ProductID" w:val="3 km"/>
        </w:smartTagPr>
        <w:r w:rsidRPr="00FC14D4">
          <w:rPr>
            <w:rFonts w:cs="Arial"/>
            <w:color w:val="auto"/>
            <w:sz w:val="20"/>
            <w:szCs w:val="20"/>
          </w:rPr>
          <w:t>3 km</w:t>
        </w:r>
      </w:smartTag>
      <w:r w:rsidRPr="00FC14D4">
        <w:rPr>
          <w:rFonts w:cs="Arial"/>
          <w:color w:val="auto"/>
          <w:sz w:val="20"/>
          <w:szCs w:val="20"/>
        </w:rPr>
        <w:t xml:space="preserve"> da Sede, na estrada em direção a localidade Gravier. Sua área é de 16.000 km2 e tem uma vida útil de </w:t>
      </w:r>
      <w:proofErr w:type="gramStart"/>
      <w:r w:rsidRPr="00FC14D4">
        <w:rPr>
          <w:rFonts w:cs="Arial"/>
          <w:color w:val="auto"/>
          <w:sz w:val="20"/>
          <w:szCs w:val="20"/>
        </w:rPr>
        <w:t>2</w:t>
      </w:r>
      <w:proofErr w:type="gramEnd"/>
      <w:r w:rsidRPr="00FC14D4">
        <w:rPr>
          <w:rFonts w:cs="Arial"/>
          <w:color w:val="auto"/>
          <w:sz w:val="20"/>
          <w:szCs w:val="20"/>
        </w:rPr>
        <w:t xml:space="preserve"> anos devido aos diversos males provocados pelo chorume ao solo no qual o resíduo sólido está disposto, tendo em vista que o tipo de aterro existente no município não é o mais apropriado para se ter menos impacto negativo na região onde está instalado. </w:t>
      </w:r>
    </w:p>
    <w:p w:rsidR="00DA64E8" w:rsidRDefault="00DA64E8" w:rsidP="00DF2396">
      <w:pPr>
        <w:keepNext/>
        <w:spacing w:line="360" w:lineRule="auto"/>
        <w:outlineLvl w:val="2"/>
        <w:rPr>
          <w:rFonts w:cs="Arial"/>
          <w:b/>
          <w:color w:val="auto"/>
          <w:sz w:val="20"/>
          <w:szCs w:val="20"/>
        </w:rPr>
      </w:pPr>
      <w:bookmarkStart w:id="18" w:name="_Toc278801553"/>
    </w:p>
    <w:p w:rsidR="00FC14D4" w:rsidRPr="00E67A6A" w:rsidRDefault="00FC14D4" w:rsidP="00DF2396">
      <w:pPr>
        <w:keepNext/>
        <w:spacing w:line="360" w:lineRule="auto"/>
        <w:outlineLvl w:val="2"/>
        <w:rPr>
          <w:rFonts w:cs="Arial"/>
          <w:b/>
          <w:color w:val="auto"/>
          <w:sz w:val="20"/>
          <w:szCs w:val="20"/>
        </w:rPr>
      </w:pPr>
      <w:r w:rsidRPr="00E67A6A">
        <w:rPr>
          <w:rFonts w:cs="Arial"/>
          <w:b/>
          <w:color w:val="auto"/>
          <w:sz w:val="20"/>
          <w:szCs w:val="20"/>
        </w:rPr>
        <w:t>Habitação</w:t>
      </w:r>
      <w:bookmarkEnd w:id="14"/>
      <w:bookmarkEnd w:id="18"/>
    </w:p>
    <w:p w:rsidR="00FC14D4" w:rsidRPr="00FC14D4" w:rsidRDefault="00FC14D4" w:rsidP="00FC14D4">
      <w:pPr>
        <w:spacing w:line="360" w:lineRule="auto"/>
        <w:ind w:firstLine="851"/>
        <w:jc w:val="both"/>
        <w:rPr>
          <w:rFonts w:cs="Arial"/>
          <w:color w:val="auto"/>
          <w:sz w:val="20"/>
          <w:szCs w:val="20"/>
        </w:rPr>
      </w:pPr>
    </w:p>
    <w:p w:rsidR="00F67070" w:rsidRDefault="00FC14D4" w:rsidP="00250BBA">
      <w:pPr>
        <w:spacing w:line="360" w:lineRule="auto"/>
        <w:ind w:firstLine="709"/>
        <w:jc w:val="both"/>
        <w:rPr>
          <w:rFonts w:cs="Arial"/>
          <w:color w:val="auto"/>
          <w:sz w:val="20"/>
          <w:szCs w:val="20"/>
        </w:rPr>
      </w:pPr>
      <w:bookmarkStart w:id="19" w:name="_Toc185249681"/>
      <w:r w:rsidRPr="00FC14D4">
        <w:rPr>
          <w:rFonts w:cs="Arial"/>
          <w:color w:val="auto"/>
          <w:sz w:val="20"/>
          <w:szCs w:val="20"/>
        </w:rPr>
        <w:t xml:space="preserve">Icapuí é um município bastante novo e representativo de habitações de pescadores que ainda preservam a originalidade rústica que atrai diversos turistas. Mesmo no Centro da cidade, observa-se a simplicidade na arquitetura das habitações, não existindo no município nenhuma construção que se caracterize como apartamento. </w:t>
      </w:r>
    </w:p>
    <w:p w:rsidR="00FC14D4" w:rsidRDefault="00DF2396" w:rsidP="00DA64E8">
      <w:pPr>
        <w:spacing w:line="360" w:lineRule="auto"/>
        <w:ind w:firstLine="709"/>
        <w:jc w:val="both"/>
        <w:rPr>
          <w:rFonts w:cs="Arial"/>
          <w:b/>
          <w:color w:val="auto"/>
          <w:sz w:val="20"/>
          <w:szCs w:val="20"/>
        </w:rPr>
      </w:pPr>
      <w:r>
        <w:rPr>
          <w:rFonts w:cs="Arial"/>
          <w:color w:val="auto"/>
          <w:sz w:val="20"/>
          <w:szCs w:val="20"/>
        </w:rPr>
        <w:t>Na sede, a maioria das casas é</w:t>
      </w:r>
      <w:r w:rsidR="00FC14D4" w:rsidRPr="00FC14D4">
        <w:rPr>
          <w:rFonts w:cs="Arial"/>
          <w:color w:val="auto"/>
          <w:sz w:val="20"/>
          <w:szCs w:val="20"/>
        </w:rPr>
        <w:t xml:space="preserve"> de alvenaria, mas se encontram muitas habitações de taipa que se localizam em regiões mais afastadas do Centro, como nas praias, por exemplo. </w:t>
      </w:r>
    </w:p>
    <w:p w:rsidR="00DF2396" w:rsidRPr="00FC14D4" w:rsidRDefault="00DF2396" w:rsidP="00DF2396">
      <w:pPr>
        <w:spacing w:line="360" w:lineRule="auto"/>
        <w:ind w:firstLine="709"/>
        <w:jc w:val="both"/>
        <w:rPr>
          <w:rFonts w:cs="Arial"/>
          <w:color w:val="auto"/>
          <w:sz w:val="20"/>
          <w:szCs w:val="20"/>
        </w:rPr>
      </w:pPr>
      <w:r w:rsidRPr="00FC14D4">
        <w:rPr>
          <w:rFonts w:cs="Arial"/>
          <w:color w:val="auto"/>
          <w:sz w:val="20"/>
          <w:szCs w:val="20"/>
        </w:rPr>
        <w:lastRenderedPageBreak/>
        <w:t xml:space="preserve">Para se ter no município um ordenamento no desenvolvimento das construções advindas, existe o Código de Postura do Município de Icapuí. O Plano Diretor Participativo de Icapuí está em processo de elaboração. </w:t>
      </w: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Vale ressaltar que as praias do município possuem casas de veraneio, as quais permanecem fechadas na maior parte do ano.   </w:t>
      </w: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Em relação à distribuição de moradores por domicílios, Icapuí mantém uma média semelha</w:t>
      </w:r>
      <w:r w:rsidR="00DF2396">
        <w:rPr>
          <w:rFonts w:cs="Arial"/>
          <w:color w:val="auto"/>
          <w:sz w:val="20"/>
          <w:szCs w:val="20"/>
        </w:rPr>
        <w:t>nte à do estado do Ceará (</w:t>
      </w:r>
      <w:r w:rsidR="00DF2396" w:rsidRPr="00DF2396">
        <w:rPr>
          <w:rFonts w:cs="Arial"/>
          <w:b/>
          <w:color w:val="auto"/>
          <w:sz w:val="20"/>
          <w:szCs w:val="20"/>
        </w:rPr>
        <w:t>Tabela 6.</w:t>
      </w:r>
      <w:r w:rsidR="00DA64E8">
        <w:rPr>
          <w:rFonts w:cs="Arial"/>
          <w:b/>
          <w:color w:val="auto"/>
          <w:sz w:val="20"/>
          <w:szCs w:val="20"/>
        </w:rPr>
        <w:t>5</w:t>
      </w:r>
      <w:r w:rsidRPr="00FC14D4">
        <w:rPr>
          <w:rFonts w:cs="Arial"/>
          <w:color w:val="auto"/>
          <w:sz w:val="20"/>
          <w:szCs w:val="20"/>
        </w:rPr>
        <w:t xml:space="preserve">). Em </w:t>
      </w:r>
      <w:smartTag w:uri="urn:schemas-microsoft-com:office:smarttags" w:element="metricconverter">
        <w:smartTagPr>
          <w:attr w:name="ProductID" w:val="2007, a"/>
        </w:smartTagPr>
        <w:r w:rsidRPr="00FC14D4">
          <w:rPr>
            <w:rFonts w:cs="Arial"/>
            <w:color w:val="auto"/>
            <w:sz w:val="20"/>
            <w:szCs w:val="20"/>
          </w:rPr>
          <w:t>2007, a</w:t>
        </w:r>
      </w:smartTag>
      <w:r w:rsidRPr="00FC14D4">
        <w:rPr>
          <w:rFonts w:cs="Arial"/>
          <w:color w:val="auto"/>
          <w:sz w:val="20"/>
          <w:szCs w:val="20"/>
        </w:rPr>
        <w:t xml:space="preserve"> média de moradores era de 3,52 moradores na zona urbana e 3,81 na zona rural.</w:t>
      </w: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Segundo dados da Contagem da População do ano de 2007 (IBGE), a maioria dos domicílios particulares permanentes, </w:t>
      </w:r>
      <w:proofErr w:type="gramStart"/>
      <w:r w:rsidRPr="00FC14D4">
        <w:rPr>
          <w:rFonts w:cs="Arial"/>
          <w:color w:val="auto"/>
          <w:sz w:val="20"/>
          <w:szCs w:val="20"/>
        </w:rPr>
        <w:t>cerca de 67</w:t>
      </w:r>
      <w:proofErr w:type="gramEnd"/>
      <w:r w:rsidRPr="00FC14D4">
        <w:rPr>
          <w:rFonts w:cs="Arial"/>
          <w:color w:val="auto"/>
          <w:sz w:val="20"/>
          <w:szCs w:val="20"/>
        </w:rPr>
        <w:t>% encontram-se na zona rural e apen</w:t>
      </w:r>
      <w:r w:rsidR="00DF2396">
        <w:rPr>
          <w:rFonts w:cs="Arial"/>
          <w:color w:val="auto"/>
          <w:sz w:val="20"/>
          <w:szCs w:val="20"/>
        </w:rPr>
        <w:t xml:space="preserve">as 33% estão na zona urbana. A </w:t>
      </w:r>
      <w:r w:rsidR="00DF2396" w:rsidRPr="00DF2396">
        <w:rPr>
          <w:rFonts w:cs="Arial"/>
          <w:b/>
          <w:color w:val="auto"/>
          <w:sz w:val="20"/>
          <w:szCs w:val="20"/>
        </w:rPr>
        <w:t>T</w:t>
      </w:r>
      <w:r w:rsidRPr="00DF2396">
        <w:rPr>
          <w:rFonts w:cs="Arial"/>
          <w:b/>
          <w:color w:val="auto"/>
          <w:sz w:val="20"/>
          <w:szCs w:val="20"/>
        </w:rPr>
        <w:t xml:space="preserve">abela </w:t>
      </w:r>
      <w:r w:rsidR="00DF2396" w:rsidRPr="00DF2396">
        <w:rPr>
          <w:rFonts w:cs="Arial"/>
          <w:b/>
          <w:color w:val="auto"/>
          <w:sz w:val="20"/>
          <w:szCs w:val="20"/>
        </w:rPr>
        <w:t>6.</w:t>
      </w:r>
      <w:r w:rsidR="00DA64E8">
        <w:rPr>
          <w:rFonts w:cs="Arial"/>
          <w:b/>
          <w:color w:val="auto"/>
          <w:sz w:val="20"/>
          <w:szCs w:val="20"/>
        </w:rPr>
        <w:t>5</w:t>
      </w:r>
      <w:r w:rsidRPr="00FC14D4">
        <w:rPr>
          <w:rFonts w:cs="Arial"/>
          <w:color w:val="auto"/>
          <w:sz w:val="20"/>
          <w:szCs w:val="20"/>
        </w:rPr>
        <w:t xml:space="preserve"> mostra a zona onde os domicílios particulares permanentes se </w:t>
      </w:r>
      <w:proofErr w:type="gramStart"/>
      <w:r w:rsidRPr="00FC14D4">
        <w:rPr>
          <w:rFonts w:cs="Arial"/>
          <w:color w:val="auto"/>
          <w:sz w:val="20"/>
          <w:szCs w:val="20"/>
        </w:rPr>
        <w:t>localizam,</w:t>
      </w:r>
      <w:proofErr w:type="gramEnd"/>
      <w:r w:rsidRPr="00FC14D4">
        <w:rPr>
          <w:rFonts w:cs="Arial"/>
          <w:color w:val="auto"/>
          <w:sz w:val="20"/>
          <w:szCs w:val="20"/>
        </w:rPr>
        <w:t xml:space="preserve"> média de moradores e números de domicílios do município de Aracati, segundo dados da Contagem da População do ano de 2007.</w:t>
      </w:r>
    </w:p>
    <w:p w:rsidR="00FC14D4" w:rsidRPr="00FC14D4" w:rsidRDefault="00FC14D4" w:rsidP="00FC14D4">
      <w:pPr>
        <w:spacing w:line="360" w:lineRule="auto"/>
        <w:ind w:firstLine="840"/>
        <w:jc w:val="both"/>
        <w:rPr>
          <w:rFonts w:cs="Arial"/>
          <w:color w:val="auto"/>
          <w:sz w:val="20"/>
          <w:szCs w:val="20"/>
        </w:rPr>
      </w:pPr>
    </w:p>
    <w:p w:rsidR="00FC14D4" w:rsidRPr="00DF2396" w:rsidRDefault="00FC14D4" w:rsidP="001C7F9A">
      <w:pPr>
        <w:tabs>
          <w:tab w:val="left" w:pos="8222"/>
        </w:tabs>
        <w:ind w:left="567" w:right="-1"/>
        <w:rPr>
          <w:rFonts w:cs="Arial"/>
          <w:b/>
          <w:color w:val="auto"/>
          <w:sz w:val="20"/>
          <w:szCs w:val="20"/>
        </w:rPr>
      </w:pPr>
      <w:bookmarkStart w:id="20" w:name="_Toc464812895"/>
      <w:bookmarkStart w:id="21" w:name="_Toc150162627"/>
      <w:bookmarkStart w:id="22" w:name="_Toc208795279"/>
      <w:bookmarkStart w:id="23" w:name="_Toc208796233"/>
      <w:r w:rsidRPr="00DF2396">
        <w:rPr>
          <w:rFonts w:cs="Arial"/>
          <w:b/>
          <w:color w:val="auto"/>
          <w:sz w:val="20"/>
          <w:szCs w:val="20"/>
        </w:rPr>
        <w:t xml:space="preserve">Tabela </w:t>
      </w:r>
      <w:r w:rsidR="00DA64E8">
        <w:rPr>
          <w:rFonts w:cs="Arial"/>
          <w:b/>
          <w:color w:val="auto"/>
          <w:sz w:val="20"/>
          <w:szCs w:val="20"/>
        </w:rPr>
        <w:t>6.5</w:t>
      </w:r>
      <w:r w:rsidR="00DF2396">
        <w:rPr>
          <w:rFonts w:cs="Arial"/>
          <w:b/>
          <w:color w:val="auto"/>
          <w:sz w:val="20"/>
          <w:szCs w:val="20"/>
        </w:rPr>
        <w:t xml:space="preserve"> -</w:t>
      </w:r>
      <w:r w:rsidRPr="00DF2396">
        <w:rPr>
          <w:rFonts w:cs="Arial"/>
          <w:b/>
          <w:color w:val="auto"/>
          <w:sz w:val="20"/>
          <w:szCs w:val="20"/>
        </w:rPr>
        <w:t xml:space="preserve"> Número de Domicílios e Média de Moradores</w:t>
      </w:r>
      <w:bookmarkEnd w:id="20"/>
      <w:bookmarkEnd w:id="21"/>
      <w:r w:rsidRPr="00DF2396">
        <w:rPr>
          <w:rFonts w:cs="Arial"/>
          <w:b/>
          <w:color w:val="auto"/>
          <w:sz w:val="20"/>
          <w:szCs w:val="20"/>
        </w:rPr>
        <w:t xml:space="preserve"> do Município – 200</w:t>
      </w:r>
      <w:bookmarkEnd w:id="22"/>
      <w:bookmarkEnd w:id="23"/>
      <w:r w:rsidRPr="00DF2396">
        <w:rPr>
          <w:rFonts w:cs="Arial"/>
          <w:b/>
          <w:color w:val="auto"/>
          <w:sz w:val="20"/>
          <w:szCs w:val="20"/>
        </w:rPr>
        <w:t>7</w:t>
      </w:r>
    </w:p>
    <w:tbl>
      <w:tblPr>
        <w:tblW w:w="7971" w:type="dxa"/>
        <w:jc w:val="center"/>
        <w:tblInd w:w="-42"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1587"/>
        <w:gridCol w:w="2490"/>
        <w:gridCol w:w="1573"/>
        <w:gridCol w:w="2321"/>
      </w:tblGrid>
      <w:tr w:rsidR="00FC14D4" w:rsidRPr="00DF2396" w:rsidTr="00DF2396">
        <w:trPr>
          <w:trHeight w:val="77"/>
          <w:jc w:val="center"/>
        </w:trPr>
        <w:tc>
          <w:tcPr>
            <w:tcW w:w="1587" w:type="dxa"/>
            <w:vMerge w:val="restart"/>
            <w:shd w:val="clear" w:color="auto" w:fill="95B3D7"/>
            <w:noWrap/>
            <w:vAlign w:val="center"/>
          </w:tcPr>
          <w:p w:rsidR="00FC14D4" w:rsidRPr="00DF2396" w:rsidRDefault="00FC14D4" w:rsidP="00DF2396">
            <w:pPr>
              <w:jc w:val="center"/>
              <w:rPr>
                <w:rFonts w:cs="Arial"/>
                <w:color w:val="auto"/>
                <w:sz w:val="16"/>
                <w:szCs w:val="16"/>
              </w:rPr>
            </w:pPr>
            <w:r w:rsidRPr="00DF2396">
              <w:rPr>
                <w:rFonts w:cs="Arial"/>
                <w:color w:val="auto"/>
                <w:sz w:val="16"/>
                <w:szCs w:val="16"/>
              </w:rPr>
              <w:t>Situação</w:t>
            </w:r>
          </w:p>
        </w:tc>
        <w:tc>
          <w:tcPr>
            <w:tcW w:w="6384" w:type="dxa"/>
            <w:gridSpan w:val="3"/>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 xml:space="preserve">Domicílios Particulares Permanentes </w:t>
            </w:r>
          </w:p>
        </w:tc>
      </w:tr>
      <w:tr w:rsidR="00FC14D4" w:rsidRPr="00DF2396" w:rsidTr="00DF2396">
        <w:trPr>
          <w:trHeight w:val="77"/>
          <w:jc w:val="center"/>
        </w:trPr>
        <w:tc>
          <w:tcPr>
            <w:tcW w:w="1587" w:type="dxa"/>
            <w:vMerge/>
            <w:shd w:val="clear" w:color="auto" w:fill="95B3D7"/>
            <w:vAlign w:val="center"/>
          </w:tcPr>
          <w:p w:rsidR="00FC14D4" w:rsidRPr="00DF2396" w:rsidRDefault="00FC14D4" w:rsidP="00DF2396">
            <w:pPr>
              <w:rPr>
                <w:rFonts w:cs="Arial"/>
                <w:color w:val="auto"/>
                <w:sz w:val="16"/>
                <w:szCs w:val="16"/>
              </w:rPr>
            </w:pPr>
          </w:p>
        </w:tc>
        <w:tc>
          <w:tcPr>
            <w:tcW w:w="2490" w:type="dxa"/>
            <w:vMerge w:val="restart"/>
            <w:shd w:val="clear" w:color="auto" w:fill="95B3D7"/>
            <w:noWrap/>
            <w:vAlign w:val="center"/>
          </w:tcPr>
          <w:p w:rsidR="00FC14D4" w:rsidRPr="00DF2396" w:rsidRDefault="00FC14D4" w:rsidP="00DF2396">
            <w:pPr>
              <w:jc w:val="center"/>
              <w:rPr>
                <w:rFonts w:cs="Arial"/>
                <w:color w:val="auto"/>
                <w:sz w:val="16"/>
                <w:szCs w:val="16"/>
              </w:rPr>
            </w:pPr>
            <w:r w:rsidRPr="00DF2396">
              <w:rPr>
                <w:rFonts w:cs="Arial"/>
                <w:color w:val="auto"/>
                <w:sz w:val="16"/>
                <w:szCs w:val="16"/>
              </w:rPr>
              <w:t>Quantidade</w:t>
            </w:r>
          </w:p>
        </w:tc>
        <w:tc>
          <w:tcPr>
            <w:tcW w:w="3894" w:type="dxa"/>
            <w:gridSpan w:val="2"/>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Média de Moradores</w:t>
            </w:r>
          </w:p>
        </w:tc>
      </w:tr>
      <w:tr w:rsidR="00FC14D4" w:rsidRPr="00DF2396" w:rsidTr="00DF2396">
        <w:trPr>
          <w:trHeight w:val="77"/>
          <w:jc w:val="center"/>
        </w:trPr>
        <w:tc>
          <w:tcPr>
            <w:tcW w:w="1587" w:type="dxa"/>
            <w:vMerge/>
            <w:shd w:val="clear" w:color="auto" w:fill="95B3D7"/>
            <w:vAlign w:val="center"/>
          </w:tcPr>
          <w:p w:rsidR="00FC14D4" w:rsidRPr="00DF2396" w:rsidRDefault="00FC14D4" w:rsidP="00DF2396">
            <w:pPr>
              <w:rPr>
                <w:rFonts w:cs="Arial"/>
                <w:color w:val="auto"/>
                <w:sz w:val="16"/>
                <w:szCs w:val="16"/>
              </w:rPr>
            </w:pPr>
          </w:p>
        </w:tc>
        <w:tc>
          <w:tcPr>
            <w:tcW w:w="2490" w:type="dxa"/>
            <w:vMerge/>
            <w:shd w:val="clear" w:color="auto" w:fill="95B3D7"/>
            <w:vAlign w:val="center"/>
          </w:tcPr>
          <w:p w:rsidR="00FC14D4" w:rsidRPr="00DF2396" w:rsidRDefault="00FC14D4" w:rsidP="00DF2396">
            <w:pPr>
              <w:rPr>
                <w:rFonts w:cs="Arial"/>
                <w:color w:val="auto"/>
                <w:sz w:val="16"/>
                <w:szCs w:val="16"/>
              </w:rPr>
            </w:pPr>
          </w:p>
        </w:tc>
        <w:tc>
          <w:tcPr>
            <w:tcW w:w="1573" w:type="dxa"/>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Icapuí</w:t>
            </w:r>
          </w:p>
        </w:tc>
        <w:tc>
          <w:tcPr>
            <w:tcW w:w="2321" w:type="dxa"/>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Ceará</w:t>
            </w:r>
          </w:p>
        </w:tc>
      </w:tr>
      <w:tr w:rsidR="00FC14D4" w:rsidRPr="00DF2396" w:rsidTr="00DF2396">
        <w:trPr>
          <w:trHeight w:val="77"/>
          <w:jc w:val="center"/>
        </w:trPr>
        <w:tc>
          <w:tcPr>
            <w:tcW w:w="1587" w:type="dxa"/>
            <w:shd w:val="clear" w:color="auto" w:fill="auto"/>
            <w:noWrap/>
            <w:vAlign w:val="bottom"/>
          </w:tcPr>
          <w:p w:rsidR="00FC14D4" w:rsidRPr="00DF2396" w:rsidRDefault="00FC14D4" w:rsidP="00DF2396">
            <w:pPr>
              <w:rPr>
                <w:rFonts w:cs="Arial"/>
                <w:color w:val="auto"/>
                <w:sz w:val="16"/>
                <w:szCs w:val="16"/>
              </w:rPr>
            </w:pPr>
            <w:r w:rsidRPr="00DF2396">
              <w:rPr>
                <w:rFonts w:cs="Arial"/>
                <w:color w:val="auto"/>
                <w:sz w:val="16"/>
                <w:szCs w:val="16"/>
              </w:rPr>
              <w:t>Urbana</w:t>
            </w:r>
          </w:p>
        </w:tc>
        <w:tc>
          <w:tcPr>
            <w:tcW w:w="2490"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1.568</w:t>
            </w:r>
          </w:p>
        </w:tc>
        <w:tc>
          <w:tcPr>
            <w:tcW w:w="1573"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3,52</w:t>
            </w:r>
          </w:p>
        </w:tc>
        <w:tc>
          <w:tcPr>
            <w:tcW w:w="2321"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3,7</w:t>
            </w:r>
          </w:p>
        </w:tc>
      </w:tr>
      <w:tr w:rsidR="00FC14D4" w:rsidRPr="00DF2396" w:rsidTr="00DF2396">
        <w:trPr>
          <w:trHeight w:val="77"/>
          <w:jc w:val="center"/>
        </w:trPr>
        <w:tc>
          <w:tcPr>
            <w:tcW w:w="1587" w:type="dxa"/>
            <w:shd w:val="clear" w:color="auto" w:fill="auto"/>
            <w:noWrap/>
            <w:vAlign w:val="bottom"/>
          </w:tcPr>
          <w:p w:rsidR="00FC14D4" w:rsidRPr="00DF2396" w:rsidRDefault="00FC14D4" w:rsidP="00DF2396">
            <w:pPr>
              <w:rPr>
                <w:rFonts w:cs="Arial"/>
                <w:color w:val="auto"/>
                <w:sz w:val="16"/>
                <w:szCs w:val="16"/>
              </w:rPr>
            </w:pPr>
            <w:r w:rsidRPr="00DF2396">
              <w:rPr>
                <w:rFonts w:cs="Arial"/>
                <w:color w:val="auto"/>
                <w:sz w:val="16"/>
                <w:szCs w:val="16"/>
              </w:rPr>
              <w:t>Rural</w:t>
            </w:r>
          </w:p>
        </w:tc>
        <w:tc>
          <w:tcPr>
            <w:tcW w:w="2490"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3.201</w:t>
            </w:r>
          </w:p>
        </w:tc>
        <w:tc>
          <w:tcPr>
            <w:tcW w:w="1573"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3,81</w:t>
            </w:r>
          </w:p>
        </w:tc>
        <w:tc>
          <w:tcPr>
            <w:tcW w:w="2321"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4,1</w:t>
            </w:r>
          </w:p>
        </w:tc>
      </w:tr>
      <w:tr w:rsidR="00FC14D4" w:rsidRPr="00DF2396" w:rsidTr="00DF2396">
        <w:trPr>
          <w:trHeight w:val="77"/>
          <w:jc w:val="center"/>
        </w:trPr>
        <w:tc>
          <w:tcPr>
            <w:tcW w:w="1587" w:type="dxa"/>
            <w:shd w:val="clear" w:color="auto" w:fill="auto"/>
            <w:noWrap/>
            <w:vAlign w:val="bottom"/>
          </w:tcPr>
          <w:p w:rsidR="00FC14D4" w:rsidRPr="00DF2396" w:rsidRDefault="00FC14D4" w:rsidP="00DF2396">
            <w:pPr>
              <w:rPr>
                <w:rFonts w:cs="Arial"/>
                <w:color w:val="auto"/>
                <w:sz w:val="16"/>
                <w:szCs w:val="16"/>
              </w:rPr>
            </w:pPr>
            <w:r w:rsidRPr="00DF2396">
              <w:rPr>
                <w:rFonts w:cs="Arial"/>
                <w:color w:val="auto"/>
                <w:sz w:val="16"/>
                <w:szCs w:val="16"/>
              </w:rPr>
              <w:t>Total</w:t>
            </w:r>
          </w:p>
        </w:tc>
        <w:tc>
          <w:tcPr>
            <w:tcW w:w="2490"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4.769</w:t>
            </w:r>
          </w:p>
        </w:tc>
        <w:tc>
          <w:tcPr>
            <w:tcW w:w="1573"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3,72</w:t>
            </w:r>
          </w:p>
        </w:tc>
        <w:tc>
          <w:tcPr>
            <w:tcW w:w="2321"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3,8</w:t>
            </w:r>
          </w:p>
        </w:tc>
      </w:tr>
    </w:tbl>
    <w:p w:rsidR="00FC14D4" w:rsidRDefault="00FC14D4" w:rsidP="00963B01">
      <w:pPr>
        <w:tabs>
          <w:tab w:val="left" w:pos="8930"/>
        </w:tabs>
        <w:ind w:right="-1" w:firstLine="567"/>
        <w:jc w:val="both"/>
        <w:rPr>
          <w:rFonts w:cs="Arial"/>
          <w:color w:val="auto"/>
          <w:sz w:val="16"/>
          <w:szCs w:val="16"/>
        </w:rPr>
      </w:pPr>
      <w:r w:rsidRPr="00A07FF8">
        <w:rPr>
          <w:rFonts w:cs="Arial"/>
          <w:color w:val="auto"/>
          <w:sz w:val="16"/>
          <w:szCs w:val="16"/>
        </w:rPr>
        <w:t xml:space="preserve">Fonte: IBGE, Contagem da População, </w:t>
      </w:r>
      <w:smartTag w:uri="urn:schemas-microsoft-com:office:smarttags" w:element="metricconverter">
        <w:smartTagPr>
          <w:attr w:name="ProductID" w:val="2007 in"/>
        </w:smartTagPr>
        <w:r w:rsidRPr="00A07FF8">
          <w:rPr>
            <w:rFonts w:cs="Arial"/>
            <w:color w:val="auto"/>
            <w:sz w:val="16"/>
            <w:szCs w:val="16"/>
          </w:rPr>
          <w:t>2007 in</w:t>
        </w:r>
      </w:smartTag>
      <w:r w:rsidRPr="00A07FF8">
        <w:rPr>
          <w:rFonts w:cs="Arial"/>
          <w:color w:val="auto"/>
          <w:sz w:val="16"/>
          <w:szCs w:val="16"/>
        </w:rPr>
        <w:t xml:space="preserve"> P</w:t>
      </w:r>
      <w:r w:rsidR="00A07FF8" w:rsidRPr="00A07FF8">
        <w:rPr>
          <w:rFonts w:cs="Arial"/>
          <w:color w:val="auto"/>
          <w:sz w:val="16"/>
          <w:szCs w:val="16"/>
        </w:rPr>
        <w:t>erfil Básico Municipal – IPECE (2010)</w:t>
      </w:r>
    </w:p>
    <w:p w:rsidR="00DA64E8" w:rsidRPr="00A07FF8" w:rsidRDefault="00DA64E8" w:rsidP="00963B01">
      <w:pPr>
        <w:tabs>
          <w:tab w:val="left" w:pos="8930"/>
        </w:tabs>
        <w:ind w:right="-1" w:firstLine="567"/>
        <w:jc w:val="both"/>
        <w:rPr>
          <w:rFonts w:cs="Arial"/>
          <w:color w:val="auto"/>
          <w:sz w:val="16"/>
          <w:szCs w:val="16"/>
        </w:rPr>
      </w:pPr>
    </w:p>
    <w:p w:rsidR="00F67070" w:rsidRPr="00E67A6A" w:rsidRDefault="00FC14D4" w:rsidP="00E67A6A">
      <w:pPr>
        <w:keepNext/>
        <w:spacing w:before="240" w:after="120"/>
        <w:outlineLvl w:val="2"/>
        <w:rPr>
          <w:rFonts w:cs="Arial"/>
          <w:b/>
          <w:color w:val="auto"/>
          <w:sz w:val="20"/>
          <w:szCs w:val="20"/>
        </w:rPr>
      </w:pPr>
      <w:bookmarkStart w:id="24" w:name="_Toc278801554"/>
      <w:bookmarkEnd w:id="19"/>
      <w:r w:rsidRPr="00E67A6A">
        <w:rPr>
          <w:rFonts w:cs="Arial"/>
          <w:b/>
          <w:color w:val="auto"/>
          <w:sz w:val="20"/>
          <w:szCs w:val="20"/>
        </w:rPr>
        <w:t>Turismo, lazer e desporto</w:t>
      </w:r>
      <w:bookmarkStart w:id="25" w:name="_Toc278801555"/>
      <w:bookmarkEnd w:id="24"/>
    </w:p>
    <w:p w:rsidR="00FC14D4" w:rsidRPr="00A07FF8" w:rsidRDefault="00FC14D4" w:rsidP="00F67070">
      <w:pPr>
        <w:keepNext/>
        <w:numPr>
          <w:ilvl w:val="0"/>
          <w:numId w:val="19"/>
        </w:numPr>
        <w:spacing w:before="240" w:after="120"/>
        <w:outlineLvl w:val="2"/>
        <w:rPr>
          <w:rFonts w:cs="Arial"/>
          <w:b/>
          <w:color w:val="auto"/>
          <w:sz w:val="20"/>
          <w:szCs w:val="20"/>
        </w:rPr>
      </w:pPr>
      <w:r w:rsidRPr="00A07FF8">
        <w:rPr>
          <w:rFonts w:cs="Arial"/>
          <w:b/>
          <w:color w:val="auto"/>
          <w:sz w:val="20"/>
          <w:szCs w:val="20"/>
        </w:rPr>
        <w:t>Turismo e lazer</w:t>
      </w:r>
      <w:bookmarkEnd w:id="25"/>
    </w:p>
    <w:p w:rsidR="00FC14D4" w:rsidRPr="00FC14D4" w:rsidRDefault="00FC14D4" w:rsidP="00FC14D4">
      <w:pPr>
        <w:spacing w:line="360" w:lineRule="auto"/>
        <w:jc w:val="both"/>
        <w:rPr>
          <w:rFonts w:cs="Arial"/>
          <w:color w:val="auto"/>
          <w:sz w:val="20"/>
          <w:szCs w:val="20"/>
        </w:rPr>
      </w:pPr>
    </w:p>
    <w:p w:rsidR="00FC14D4" w:rsidRDefault="00FC14D4" w:rsidP="00250BBA">
      <w:pPr>
        <w:spacing w:line="360" w:lineRule="auto"/>
        <w:ind w:firstLine="709"/>
        <w:jc w:val="both"/>
        <w:rPr>
          <w:rFonts w:cs="Arial"/>
          <w:color w:val="auto"/>
          <w:sz w:val="20"/>
          <w:szCs w:val="20"/>
        </w:rPr>
      </w:pPr>
      <w:r w:rsidRPr="00FC14D4">
        <w:rPr>
          <w:rFonts w:cs="Arial"/>
          <w:color w:val="auto"/>
          <w:sz w:val="20"/>
          <w:szCs w:val="20"/>
        </w:rPr>
        <w:t>O município de Icapuí</w:t>
      </w:r>
      <w:r w:rsidR="00A07FF8">
        <w:rPr>
          <w:rFonts w:cs="Arial"/>
          <w:color w:val="auto"/>
          <w:sz w:val="20"/>
          <w:szCs w:val="20"/>
        </w:rPr>
        <w:t xml:space="preserve"> </w:t>
      </w:r>
      <w:r w:rsidRPr="00FC14D4">
        <w:rPr>
          <w:rFonts w:cs="Arial"/>
          <w:color w:val="auto"/>
          <w:sz w:val="20"/>
          <w:szCs w:val="20"/>
        </w:rPr>
        <w:t>é bastante famoso como local turístico por possuir belas praias como as de Ponta Grossa, Redonda, Tremembé e Picos</w:t>
      </w:r>
      <w:r w:rsidR="00A07FF8">
        <w:rPr>
          <w:rFonts w:cs="Arial"/>
          <w:color w:val="auto"/>
          <w:sz w:val="20"/>
          <w:szCs w:val="20"/>
        </w:rPr>
        <w:t xml:space="preserve"> (</w:t>
      </w:r>
      <w:r w:rsidR="00A07FF8" w:rsidRPr="00A07FF8">
        <w:rPr>
          <w:rFonts w:cs="Arial"/>
          <w:b/>
          <w:color w:val="auto"/>
          <w:sz w:val="20"/>
          <w:szCs w:val="20"/>
        </w:rPr>
        <w:t>Quadro 6.5</w:t>
      </w:r>
      <w:r w:rsidR="00A07FF8">
        <w:rPr>
          <w:rFonts w:cs="Arial"/>
          <w:color w:val="auto"/>
          <w:sz w:val="20"/>
          <w:szCs w:val="20"/>
        </w:rPr>
        <w:t>)</w:t>
      </w:r>
      <w:r w:rsidRPr="00FC14D4">
        <w:rPr>
          <w:rFonts w:cs="Arial"/>
          <w:color w:val="auto"/>
          <w:sz w:val="20"/>
          <w:szCs w:val="20"/>
        </w:rPr>
        <w:t xml:space="preserve">. A lagosta é um forte atrativo culinário do município, que tem a pesca como uma das principais fontes de renda de sua população. As praias são tranqüilas e as marés ideais para o banho. Ressaltamos que muitas delas estão quase intocadas, mantendo suas belezas naturais. </w:t>
      </w:r>
    </w:p>
    <w:p w:rsidR="00F67070" w:rsidRDefault="00F67070" w:rsidP="00F67070">
      <w:pPr>
        <w:spacing w:line="360" w:lineRule="auto"/>
        <w:jc w:val="both"/>
        <w:rPr>
          <w:rFonts w:cs="Arial"/>
          <w:color w:val="auto"/>
          <w:sz w:val="20"/>
          <w:szCs w:val="20"/>
        </w:rPr>
      </w:pPr>
    </w:p>
    <w:p w:rsidR="00A07FF8" w:rsidRDefault="00A07FF8" w:rsidP="00A07FF8">
      <w:pPr>
        <w:spacing w:line="360" w:lineRule="auto"/>
        <w:jc w:val="center"/>
        <w:rPr>
          <w:rFonts w:cs="Arial"/>
          <w:color w:val="auto"/>
          <w:sz w:val="20"/>
          <w:szCs w:val="20"/>
        </w:rPr>
      </w:pPr>
    </w:p>
    <w:p w:rsidR="00F67070" w:rsidRDefault="00F67070" w:rsidP="00A07FF8">
      <w:pPr>
        <w:rPr>
          <w:rFonts w:cs="Arial"/>
          <w:color w:val="auto"/>
          <w:sz w:val="20"/>
          <w:szCs w:val="20"/>
        </w:rPr>
      </w:pPr>
    </w:p>
    <w:p w:rsidR="00DA64E8" w:rsidRDefault="00DA64E8" w:rsidP="00A07FF8">
      <w:pPr>
        <w:rPr>
          <w:rFonts w:cs="Arial"/>
          <w:color w:val="auto"/>
          <w:sz w:val="20"/>
          <w:szCs w:val="20"/>
        </w:rPr>
      </w:pPr>
    </w:p>
    <w:p w:rsidR="00DA64E8" w:rsidRDefault="00DA64E8" w:rsidP="00A07FF8">
      <w:pPr>
        <w:rPr>
          <w:rFonts w:cs="Arial"/>
          <w:color w:val="auto"/>
          <w:sz w:val="20"/>
          <w:szCs w:val="20"/>
        </w:rPr>
      </w:pPr>
    </w:p>
    <w:p w:rsidR="00DA64E8" w:rsidRDefault="00DA64E8" w:rsidP="00A07FF8">
      <w:pPr>
        <w:rPr>
          <w:rFonts w:cs="Arial"/>
          <w:color w:val="auto"/>
          <w:sz w:val="20"/>
          <w:szCs w:val="20"/>
        </w:rPr>
      </w:pPr>
    </w:p>
    <w:p w:rsidR="00DA64E8" w:rsidRDefault="00DA64E8" w:rsidP="00A07FF8">
      <w:pPr>
        <w:rPr>
          <w:rFonts w:cs="Arial"/>
          <w:color w:val="auto"/>
          <w:sz w:val="20"/>
          <w:szCs w:val="20"/>
        </w:rPr>
      </w:pPr>
    </w:p>
    <w:p w:rsidR="00DA64E8" w:rsidRDefault="00DA64E8" w:rsidP="00A07FF8">
      <w:pPr>
        <w:rPr>
          <w:rFonts w:cs="Arial"/>
          <w:color w:val="auto"/>
          <w:sz w:val="20"/>
          <w:szCs w:val="20"/>
        </w:rPr>
      </w:pPr>
    </w:p>
    <w:p w:rsidR="00FC14D4" w:rsidRPr="00A07FF8" w:rsidRDefault="00FC14D4" w:rsidP="00FC14D4">
      <w:pPr>
        <w:jc w:val="both"/>
        <w:rPr>
          <w:rFonts w:cs="Arial"/>
          <w:b/>
          <w:color w:val="auto"/>
          <w:sz w:val="20"/>
          <w:szCs w:val="20"/>
        </w:rPr>
      </w:pPr>
      <w:r w:rsidRPr="00A07FF8">
        <w:rPr>
          <w:rFonts w:cs="Arial"/>
          <w:b/>
          <w:color w:val="auto"/>
          <w:sz w:val="20"/>
          <w:szCs w:val="20"/>
        </w:rPr>
        <w:lastRenderedPageBreak/>
        <w:t xml:space="preserve">Quadro </w:t>
      </w:r>
      <w:r w:rsidR="00A07FF8">
        <w:rPr>
          <w:rFonts w:cs="Arial"/>
          <w:b/>
          <w:color w:val="auto"/>
          <w:sz w:val="20"/>
          <w:szCs w:val="20"/>
        </w:rPr>
        <w:t>6.5 -</w:t>
      </w:r>
      <w:r w:rsidRPr="00A07FF8">
        <w:rPr>
          <w:rFonts w:cs="Arial"/>
          <w:b/>
          <w:color w:val="auto"/>
          <w:sz w:val="20"/>
          <w:szCs w:val="20"/>
        </w:rPr>
        <w:t xml:space="preserve"> Aspectos de algumas praias turísticas</w:t>
      </w:r>
      <w:r w:rsidR="00A07FF8">
        <w:rPr>
          <w:rFonts w:cs="Arial"/>
          <w:b/>
          <w:color w:val="auto"/>
          <w:sz w:val="20"/>
          <w:szCs w:val="20"/>
        </w:rPr>
        <w:t xml:space="preserve"> no município de Icapuí </w:t>
      </w:r>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46"/>
      </w:tblGrid>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Redonda</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Região típica de comunidade de pescadores, onde o turismo não avança desordenadamente. Praia de areia escura e compacta.  Morros e encostas fazem o seu entorno. Muitas casas de taipa e poucas casas de veraneio.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Manibu</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A praia é bastante tranqüila, com a presença de dunas e coqueiros compondo a paisagem. Possui uma estrutura bastante confortável de barracas para o turista e muitas casas de veraneio.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Barrinha de Mutamba</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Localiza-se ao lado de Barreiras, possuindo uma menor estrutura de equipamentos turísticos. A praia é cercada por coqueiros e possui uma areia de cor escura. No local reside uma comunidade de pescadores de lagosta e muitos dos seus habitantes tiram sua renda da venda de algas marinhas e do peixe.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Arrombado</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Uma praia que se situa no sangradouro da Lagoa do Arrombado, com uma vegetação densa de coqueiros. A travessia do córrego só é possível por balsa para se estabelecer a continuidade da praia.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Barreiras</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Sua areia tem uma cor pigmentada e ao seu redor está uma extensão de aproximadamente </w:t>
            </w:r>
            <w:proofErr w:type="gramStart"/>
            <w:r w:rsidRPr="00A07FF8">
              <w:rPr>
                <w:rFonts w:cs="Arial"/>
                <w:color w:val="auto"/>
                <w:sz w:val="16"/>
                <w:szCs w:val="16"/>
              </w:rPr>
              <w:t>30km</w:t>
            </w:r>
            <w:proofErr w:type="gramEnd"/>
            <w:r w:rsidRPr="00A07FF8">
              <w:rPr>
                <w:rFonts w:cs="Arial"/>
                <w:color w:val="auto"/>
                <w:sz w:val="16"/>
                <w:szCs w:val="16"/>
              </w:rPr>
              <w:t xml:space="preserve"> de coqueiros que forma uma “maré verde”. No local existe um famoso forró que acontece aos sábados nas barracas de praia.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Cuipiranga (Vila Nova)</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A última praia do município e do Ceará, também conhecida por Praia do Ceará. A areia da praia é dura, compacta e permite a circulação de veículos vindos do Rio Grande do Norte.</w:t>
            </w:r>
          </w:p>
        </w:tc>
      </w:tr>
    </w:tbl>
    <w:p w:rsidR="00FC14D4" w:rsidRDefault="00A07FF8" w:rsidP="001C7F9A">
      <w:pPr>
        <w:spacing w:line="360" w:lineRule="auto"/>
        <w:ind w:hanging="142"/>
        <w:jc w:val="both"/>
        <w:rPr>
          <w:rFonts w:cs="Arial"/>
          <w:color w:val="auto"/>
          <w:sz w:val="16"/>
          <w:szCs w:val="16"/>
        </w:rPr>
      </w:pPr>
      <w:r w:rsidRPr="00A07FF8">
        <w:rPr>
          <w:rFonts w:cs="Arial"/>
          <w:color w:val="auto"/>
          <w:sz w:val="16"/>
          <w:szCs w:val="16"/>
        </w:rPr>
        <w:t>Fonte: Prefeitura Municipal de Icapuí (2010)</w:t>
      </w:r>
    </w:p>
    <w:p w:rsidR="0038029B" w:rsidRDefault="0038029B" w:rsidP="00FC14D4">
      <w:pPr>
        <w:spacing w:line="360" w:lineRule="auto"/>
        <w:jc w:val="both"/>
        <w:rPr>
          <w:rFonts w:cs="Arial"/>
          <w:color w:val="auto"/>
          <w:sz w:val="16"/>
          <w:szCs w:val="16"/>
        </w:rPr>
      </w:pPr>
    </w:p>
    <w:p w:rsidR="0038029B" w:rsidRPr="0038029B" w:rsidRDefault="0038029B" w:rsidP="00FC14D4">
      <w:pPr>
        <w:spacing w:line="360" w:lineRule="auto"/>
        <w:jc w:val="both"/>
        <w:rPr>
          <w:rFonts w:cs="Arial"/>
          <w:color w:val="auto"/>
          <w:sz w:val="16"/>
          <w:szCs w:val="16"/>
        </w:rPr>
      </w:pP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Existem alguns pontos turísticos específicos que são bastante visitados, como: as falésias entre Redonda e Peroba; as trilhas ecológicas; os coqueirais de praia de Picos; o Museu Arqueológico na praia de Ponta Grossa; o Mirante e o Mercado de Artesanato na Sede de Icapuí; além do “Acqua Park”, que fica na praia de Manibú; Memorial Chico Bagre na Sede.</w:t>
      </w:r>
    </w:p>
    <w:p w:rsidR="00F67070" w:rsidRDefault="00F67070" w:rsidP="00F67070">
      <w:pPr>
        <w:spacing w:line="360" w:lineRule="auto"/>
        <w:ind w:firstLine="851"/>
        <w:jc w:val="both"/>
        <w:rPr>
          <w:rFonts w:cs="Arial"/>
          <w:color w:val="auto"/>
          <w:sz w:val="20"/>
          <w:szCs w:val="20"/>
        </w:rPr>
      </w:pPr>
      <w:bookmarkStart w:id="26" w:name="_Toc278801556"/>
    </w:p>
    <w:p w:rsidR="00FC14D4" w:rsidRPr="00E67A6A" w:rsidRDefault="00FC14D4" w:rsidP="00F67070">
      <w:pPr>
        <w:spacing w:line="360" w:lineRule="auto"/>
        <w:jc w:val="both"/>
        <w:rPr>
          <w:rFonts w:cs="Arial"/>
          <w:b/>
          <w:color w:val="auto"/>
          <w:sz w:val="20"/>
          <w:szCs w:val="20"/>
        </w:rPr>
      </w:pPr>
      <w:r w:rsidRPr="00E67A6A">
        <w:rPr>
          <w:rFonts w:cs="Arial"/>
          <w:b/>
          <w:color w:val="auto"/>
          <w:sz w:val="20"/>
          <w:szCs w:val="20"/>
        </w:rPr>
        <w:t>Desporto</w:t>
      </w:r>
      <w:bookmarkEnd w:id="26"/>
    </w:p>
    <w:p w:rsidR="00FC14D4" w:rsidRPr="00FC14D4" w:rsidRDefault="00FC14D4" w:rsidP="00FC14D4">
      <w:pPr>
        <w:spacing w:line="360" w:lineRule="auto"/>
        <w:ind w:firstLine="851"/>
        <w:jc w:val="both"/>
        <w:rPr>
          <w:rFonts w:cs="Arial"/>
          <w:color w:val="auto"/>
          <w:sz w:val="20"/>
          <w:szCs w:val="20"/>
        </w:rPr>
      </w:pPr>
    </w:p>
    <w:p w:rsidR="00F67070" w:rsidRDefault="00FC14D4" w:rsidP="00577326">
      <w:pPr>
        <w:spacing w:line="360" w:lineRule="auto"/>
        <w:ind w:firstLine="709"/>
        <w:jc w:val="both"/>
        <w:rPr>
          <w:rFonts w:cs="Arial"/>
          <w:color w:val="auto"/>
          <w:sz w:val="20"/>
          <w:szCs w:val="20"/>
        </w:rPr>
      </w:pPr>
      <w:proofErr w:type="gramStart"/>
      <w:r w:rsidRPr="00FC14D4">
        <w:rPr>
          <w:rFonts w:cs="Arial"/>
          <w:color w:val="auto"/>
          <w:sz w:val="20"/>
          <w:szCs w:val="20"/>
        </w:rPr>
        <w:t>As atividades esportivas mais desenvolvidas entre a população icapuiense é</w:t>
      </w:r>
      <w:proofErr w:type="gramEnd"/>
      <w:r w:rsidRPr="00FC14D4">
        <w:rPr>
          <w:rFonts w:cs="Arial"/>
          <w:color w:val="auto"/>
          <w:sz w:val="20"/>
          <w:szCs w:val="20"/>
        </w:rPr>
        <w:t xml:space="preserve"> o futsal, futebol de areia e o atletismo, existindo maratonas competitivas no município. </w:t>
      </w:r>
    </w:p>
    <w:p w:rsid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Como dito anteriormente, além das </w:t>
      </w:r>
      <w:proofErr w:type="gramStart"/>
      <w:r w:rsidRPr="00FC14D4">
        <w:rPr>
          <w:rFonts w:cs="Arial"/>
          <w:color w:val="auto"/>
          <w:sz w:val="20"/>
          <w:szCs w:val="20"/>
        </w:rPr>
        <w:t>6</w:t>
      </w:r>
      <w:proofErr w:type="gramEnd"/>
      <w:r w:rsidRPr="00FC14D4">
        <w:rPr>
          <w:rFonts w:cs="Arial"/>
          <w:color w:val="auto"/>
          <w:sz w:val="20"/>
          <w:szCs w:val="20"/>
        </w:rPr>
        <w:t xml:space="preserve"> quadras poliesportivas localizadas nas escolas, existem também outras 4 distribuídas no Centro, Ibicuitaba, Redonda e Mutamba. Um fator negativo é que o Estádio Municipal, situado em frente ao Mirante, encontra-se desativado, tendo em vista a falta de manutenção da gr</w:t>
      </w:r>
      <w:r w:rsidR="00A67167">
        <w:rPr>
          <w:rFonts w:cs="Arial"/>
          <w:color w:val="auto"/>
          <w:sz w:val="20"/>
          <w:szCs w:val="20"/>
        </w:rPr>
        <w:t>ama</w:t>
      </w:r>
      <w:r w:rsidRPr="00FC14D4">
        <w:rPr>
          <w:rFonts w:cs="Arial"/>
          <w:color w:val="auto"/>
          <w:sz w:val="20"/>
          <w:szCs w:val="20"/>
        </w:rPr>
        <w:t xml:space="preserve">. </w:t>
      </w:r>
    </w:p>
    <w:p w:rsidR="00250BBA" w:rsidRPr="00FC14D4" w:rsidRDefault="00250BBA" w:rsidP="005B1CCA">
      <w:pPr>
        <w:ind w:firstLine="709"/>
        <w:jc w:val="both"/>
        <w:rPr>
          <w:rFonts w:cs="Arial"/>
          <w:color w:val="auto"/>
          <w:sz w:val="20"/>
          <w:szCs w:val="20"/>
        </w:rPr>
      </w:pPr>
    </w:p>
    <w:p w:rsidR="00FC14D4" w:rsidRPr="00E67A6A" w:rsidRDefault="00FC14D4" w:rsidP="00FC14D4">
      <w:pPr>
        <w:autoSpaceDE w:val="0"/>
        <w:autoSpaceDN w:val="0"/>
        <w:adjustRightInd w:val="0"/>
        <w:rPr>
          <w:rFonts w:cs="Arial"/>
          <w:b/>
          <w:color w:val="auto"/>
          <w:sz w:val="20"/>
          <w:szCs w:val="20"/>
        </w:rPr>
      </w:pPr>
      <w:r w:rsidRPr="00E67A6A">
        <w:rPr>
          <w:rFonts w:cs="Arial"/>
          <w:b/>
          <w:color w:val="auto"/>
          <w:sz w:val="20"/>
          <w:szCs w:val="20"/>
        </w:rPr>
        <w:t xml:space="preserve">Energia </w:t>
      </w:r>
    </w:p>
    <w:p w:rsidR="00FC14D4" w:rsidRPr="00FC14D4" w:rsidRDefault="00FC14D4" w:rsidP="00FC14D4">
      <w:pPr>
        <w:rPr>
          <w:rFonts w:cs="Arial"/>
          <w:color w:val="auto"/>
          <w:sz w:val="20"/>
          <w:szCs w:val="20"/>
        </w:rPr>
      </w:pP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O município de Icapuí é atendido com energia hidroelétrica fornecida pela </w:t>
      </w:r>
      <w:r w:rsidRPr="00A67167">
        <w:rPr>
          <w:rFonts w:cs="Arial"/>
          <w:b/>
          <w:color w:val="auto"/>
          <w:sz w:val="20"/>
          <w:szCs w:val="20"/>
        </w:rPr>
        <w:t>Companhia Hidroelétrica do São Francisco – CHESF, que vem da sua subestação</w:t>
      </w:r>
      <w:r w:rsidRPr="00FC14D4">
        <w:rPr>
          <w:rFonts w:cs="Arial"/>
          <w:color w:val="auto"/>
          <w:sz w:val="20"/>
          <w:szCs w:val="20"/>
        </w:rPr>
        <w:t xml:space="preserve"> localizada no município de Russas, sendo distribuída pela Companhia de Eletrificação do Ceará – COELCE. No Centro de Icapuí existe uma unidade de atendimento da Coelce, localizada a </w:t>
      </w:r>
      <w:proofErr w:type="gramStart"/>
      <w:r w:rsidRPr="00FC14D4">
        <w:rPr>
          <w:rFonts w:cs="Arial"/>
          <w:color w:val="auto"/>
          <w:sz w:val="20"/>
          <w:szCs w:val="20"/>
        </w:rPr>
        <w:t>rua</w:t>
      </w:r>
      <w:proofErr w:type="gramEnd"/>
      <w:r w:rsidRPr="00FC14D4">
        <w:rPr>
          <w:rFonts w:cs="Arial"/>
          <w:color w:val="auto"/>
          <w:sz w:val="20"/>
          <w:szCs w:val="20"/>
        </w:rPr>
        <w:t xml:space="preserve"> Newton Ferreira, s</w:t>
      </w:r>
      <w:r w:rsidR="00A67167">
        <w:rPr>
          <w:rFonts w:cs="Arial"/>
          <w:color w:val="auto"/>
          <w:sz w:val="20"/>
          <w:szCs w:val="20"/>
        </w:rPr>
        <w:t>/n</w:t>
      </w:r>
      <w:r w:rsidRPr="00FC14D4">
        <w:rPr>
          <w:rFonts w:cs="Arial"/>
          <w:color w:val="auto"/>
          <w:sz w:val="20"/>
          <w:szCs w:val="20"/>
        </w:rPr>
        <w:t xml:space="preserve">. Dentro de perspectivas </w:t>
      </w:r>
      <w:r w:rsidRPr="00FC14D4">
        <w:rPr>
          <w:rFonts w:cs="Arial"/>
          <w:color w:val="auto"/>
          <w:sz w:val="20"/>
          <w:szCs w:val="20"/>
        </w:rPr>
        <w:lastRenderedPageBreak/>
        <w:t>futuras, o município poderá continuar explorar seu potencial eólico e solar, importantes fontes de energia alternativa.</w:t>
      </w:r>
    </w:p>
    <w:p w:rsidR="00FC14D4" w:rsidRPr="00FC14D4" w:rsidRDefault="00FC14D4" w:rsidP="00A67167">
      <w:pPr>
        <w:spacing w:line="360" w:lineRule="auto"/>
        <w:ind w:firstLine="709"/>
        <w:jc w:val="both"/>
        <w:rPr>
          <w:rFonts w:cs="Arial"/>
          <w:color w:val="auto"/>
          <w:sz w:val="20"/>
          <w:szCs w:val="20"/>
        </w:rPr>
      </w:pPr>
      <w:r w:rsidRPr="00FC14D4">
        <w:rPr>
          <w:rFonts w:cs="Arial"/>
          <w:color w:val="auto"/>
          <w:sz w:val="20"/>
          <w:szCs w:val="20"/>
        </w:rPr>
        <w:t xml:space="preserve">No que se refere ao número de consumidores por classe de consumo, verifica-se o predomínio dos consumidores residenciais, refletindo um elevado grau de participação dos domicílios nos benefícios sociais da oferta de energia elétrica. Em suma, a maior classe de consumidores é a residencial, mas o maior consumo em Mwh é no setor industrial, a que se somam também </w:t>
      </w:r>
      <w:proofErr w:type="gramStart"/>
      <w:r w:rsidRPr="00FC14D4">
        <w:rPr>
          <w:rFonts w:cs="Arial"/>
          <w:color w:val="auto"/>
          <w:sz w:val="20"/>
          <w:szCs w:val="20"/>
        </w:rPr>
        <w:t>os setores comercial e rural, demonstrando que a região tem vida produtiva própria, como pode ser</w:t>
      </w:r>
      <w:proofErr w:type="gramEnd"/>
      <w:r w:rsidRPr="00FC14D4">
        <w:rPr>
          <w:rFonts w:cs="Arial"/>
          <w:color w:val="auto"/>
          <w:sz w:val="20"/>
          <w:szCs w:val="20"/>
        </w:rPr>
        <w:t xml:space="preserve"> visto no quadro abaixo. Vale salientar que todo o município é atendido pela rede de energia elétrica, totalizando no ano de 2008 um atendimento em 6.671 unidades</w:t>
      </w:r>
      <w:r w:rsidR="00A67167">
        <w:rPr>
          <w:rFonts w:cs="Arial"/>
          <w:color w:val="auto"/>
          <w:sz w:val="20"/>
          <w:szCs w:val="20"/>
        </w:rPr>
        <w:t xml:space="preserve"> (</w:t>
      </w:r>
      <w:r w:rsidR="00A67167" w:rsidRPr="00A67167">
        <w:rPr>
          <w:rFonts w:cs="Arial"/>
          <w:b/>
          <w:color w:val="auto"/>
          <w:sz w:val="20"/>
          <w:szCs w:val="20"/>
        </w:rPr>
        <w:t>Tabela 6.</w:t>
      </w:r>
      <w:r w:rsidR="00DA64E8">
        <w:rPr>
          <w:rFonts w:cs="Arial"/>
          <w:b/>
          <w:color w:val="auto"/>
          <w:sz w:val="20"/>
          <w:szCs w:val="20"/>
        </w:rPr>
        <w:t>6</w:t>
      </w:r>
      <w:r w:rsidR="00A67167">
        <w:rPr>
          <w:rFonts w:cs="Arial"/>
          <w:color w:val="auto"/>
          <w:sz w:val="20"/>
          <w:szCs w:val="20"/>
        </w:rPr>
        <w:t>)</w:t>
      </w:r>
      <w:r w:rsidRPr="00FC14D4">
        <w:rPr>
          <w:rFonts w:cs="Arial"/>
          <w:color w:val="auto"/>
          <w:sz w:val="20"/>
          <w:szCs w:val="20"/>
        </w:rPr>
        <w:t>.</w:t>
      </w:r>
    </w:p>
    <w:p w:rsidR="00250BBA" w:rsidRPr="00FC14D4" w:rsidRDefault="00250BBA" w:rsidP="00FC14D4">
      <w:pPr>
        <w:tabs>
          <w:tab w:val="left" w:pos="709"/>
          <w:tab w:val="left" w:pos="851"/>
          <w:tab w:val="left" w:pos="1134"/>
          <w:tab w:val="num" w:pos="1418"/>
        </w:tabs>
        <w:spacing w:line="360" w:lineRule="auto"/>
        <w:jc w:val="both"/>
        <w:rPr>
          <w:rFonts w:cs="Arial"/>
          <w:color w:val="auto"/>
          <w:sz w:val="20"/>
          <w:szCs w:val="20"/>
        </w:rPr>
      </w:pPr>
    </w:p>
    <w:p w:rsidR="00FC14D4" w:rsidRPr="00A67167" w:rsidRDefault="00FC14D4" w:rsidP="00A67167">
      <w:pPr>
        <w:autoSpaceDE w:val="0"/>
        <w:autoSpaceDN w:val="0"/>
        <w:adjustRightInd w:val="0"/>
        <w:ind w:left="426"/>
        <w:rPr>
          <w:rFonts w:cs="Arial"/>
          <w:b/>
          <w:color w:val="auto"/>
          <w:sz w:val="20"/>
          <w:szCs w:val="20"/>
        </w:rPr>
      </w:pPr>
      <w:r w:rsidRPr="00A67167">
        <w:rPr>
          <w:rFonts w:cs="Arial"/>
          <w:b/>
          <w:color w:val="auto"/>
          <w:sz w:val="20"/>
          <w:szCs w:val="20"/>
        </w:rPr>
        <w:t xml:space="preserve">Tabela </w:t>
      </w:r>
      <w:r w:rsidR="00DA64E8">
        <w:rPr>
          <w:rFonts w:cs="Arial"/>
          <w:b/>
          <w:color w:val="auto"/>
          <w:sz w:val="20"/>
          <w:szCs w:val="20"/>
        </w:rPr>
        <w:t>6.6</w:t>
      </w:r>
      <w:r w:rsidR="00A67167">
        <w:rPr>
          <w:rFonts w:cs="Arial"/>
          <w:b/>
          <w:color w:val="auto"/>
          <w:sz w:val="20"/>
          <w:szCs w:val="20"/>
        </w:rPr>
        <w:t xml:space="preserve"> -</w:t>
      </w:r>
      <w:r w:rsidRPr="00A67167">
        <w:rPr>
          <w:rFonts w:cs="Arial"/>
          <w:b/>
          <w:color w:val="auto"/>
          <w:sz w:val="20"/>
          <w:szCs w:val="20"/>
        </w:rPr>
        <w:t xml:space="preserve"> Consumo de Energia Elétrica por Classes - 2002 - 2009</w:t>
      </w:r>
    </w:p>
    <w:tbl>
      <w:tblPr>
        <w:tblW w:w="0" w:type="auto"/>
        <w:jc w:val="center"/>
        <w:tblInd w:w="-995" w:type="dxa"/>
        <w:tblBorders>
          <w:top w:val="single" w:sz="4" w:space="0" w:color="auto"/>
          <w:bottom w:val="single" w:sz="4" w:space="0" w:color="auto"/>
          <w:insideH w:val="single" w:sz="4" w:space="0" w:color="auto"/>
          <w:insideV w:val="single" w:sz="4" w:space="0" w:color="auto"/>
        </w:tblBorders>
        <w:tblLook w:val="01E0"/>
      </w:tblPr>
      <w:tblGrid>
        <w:gridCol w:w="3189"/>
        <w:gridCol w:w="1418"/>
        <w:gridCol w:w="1186"/>
        <w:gridCol w:w="1437"/>
        <w:gridCol w:w="1204"/>
      </w:tblGrid>
      <w:tr w:rsidR="00FC14D4" w:rsidRPr="00A67167" w:rsidTr="009545D1">
        <w:trPr>
          <w:trHeight w:val="77"/>
          <w:jc w:val="center"/>
        </w:trPr>
        <w:tc>
          <w:tcPr>
            <w:tcW w:w="3189" w:type="dxa"/>
            <w:vMerge w:val="restart"/>
            <w:shd w:val="clear" w:color="auto" w:fill="95B3D7"/>
          </w:tcPr>
          <w:p w:rsidR="00FC14D4" w:rsidRPr="00A67167" w:rsidRDefault="00FC14D4" w:rsidP="00A67167">
            <w:pPr>
              <w:autoSpaceDE w:val="0"/>
              <w:autoSpaceDN w:val="0"/>
              <w:adjustRightInd w:val="0"/>
              <w:jc w:val="center"/>
              <w:rPr>
                <w:rFonts w:cs="Arial"/>
                <w:b/>
                <w:bCs/>
                <w:color w:val="auto"/>
                <w:sz w:val="16"/>
                <w:szCs w:val="16"/>
              </w:rPr>
            </w:pPr>
            <w:r w:rsidRPr="00A67167">
              <w:rPr>
                <w:rFonts w:cs="Arial"/>
                <w:b/>
                <w:bCs/>
                <w:color w:val="auto"/>
                <w:sz w:val="16"/>
                <w:szCs w:val="16"/>
              </w:rPr>
              <w:t>CLASSES DE CONSUMO (</w:t>
            </w:r>
            <w:proofErr w:type="gramStart"/>
            <w:r w:rsidRPr="00A67167">
              <w:rPr>
                <w:rFonts w:cs="Arial"/>
                <w:b/>
                <w:bCs/>
                <w:color w:val="auto"/>
                <w:sz w:val="16"/>
                <w:szCs w:val="16"/>
              </w:rPr>
              <w:t>MWh</w:t>
            </w:r>
            <w:proofErr w:type="gramEnd"/>
            <w:r w:rsidRPr="00A67167">
              <w:rPr>
                <w:rFonts w:cs="Arial"/>
                <w:b/>
                <w:bCs/>
                <w:color w:val="auto"/>
                <w:sz w:val="16"/>
                <w:szCs w:val="16"/>
              </w:rPr>
              <w:t>)</w:t>
            </w:r>
          </w:p>
        </w:tc>
        <w:tc>
          <w:tcPr>
            <w:tcW w:w="2604" w:type="dxa"/>
            <w:gridSpan w:val="2"/>
            <w:shd w:val="clear" w:color="auto" w:fill="95B3D7"/>
          </w:tcPr>
          <w:p w:rsidR="00FC14D4" w:rsidRPr="00A67167" w:rsidRDefault="00FC14D4" w:rsidP="009545D1">
            <w:pPr>
              <w:autoSpaceDE w:val="0"/>
              <w:autoSpaceDN w:val="0"/>
              <w:adjustRightInd w:val="0"/>
              <w:jc w:val="center"/>
              <w:rPr>
                <w:rFonts w:cs="Arial"/>
                <w:b/>
                <w:bCs/>
                <w:color w:val="auto"/>
                <w:sz w:val="16"/>
                <w:szCs w:val="16"/>
              </w:rPr>
            </w:pPr>
            <w:r w:rsidRPr="00A67167">
              <w:rPr>
                <w:rFonts w:cs="Arial"/>
                <w:b/>
                <w:bCs/>
                <w:color w:val="auto"/>
                <w:sz w:val="16"/>
                <w:szCs w:val="16"/>
              </w:rPr>
              <w:t>2002</w:t>
            </w:r>
          </w:p>
        </w:tc>
        <w:tc>
          <w:tcPr>
            <w:tcW w:w="2641" w:type="dxa"/>
            <w:gridSpan w:val="2"/>
            <w:shd w:val="clear" w:color="auto" w:fill="95B3D7"/>
          </w:tcPr>
          <w:p w:rsidR="00FC14D4" w:rsidRPr="00A67167" w:rsidRDefault="00FC14D4" w:rsidP="00A67167">
            <w:pPr>
              <w:autoSpaceDE w:val="0"/>
              <w:autoSpaceDN w:val="0"/>
              <w:adjustRightInd w:val="0"/>
              <w:jc w:val="center"/>
              <w:rPr>
                <w:rFonts w:cs="Arial"/>
                <w:b/>
                <w:bCs/>
                <w:color w:val="auto"/>
                <w:sz w:val="16"/>
                <w:szCs w:val="16"/>
              </w:rPr>
            </w:pPr>
            <w:r w:rsidRPr="00A67167">
              <w:rPr>
                <w:rFonts w:cs="Arial"/>
                <w:b/>
                <w:bCs/>
                <w:color w:val="auto"/>
                <w:sz w:val="16"/>
                <w:szCs w:val="16"/>
              </w:rPr>
              <w:t>2009</w:t>
            </w:r>
          </w:p>
        </w:tc>
      </w:tr>
      <w:tr w:rsidR="00FC14D4" w:rsidRPr="0038029B" w:rsidTr="00A67167">
        <w:trPr>
          <w:jc w:val="center"/>
        </w:trPr>
        <w:tc>
          <w:tcPr>
            <w:tcW w:w="3189" w:type="dxa"/>
            <w:vMerge/>
            <w:shd w:val="clear" w:color="auto" w:fill="auto"/>
          </w:tcPr>
          <w:p w:rsidR="00FC14D4" w:rsidRPr="0038029B" w:rsidRDefault="00FC14D4" w:rsidP="0038029B">
            <w:pPr>
              <w:autoSpaceDE w:val="0"/>
              <w:autoSpaceDN w:val="0"/>
              <w:adjustRightInd w:val="0"/>
              <w:rPr>
                <w:rFonts w:cs="Arial"/>
                <w:color w:val="auto"/>
                <w:sz w:val="16"/>
                <w:szCs w:val="16"/>
              </w:rPr>
            </w:pPr>
          </w:p>
        </w:tc>
        <w:tc>
          <w:tcPr>
            <w:tcW w:w="1418"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CONSUMO</w:t>
            </w:r>
          </w:p>
        </w:tc>
        <w:tc>
          <w:tcPr>
            <w:tcW w:w="1186"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w:t>
            </w:r>
          </w:p>
        </w:tc>
        <w:tc>
          <w:tcPr>
            <w:tcW w:w="1437"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CONSUMO</w:t>
            </w:r>
          </w:p>
        </w:tc>
        <w:tc>
          <w:tcPr>
            <w:tcW w:w="1204"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Residencial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2.940</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10,06</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5.694</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14,53</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Industrial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20.344</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69,62</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26.824</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68,47</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Comercial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606</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2,07</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812</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2,07</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Rural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3.477</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11,90</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2.871</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7,33</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Público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1.846</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6,32</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2.958</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7,55</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Próprio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proofErr w:type="gramStart"/>
            <w:r w:rsidRPr="0038029B">
              <w:rPr>
                <w:rFonts w:cs="Arial"/>
                <w:color w:val="auto"/>
                <w:sz w:val="16"/>
                <w:szCs w:val="16"/>
              </w:rPr>
              <w:t>8</w:t>
            </w:r>
            <w:proofErr w:type="gramEnd"/>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0,03</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21</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0,05</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Total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29.221</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100,00</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39.179</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100,00</w:t>
            </w:r>
          </w:p>
        </w:tc>
      </w:tr>
    </w:tbl>
    <w:p w:rsidR="00FC14D4" w:rsidRPr="00A67167" w:rsidRDefault="00FC14D4" w:rsidP="00963B01">
      <w:pPr>
        <w:keepNext/>
        <w:spacing w:line="360" w:lineRule="auto"/>
        <w:ind w:firstLine="284"/>
        <w:outlineLvl w:val="1"/>
        <w:rPr>
          <w:rFonts w:cs="Arial"/>
          <w:color w:val="auto"/>
          <w:sz w:val="16"/>
          <w:szCs w:val="16"/>
        </w:rPr>
      </w:pPr>
      <w:bookmarkStart w:id="27" w:name="_Toc278801558"/>
      <w:bookmarkStart w:id="28" w:name="_Toc185249683"/>
      <w:r w:rsidRPr="00A67167">
        <w:rPr>
          <w:rFonts w:cs="Arial"/>
          <w:color w:val="auto"/>
          <w:sz w:val="16"/>
          <w:szCs w:val="16"/>
        </w:rPr>
        <w:t>Fonte: Companhia Energética do Ceará (COELCE)</w:t>
      </w:r>
      <w:bookmarkEnd w:id="27"/>
    </w:p>
    <w:p w:rsidR="00F67070" w:rsidRDefault="00F67070" w:rsidP="005B1CCA">
      <w:pPr>
        <w:jc w:val="both"/>
        <w:rPr>
          <w:rFonts w:cs="Arial"/>
          <w:color w:val="auto"/>
          <w:sz w:val="20"/>
          <w:szCs w:val="20"/>
        </w:rPr>
      </w:pP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Assim, em 2009, dentre as classes que mais consumiram energia estão as 15 indústrias estabelecidas no município, as quais consumiram 68,47% da energia elétrica utilizada no município e as 6.008 unidades residenciais, que consumiram 14,53% dessa energia (39.179 Mwh). </w:t>
      </w:r>
    </w:p>
    <w:p w:rsidR="00FC14D4" w:rsidRPr="00E67A6A" w:rsidRDefault="00FC14D4" w:rsidP="00FC14D4">
      <w:pPr>
        <w:keepNext/>
        <w:spacing w:before="240" w:after="120"/>
        <w:outlineLvl w:val="2"/>
        <w:rPr>
          <w:rFonts w:cs="Arial"/>
          <w:b/>
          <w:color w:val="auto"/>
          <w:sz w:val="20"/>
          <w:szCs w:val="20"/>
        </w:rPr>
      </w:pPr>
      <w:bookmarkStart w:id="29" w:name="_Toc278801559"/>
      <w:r w:rsidRPr="00E67A6A">
        <w:rPr>
          <w:rFonts w:cs="Arial"/>
          <w:b/>
          <w:color w:val="auto"/>
          <w:sz w:val="20"/>
          <w:szCs w:val="20"/>
        </w:rPr>
        <w:t>Comunicaç</w:t>
      </w:r>
      <w:bookmarkEnd w:id="28"/>
      <w:r w:rsidRPr="00E67A6A">
        <w:rPr>
          <w:rFonts w:cs="Arial"/>
          <w:b/>
          <w:color w:val="auto"/>
          <w:sz w:val="20"/>
          <w:szCs w:val="20"/>
        </w:rPr>
        <w:t>ão</w:t>
      </w:r>
      <w:bookmarkEnd w:id="29"/>
    </w:p>
    <w:p w:rsidR="00FC14D4" w:rsidRPr="00FC14D4" w:rsidRDefault="00FC14D4" w:rsidP="005B1CCA">
      <w:pPr>
        <w:rPr>
          <w:rFonts w:cs="Arial"/>
          <w:color w:val="auto"/>
          <w:sz w:val="20"/>
          <w:szCs w:val="20"/>
        </w:rPr>
      </w:pP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Icapuí conta com três em</w:t>
      </w:r>
      <w:r w:rsidR="00A67167">
        <w:rPr>
          <w:rFonts w:cs="Arial"/>
          <w:color w:val="auto"/>
          <w:sz w:val="20"/>
          <w:szCs w:val="20"/>
        </w:rPr>
        <w:t>issoras de rádio FM’s e três AM’</w:t>
      </w:r>
      <w:r w:rsidRPr="00FC14D4">
        <w:rPr>
          <w:rFonts w:cs="Arial"/>
          <w:color w:val="auto"/>
          <w:sz w:val="20"/>
          <w:szCs w:val="20"/>
        </w:rPr>
        <w:t>s do município de Aracati e, ainda, com a FM Educativa do próprio município, a qual se localiza no Centro da cidade. Além desses meios de comunicação, esse Município dispõe de jornais de circulação local (Jornal de Icapuí), de jornais provenientes de Fortaleza e jornais e revistas de outros Estados, através de assinatura de seus habitantes.</w:t>
      </w: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A televisão e o rádio ainda são os meios de comunicação mais populares, atingindo a todas as camadas sociais e faixas etárias onde se pode observar grande número de antenas parabólicas na zona rural.</w:t>
      </w: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Os serviços postais e telegráficos, prestados pela Empresa Brasileira de Correios e Telégrafos oferecem alternativas importantes de comunicação aos moradores. Existe uma agencia no centro do Município (sede) e mais três agências comunitárias em Ibicuitaba, Manibú e Redonda. </w:t>
      </w:r>
    </w:p>
    <w:p w:rsidR="00F67070" w:rsidRDefault="00FC14D4" w:rsidP="001707CC">
      <w:pPr>
        <w:spacing w:line="360" w:lineRule="auto"/>
        <w:ind w:firstLine="709"/>
        <w:jc w:val="both"/>
        <w:rPr>
          <w:rFonts w:cs="Arial"/>
          <w:color w:val="auto"/>
          <w:sz w:val="20"/>
          <w:szCs w:val="20"/>
        </w:rPr>
      </w:pPr>
      <w:r w:rsidRPr="00FC14D4">
        <w:rPr>
          <w:rFonts w:cs="Arial"/>
          <w:color w:val="auto"/>
          <w:sz w:val="20"/>
          <w:szCs w:val="20"/>
        </w:rPr>
        <w:lastRenderedPageBreak/>
        <w:t>Quanto ao serviço de telefonia, existem mais de 300 terminais telefônicos em funcionamento distribuídos pelo município, além do serviço das companhias telefônicas móveis, como a Oi, Tim, Claro e Vivo. Ressaltamos que a Claro possui um maior poder de abrangência quanto à área geográfica do município, tendo uma melhor qualidade em seu sinal.</w:t>
      </w:r>
    </w:p>
    <w:p w:rsidR="00FC14D4" w:rsidRPr="00FC14D4" w:rsidRDefault="00FC14D4" w:rsidP="001707CC">
      <w:pPr>
        <w:spacing w:line="360" w:lineRule="auto"/>
        <w:ind w:firstLine="709"/>
        <w:jc w:val="both"/>
        <w:rPr>
          <w:rFonts w:cs="Arial"/>
          <w:color w:val="auto"/>
          <w:sz w:val="20"/>
          <w:szCs w:val="20"/>
        </w:rPr>
      </w:pPr>
      <w:r w:rsidRPr="00FC14D4">
        <w:rPr>
          <w:rFonts w:cs="Arial"/>
          <w:color w:val="auto"/>
          <w:sz w:val="20"/>
          <w:szCs w:val="20"/>
        </w:rPr>
        <w:t>O acesso à informática pela população de baixa renda é garantido através da escola, cujo um dos objetivos é facilitar a entrada destes jovens no mercado de trabalho.</w:t>
      </w:r>
    </w:p>
    <w:p w:rsidR="00FC14D4" w:rsidRPr="00E67A6A" w:rsidRDefault="00FC14D4" w:rsidP="00FC14D4">
      <w:pPr>
        <w:keepNext/>
        <w:spacing w:before="240" w:after="120"/>
        <w:outlineLvl w:val="2"/>
        <w:rPr>
          <w:rFonts w:cs="Arial"/>
          <w:b/>
          <w:color w:val="auto"/>
          <w:sz w:val="20"/>
          <w:szCs w:val="20"/>
        </w:rPr>
      </w:pPr>
      <w:bookmarkStart w:id="30" w:name="_Toc185249684"/>
      <w:bookmarkStart w:id="31" w:name="_Toc278801560"/>
      <w:r w:rsidRPr="00E67A6A">
        <w:rPr>
          <w:rFonts w:cs="Arial"/>
          <w:b/>
          <w:color w:val="auto"/>
          <w:sz w:val="20"/>
          <w:szCs w:val="20"/>
        </w:rPr>
        <w:t>Transporte</w:t>
      </w:r>
      <w:bookmarkEnd w:id="30"/>
      <w:bookmarkEnd w:id="31"/>
    </w:p>
    <w:p w:rsidR="00FC14D4" w:rsidRPr="00FC14D4" w:rsidRDefault="00FC14D4" w:rsidP="00FC14D4">
      <w:pPr>
        <w:rPr>
          <w:rFonts w:cs="Arial"/>
          <w:color w:val="auto"/>
          <w:sz w:val="20"/>
          <w:szCs w:val="20"/>
        </w:rPr>
      </w:pPr>
      <w:r w:rsidRPr="00FC14D4">
        <w:rPr>
          <w:rFonts w:cs="Arial"/>
          <w:color w:val="auto"/>
          <w:sz w:val="20"/>
          <w:szCs w:val="20"/>
        </w:rPr>
        <w:tab/>
      </w:r>
      <w:r w:rsidRPr="00FC14D4">
        <w:rPr>
          <w:rFonts w:cs="Arial"/>
          <w:color w:val="auto"/>
          <w:sz w:val="20"/>
          <w:szCs w:val="20"/>
        </w:rPr>
        <w:tab/>
      </w:r>
      <w:r w:rsidRPr="00FC14D4">
        <w:rPr>
          <w:rFonts w:cs="Arial"/>
          <w:color w:val="auto"/>
          <w:sz w:val="20"/>
          <w:szCs w:val="20"/>
        </w:rPr>
        <w:tab/>
      </w:r>
      <w:r w:rsidRPr="00FC14D4">
        <w:rPr>
          <w:rFonts w:cs="Arial"/>
          <w:color w:val="auto"/>
          <w:sz w:val="20"/>
          <w:szCs w:val="20"/>
        </w:rPr>
        <w:tab/>
      </w:r>
      <w:r w:rsidRPr="00FC14D4">
        <w:rPr>
          <w:rFonts w:cs="Arial"/>
          <w:color w:val="auto"/>
          <w:sz w:val="20"/>
          <w:szCs w:val="20"/>
        </w:rPr>
        <w:tab/>
      </w:r>
    </w:p>
    <w:p w:rsidR="003D3433" w:rsidRPr="00FC14D4" w:rsidRDefault="00FC14D4" w:rsidP="003D3433">
      <w:pPr>
        <w:spacing w:line="360" w:lineRule="auto"/>
        <w:ind w:firstLine="709"/>
        <w:jc w:val="both"/>
        <w:rPr>
          <w:rFonts w:cs="Arial"/>
          <w:color w:val="auto"/>
          <w:sz w:val="20"/>
          <w:szCs w:val="20"/>
        </w:rPr>
      </w:pPr>
      <w:r w:rsidRPr="00FC14D4">
        <w:rPr>
          <w:rFonts w:cs="Arial"/>
          <w:color w:val="auto"/>
          <w:sz w:val="20"/>
          <w:szCs w:val="20"/>
        </w:rPr>
        <w:t xml:space="preserve">Os meios de transporte mais usados pela população são: bicicletas e motos, além de carros para deslocamentos dentro da sede e entre esta e seus distritos. Segundo dados do Departamento Nacional de Trânsito – DENATRAN, em </w:t>
      </w:r>
      <w:smartTag w:uri="urn:schemas-microsoft-com:office:smarttags" w:element="metricconverter">
        <w:smartTagPr>
          <w:attr w:name="ProductID" w:val="2003 a"/>
        </w:smartTagPr>
        <w:r w:rsidRPr="00FC14D4">
          <w:rPr>
            <w:rFonts w:cs="Arial"/>
            <w:color w:val="auto"/>
            <w:sz w:val="20"/>
            <w:szCs w:val="20"/>
          </w:rPr>
          <w:t>2003 a</w:t>
        </w:r>
      </w:smartTag>
      <w:r w:rsidRPr="00FC14D4">
        <w:rPr>
          <w:rFonts w:cs="Arial"/>
          <w:color w:val="auto"/>
          <w:sz w:val="20"/>
          <w:szCs w:val="20"/>
        </w:rPr>
        <w:t xml:space="preserve"> frota de veículos municipais era de 936 unidades. Ressaltamos que 459 veículos eram do tipo motocicletas, o que correspondia a quase 50% dos veículos automotores existentes no município</w:t>
      </w:r>
      <w:r w:rsidR="003D3433">
        <w:rPr>
          <w:rFonts w:cs="Arial"/>
          <w:color w:val="auto"/>
          <w:sz w:val="20"/>
          <w:szCs w:val="20"/>
        </w:rPr>
        <w:t>.</w:t>
      </w:r>
      <w:r w:rsidR="009545D1">
        <w:rPr>
          <w:rFonts w:cs="Arial"/>
          <w:color w:val="auto"/>
          <w:sz w:val="20"/>
          <w:szCs w:val="20"/>
        </w:rPr>
        <w:t xml:space="preserve"> </w:t>
      </w:r>
    </w:p>
    <w:p w:rsidR="00F80573" w:rsidRDefault="00FC14D4" w:rsidP="009545D1">
      <w:pPr>
        <w:spacing w:line="360" w:lineRule="auto"/>
        <w:ind w:firstLine="709"/>
        <w:jc w:val="both"/>
        <w:rPr>
          <w:rFonts w:cs="Arial"/>
          <w:color w:val="auto"/>
          <w:sz w:val="20"/>
          <w:szCs w:val="20"/>
        </w:rPr>
      </w:pPr>
      <w:r w:rsidRPr="00FC14D4">
        <w:rPr>
          <w:rFonts w:cs="Arial"/>
          <w:color w:val="auto"/>
          <w:sz w:val="20"/>
          <w:szCs w:val="20"/>
        </w:rPr>
        <w:t xml:space="preserve">O sistema rodoviário é constituído de rodovias federais, estaduais e municipais. A BR-304 é sua artéria principal. As CE’s 040 e 261 compõem a malha rodoviária </w:t>
      </w:r>
      <w:proofErr w:type="gramStart"/>
      <w:r w:rsidRPr="00FC14D4">
        <w:rPr>
          <w:rFonts w:cs="Arial"/>
          <w:color w:val="auto"/>
          <w:sz w:val="20"/>
          <w:szCs w:val="20"/>
        </w:rPr>
        <w:t>estadual</w:t>
      </w:r>
      <w:proofErr w:type="gramEnd"/>
      <w:r w:rsidRPr="00FC14D4">
        <w:rPr>
          <w:rFonts w:cs="Arial"/>
          <w:color w:val="auto"/>
          <w:sz w:val="20"/>
          <w:szCs w:val="20"/>
        </w:rPr>
        <w:t xml:space="preserve">. </w:t>
      </w:r>
    </w:p>
    <w:p w:rsidR="00FC14D4" w:rsidRPr="00FC14D4" w:rsidRDefault="00FC14D4" w:rsidP="007B7A50">
      <w:pPr>
        <w:spacing w:line="360" w:lineRule="auto"/>
        <w:ind w:firstLine="709"/>
        <w:jc w:val="both"/>
        <w:rPr>
          <w:rFonts w:cs="Arial"/>
          <w:color w:val="auto"/>
          <w:sz w:val="20"/>
          <w:szCs w:val="20"/>
        </w:rPr>
      </w:pPr>
      <w:r w:rsidRPr="00FC14D4">
        <w:rPr>
          <w:rFonts w:cs="Arial"/>
          <w:color w:val="auto"/>
          <w:sz w:val="20"/>
          <w:szCs w:val="20"/>
        </w:rPr>
        <w:t xml:space="preserve">O sistema rodoviário municipal funciona em acréscimo e em função das rodovias maiores, sendo </w:t>
      </w:r>
      <w:proofErr w:type="gramStart"/>
      <w:r w:rsidRPr="00FC14D4">
        <w:rPr>
          <w:rFonts w:cs="Arial"/>
          <w:color w:val="auto"/>
          <w:sz w:val="20"/>
          <w:szCs w:val="20"/>
        </w:rPr>
        <w:t>dominado</w:t>
      </w:r>
      <w:proofErr w:type="gramEnd"/>
      <w:r w:rsidRPr="00FC14D4">
        <w:rPr>
          <w:rFonts w:cs="Arial"/>
          <w:color w:val="auto"/>
          <w:sz w:val="20"/>
          <w:szCs w:val="20"/>
        </w:rPr>
        <w:t xml:space="preserve"> por estradas em leito natural, a maioria em condições trafegáveis durante o ano todo, embora muitas não disponham de pistas de rolamento e nem acostamento.</w:t>
      </w:r>
    </w:p>
    <w:p w:rsidR="00FC14D4" w:rsidRDefault="00FC14D4" w:rsidP="009545D1">
      <w:pPr>
        <w:spacing w:line="360" w:lineRule="auto"/>
        <w:ind w:firstLine="709"/>
        <w:jc w:val="both"/>
        <w:rPr>
          <w:rFonts w:cs="Arial"/>
          <w:color w:val="auto"/>
          <w:sz w:val="20"/>
          <w:szCs w:val="20"/>
        </w:rPr>
      </w:pPr>
      <w:r w:rsidRPr="00FC14D4">
        <w:rPr>
          <w:rFonts w:cs="Arial"/>
          <w:color w:val="auto"/>
          <w:sz w:val="20"/>
          <w:szCs w:val="20"/>
        </w:rPr>
        <w:t xml:space="preserve">Aracati, que dista cerca de </w:t>
      </w:r>
      <w:proofErr w:type="gramStart"/>
      <w:r w:rsidRPr="00FC14D4">
        <w:rPr>
          <w:rFonts w:cs="Arial"/>
          <w:color w:val="auto"/>
          <w:sz w:val="20"/>
          <w:szCs w:val="20"/>
        </w:rPr>
        <w:t>54Km</w:t>
      </w:r>
      <w:proofErr w:type="gramEnd"/>
      <w:r w:rsidRPr="00FC14D4">
        <w:rPr>
          <w:rFonts w:cs="Arial"/>
          <w:color w:val="auto"/>
          <w:sz w:val="20"/>
          <w:szCs w:val="20"/>
        </w:rPr>
        <w:t xml:space="preserve"> de Icapuí,  conta também com o Aeroporto Regional de Aracati que está sendo ampliado e modernizado. Esta obra irá favorecer acesso imediato e mais fácil para os turistas chegarem não só a Aracati como Icapuí e outros municípios daquela região do Ceará.</w:t>
      </w:r>
    </w:p>
    <w:p w:rsidR="009545D1" w:rsidRPr="00E8650A" w:rsidRDefault="009545D1" w:rsidP="009545D1">
      <w:pPr>
        <w:spacing w:line="360" w:lineRule="auto"/>
        <w:ind w:firstLine="709"/>
        <w:jc w:val="both"/>
        <w:rPr>
          <w:rFonts w:cs="Arial"/>
          <w:color w:val="auto"/>
          <w:sz w:val="16"/>
          <w:szCs w:val="16"/>
        </w:rPr>
      </w:pPr>
    </w:p>
    <w:p w:rsidR="00FC14D4" w:rsidRPr="00E67A6A" w:rsidRDefault="00FC14D4" w:rsidP="009545D1">
      <w:pPr>
        <w:keepNext/>
        <w:spacing w:line="360" w:lineRule="auto"/>
        <w:outlineLvl w:val="2"/>
        <w:rPr>
          <w:rFonts w:cs="Arial"/>
          <w:b/>
          <w:color w:val="auto"/>
          <w:sz w:val="20"/>
          <w:szCs w:val="20"/>
        </w:rPr>
      </w:pPr>
      <w:bookmarkStart w:id="32" w:name="_Toc185249685"/>
      <w:bookmarkStart w:id="33" w:name="_Toc278801561"/>
      <w:r w:rsidRPr="00E67A6A">
        <w:rPr>
          <w:rFonts w:cs="Arial"/>
          <w:b/>
          <w:color w:val="auto"/>
          <w:sz w:val="20"/>
          <w:szCs w:val="20"/>
        </w:rPr>
        <w:t>Segurança Pública</w:t>
      </w:r>
      <w:bookmarkEnd w:id="32"/>
      <w:r w:rsidRPr="00E67A6A">
        <w:rPr>
          <w:rFonts w:cs="Arial"/>
          <w:b/>
          <w:color w:val="auto"/>
          <w:sz w:val="20"/>
          <w:szCs w:val="20"/>
        </w:rPr>
        <w:t xml:space="preserve"> e Justiça</w:t>
      </w:r>
      <w:bookmarkEnd w:id="33"/>
    </w:p>
    <w:p w:rsidR="00FC14D4" w:rsidRPr="00E8650A" w:rsidRDefault="00FC14D4" w:rsidP="009545D1">
      <w:pPr>
        <w:spacing w:line="360" w:lineRule="auto"/>
        <w:rPr>
          <w:rFonts w:cs="Arial"/>
          <w:color w:val="auto"/>
          <w:sz w:val="10"/>
          <w:szCs w:val="10"/>
        </w:rPr>
      </w:pPr>
    </w:p>
    <w:p w:rsidR="00FC14D4" w:rsidRPr="00FC14D4" w:rsidRDefault="00FC14D4" w:rsidP="009545D1">
      <w:pPr>
        <w:spacing w:line="360" w:lineRule="auto"/>
        <w:ind w:firstLine="709"/>
        <w:jc w:val="both"/>
        <w:rPr>
          <w:rFonts w:cs="Arial"/>
          <w:color w:val="auto"/>
          <w:sz w:val="20"/>
          <w:szCs w:val="20"/>
        </w:rPr>
      </w:pPr>
      <w:r w:rsidRPr="00FC14D4">
        <w:rPr>
          <w:rFonts w:cs="Arial"/>
          <w:color w:val="auto"/>
          <w:sz w:val="20"/>
          <w:szCs w:val="20"/>
        </w:rPr>
        <w:t>Icapuí é uma cidade bastante tranqüila em relação a conflitos criminais e violentos. As principais ocorrências registradas pela Polícia Civil são casos de furtos e pequenos roubos, mas segundo um soldado, casos de consumo de droga estão começando a aparecer.  Contudo, principalmente em período de defeso da lagosta, comunidades praianas, como as de Redonda, tendem a entrar em conflito com pescadores que se utilizam da pesca predatória. Nesse momento é necessário solicitar reforço de outros municípios para se fazer a segurança no local.</w:t>
      </w:r>
    </w:p>
    <w:p w:rsidR="007B7A50" w:rsidRPr="003D3433" w:rsidRDefault="00FC14D4" w:rsidP="003D3433">
      <w:pPr>
        <w:spacing w:line="360" w:lineRule="auto"/>
        <w:ind w:firstLine="709"/>
        <w:jc w:val="both"/>
        <w:rPr>
          <w:rFonts w:cs="Arial"/>
          <w:color w:val="auto"/>
          <w:sz w:val="20"/>
          <w:szCs w:val="20"/>
        </w:rPr>
      </w:pPr>
      <w:r w:rsidRPr="00FC14D4">
        <w:rPr>
          <w:rFonts w:cs="Arial"/>
          <w:color w:val="auto"/>
          <w:sz w:val="20"/>
          <w:szCs w:val="20"/>
        </w:rPr>
        <w:lastRenderedPageBreak/>
        <w:t xml:space="preserve">O município conta com uma Delegacia Civil que </w:t>
      </w:r>
      <w:proofErr w:type="gramStart"/>
      <w:r w:rsidRPr="00FC14D4">
        <w:rPr>
          <w:rFonts w:cs="Arial"/>
          <w:color w:val="auto"/>
          <w:sz w:val="20"/>
          <w:szCs w:val="20"/>
        </w:rPr>
        <w:t>funciona</w:t>
      </w:r>
      <w:proofErr w:type="gramEnd"/>
      <w:r w:rsidRPr="00FC14D4">
        <w:rPr>
          <w:rFonts w:cs="Arial"/>
          <w:color w:val="auto"/>
          <w:sz w:val="20"/>
          <w:szCs w:val="20"/>
        </w:rPr>
        <w:t xml:space="preserve"> 24 horas e possui um delegado e 2 policiais civis, além de um destacamento da Polícia Militar formado por 10 efetivos, que se revezam em plantões e fazem a segurança do município dividindo-o em duas áreas: Ponta Grossa/ Sede e Sede/Manibú. O contingente militar faz parte do 1º Batalhão do município de Russas e contam com </w:t>
      </w:r>
      <w:proofErr w:type="gramStart"/>
      <w:r w:rsidRPr="00FC14D4">
        <w:rPr>
          <w:rFonts w:cs="Arial"/>
          <w:color w:val="auto"/>
          <w:sz w:val="20"/>
          <w:szCs w:val="20"/>
        </w:rPr>
        <w:t>2</w:t>
      </w:r>
      <w:proofErr w:type="gramEnd"/>
      <w:r w:rsidRPr="00FC14D4">
        <w:rPr>
          <w:rFonts w:cs="Arial"/>
          <w:color w:val="auto"/>
          <w:sz w:val="20"/>
          <w:szCs w:val="20"/>
        </w:rPr>
        <w:t xml:space="preserve"> motos e 2 viaturas para a realização do monitoramento na região.</w:t>
      </w:r>
    </w:p>
    <w:p w:rsidR="00FC14D4" w:rsidRDefault="00E8650A" w:rsidP="00577326">
      <w:pPr>
        <w:tabs>
          <w:tab w:val="left" w:pos="8931"/>
        </w:tabs>
        <w:spacing w:line="360" w:lineRule="auto"/>
        <w:ind w:firstLine="709"/>
        <w:jc w:val="both"/>
        <w:rPr>
          <w:rFonts w:cs="Arial"/>
          <w:color w:val="auto"/>
          <w:sz w:val="20"/>
          <w:szCs w:val="20"/>
        </w:rPr>
      </w:pPr>
      <w:r>
        <w:rPr>
          <w:rFonts w:cs="Arial"/>
          <w:color w:val="auto"/>
          <w:sz w:val="20"/>
          <w:szCs w:val="20"/>
        </w:rPr>
        <w:t xml:space="preserve">A </w:t>
      </w:r>
      <w:r w:rsidR="00F7038C">
        <w:rPr>
          <w:rFonts w:cs="Arial"/>
          <w:b/>
          <w:color w:val="auto"/>
          <w:sz w:val="20"/>
          <w:szCs w:val="20"/>
        </w:rPr>
        <w:t xml:space="preserve">Tabela 6.7 </w:t>
      </w:r>
      <w:r w:rsidR="00FC14D4" w:rsidRPr="00FC14D4">
        <w:rPr>
          <w:rFonts w:cs="Arial"/>
          <w:color w:val="auto"/>
          <w:sz w:val="20"/>
          <w:szCs w:val="20"/>
        </w:rPr>
        <w:t>descreve as Unidades da Polícia Civil que prestam atendimento a população local e a municípios próximos.</w:t>
      </w:r>
    </w:p>
    <w:p w:rsidR="00F7038C" w:rsidRPr="00FC14D4" w:rsidRDefault="00F7038C" w:rsidP="00577326">
      <w:pPr>
        <w:tabs>
          <w:tab w:val="left" w:pos="8931"/>
        </w:tabs>
        <w:spacing w:line="360" w:lineRule="auto"/>
        <w:ind w:firstLine="709"/>
        <w:jc w:val="both"/>
        <w:rPr>
          <w:rFonts w:cs="Arial"/>
          <w:color w:val="auto"/>
          <w:sz w:val="20"/>
          <w:szCs w:val="20"/>
        </w:rPr>
      </w:pPr>
    </w:p>
    <w:p w:rsidR="00FC14D4" w:rsidRPr="00E8650A" w:rsidRDefault="00FC14D4" w:rsidP="001C7F9A">
      <w:pPr>
        <w:keepNext/>
        <w:tabs>
          <w:tab w:val="left" w:pos="8930"/>
        </w:tabs>
        <w:ind w:right="-1" w:firstLine="426"/>
        <w:jc w:val="both"/>
        <w:rPr>
          <w:rFonts w:cs="Arial"/>
          <w:b/>
          <w:color w:val="auto"/>
          <w:sz w:val="20"/>
          <w:szCs w:val="20"/>
        </w:rPr>
      </w:pPr>
      <w:proofErr w:type="gramStart"/>
      <w:r w:rsidRPr="00E8650A">
        <w:rPr>
          <w:rFonts w:cs="Arial"/>
          <w:b/>
          <w:color w:val="auto"/>
          <w:sz w:val="20"/>
          <w:szCs w:val="20"/>
        </w:rPr>
        <w:t xml:space="preserve">Tabela </w:t>
      </w:r>
      <w:r w:rsidR="00E8650A" w:rsidRPr="00E8650A">
        <w:rPr>
          <w:rFonts w:cs="Arial"/>
          <w:b/>
          <w:color w:val="auto"/>
          <w:sz w:val="20"/>
          <w:szCs w:val="20"/>
        </w:rPr>
        <w:t>6.</w:t>
      </w:r>
      <w:r w:rsidR="00F7038C">
        <w:rPr>
          <w:rFonts w:cs="Arial"/>
          <w:b/>
          <w:color w:val="auto"/>
          <w:sz w:val="20"/>
          <w:szCs w:val="20"/>
        </w:rPr>
        <w:t>7</w:t>
      </w:r>
      <w:r w:rsidR="00E8650A" w:rsidRPr="00E8650A">
        <w:rPr>
          <w:rFonts w:cs="Arial"/>
          <w:b/>
          <w:color w:val="auto"/>
          <w:sz w:val="20"/>
          <w:szCs w:val="20"/>
        </w:rPr>
        <w:t xml:space="preserve"> - </w:t>
      </w:r>
      <w:r w:rsidRPr="00E8650A">
        <w:rPr>
          <w:rFonts w:cs="Arial"/>
          <w:b/>
          <w:color w:val="auto"/>
          <w:sz w:val="20"/>
          <w:szCs w:val="20"/>
        </w:rPr>
        <w:t>Unidades de atendimento da Políci</w:t>
      </w:r>
      <w:r w:rsidR="00E8650A" w:rsidRPr="00E8650A">
        <w:rPr>
          <w:rFonts w:cs="Arial"/>
          <w:b/>
          <w:color w:val="auto"/>
          <w:sz w:val="20"/>
          <w:szCs w:val="20"/>
        </w:rPr>
        <w:t>a</w:t>
      </w:r>
      <w:r w:rsidR="00E8650A">
        <w:rPr>
          <w:rFonts w:cs="Arial"/>
          <w:b/>
          <w:color w:val="auto"/>
          <w:sz w:val="20"/>
          <w:szCs w:val="20"/>
        </w:rPr>
        <w:t xml:space="preserve"> Civil – Estado do </w:t>
      </w:r>
      <w:r w:rsidR="00E8650A" w:rsidRPr="00E8650A">
        <w:rPr>
          <w:rFonts w:cs="Arial"/>
          <w:b/>
          <w:color w:val="auto"/>
          <w:sz w:val="20"/>
          <w:szCs w:val="20"/>
        </w:rPr>
        <w:t>Ceará</w:t>
      </w:r>
      <w:proofErr w:type="gramEnd"/>
    </w:p>
    <w:tbl>
      <w:tblPr>
        <w:tblW w:w="8055" w:type="dxa"/>
        <w:jc w:val="center"/>
        <w:tblInd w:w="-341" w:type="dxa"/>
        <w:tblBorders>
          <w:top w:val="single" w:sz="4" w:space="0" w:color="auto"/>
          <w:bottom w:val="single" w:sz="4" w:space="0" w:color="auto"/>
          <w:insideH w:val="single" w:sz="4" w:space="0" w:color="auto"/>
          <w:insideV w:val="single" w:sz="4" w:space="0" w:color="auto"/>
        </w:tblBorders>
        <w:tblLook w:val="0120"/>
      </w:tblPr>
      <w:tblGrid>
        <w:gridCol w:w="4744"/>
        <w:gridCol w:w="3311"/>
      </w:tblGrid>
      <w:tr w:rsidR="00FC14D4" w:rsidRPr="007B7A50" w:rsidTr="007B7A50">
        <w:trPr>
          <w:trHeight w:val="77"/>
          <w:jc w:val="center"/>
        </w:trPr>
        <w:tc>
          <w:tcPr>
            <w:tcW w:w="2945" w:type="pct"/>
            <w:shd w:val="clear" w:color="auto" w:fill="95B3D7"/>
          </w:tcPr>
          <w:p w:rsidR="00FC14D4" w:rsidRPr="007B7A50" w:rsidRDefault="00FC14D4" w:rsidP="00E8650A">
            <w:pPr>
              <w:jc w:val="center"/>
              <w:rPr>
                <w:rFonts w:cs="Arial"/>
                <w:b/>
                <w:bCs/>
                <w:color w:val="auto"/>
                <w:sz w:val="16"/>
                <w:szCs w:val="16"/>
              </w:rPr>
            </w:pPr>
            <w:r w:rsidRPr="007B7A50">
              <w:rPr>
                <w:rFonts w:cs="Arial"/>
                <w:b/>
                <w:bCs/>
                <w:color w:val="auto"/>
                <w:sz w:val="16"/>
                <w:szCs w:val="16"/>
              </w:rPr>
              <w:t>UNIDADE</w:t>
            </w:r>
          </w:p>
        </w:tc>
        <w:tc>
          <w:tcPr>
            <w:tcW w:w="2055" w:type="pct"/>
            <w:shd w:val="clear" w:color="auto" w:fill="95B3D7"/>
          </w:tcPr>
          <w:p w:rsidR="00FC14D4" w:rsidRPr="007B7A50" w:rsidRDefault="00FC14D4" w:rsidP="007B7A50">
            <w:pPr>
              <w:jc w:val="center"/>
              <w:rPr>
                <w:rFonts w:cs="Arial"/>
                <w:b/>
                <w:bCs/>
                <w:color w:val="auto"/>
                <w:sz w:val="16"/>
                <w:szCs w:val="16"/>
              </w:rPr>
            </w:pPr>
            <w:r w:rsidRPr="007B7A50">
              <w:rPr>
                <w:rFonts w:cs="Arial"/>
                <w:b/>
                <w:bCs/>
                <w:color w:val="auto"/>
                <w:sz w:val="16"/>
                <w:szCs w:val="16"/>
              </w:rPr>
              <w:t>DISTÂNCIA DA SEDE</w:t>
            </w:r>
          </w:p>
        </w:tc>
      </w:tr>
      <w:tr w:rsidR="00FC14D4" w:rsidRPr="007B7A50" w:rsidTr="007B7A50">
        <w:trPr>
          <w:trHeight w:val="77"/>
          <w:jc w:val="center"/>
        </w:trPr>
        <w:tc>
          <w:tcPr>
            <w:tcW w:w="2945" w:type="pct"/>
            <w:shd w:val="clear" w:color="auto" w:fill="auto"/>
          </w:tcPr>
          <w:p w:rsidR="00FC14D4" w:rsidRPr="007B7A50" w:rsidRDefault="00FC14D4" w:rsidP="007B7A50">
            <w:pPr>
              <w:rPr>
                <w:rFonts w:cs="Arial"/>
                <w:color w:val="auto"/>
                <w:sz w:val="16"/>
                <w:szCs w:val="16"/>
              </w:rPr>
            </w:pPr>
            <w:r w:rsidRPr="007B7A50">
              <w:rPr>
                <w:rFonts w:cs="Arial"/>
                <w:color w:val="auto"/>
                <w:sz w:val="16"/>
                <w:szCs w:val="16"/>
              </w:rPr>
              <w:t>Delegacia Regional de Aracati</w:t>
            </w:r>
          </w:p>
        </w:tc>
        <w:tc>
          <w:tcPr>
            <w:tcW w:w="2055" w:type="pct"/>
            <w:shd w:val="clear" w:color="auto" w:fill="auto"/>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0 Km"/>
              </w:smartTagPr>
              <w:r w:rsidRPr="007B7A50">
                <w:rPr>
                  <w:rFonts w:cs="Arial"/>
                  <w:color w:val="auto"/>
                  <w:sz w:val="16"/>
                  <w:szCs w:val="16"/>
                </w:rPr>
                <w:t>0 Km</w:t>
              </w:r>
            </w:smartTag>
            <w:proofErr w:type="gramEnd"/>
          </w:p>
        </w:tc>
      </w:tr>
      <w:tr w:rsidR="00FC14D4" w:rsidRPr="007B7A50" w:rsidTr="007B7A50">
        <w:trPr>
          <w:jc w:val="center"/>
        </w:trPr>
        <w:tc>
          <w:tcPr>
            <w:tcW w:w="2945" w:type="pct"/>
            <w:shd w:val="clear" w:color="auto" w:fill="DBE5F1"/>
          </w:tcPr>
          <w:p w:rsidR="00FC14D4" w:rsidRPr="007B7A50" w:rsidRDefault="00FC14D4" w:rsidP="007B7A50">
            <w:pPr>
              <w:rPr>
                <w:rFonts w:cs="Arial"/>
                <w:color w:val="auto"/>
                <w:sz w:val="16"/>
                <w:szCs w:val="16"/>
              </w:rPr>
            </w:pPr>
            <w:r w:rsidRPr="007B7A50">
              <w:rPr>
                <w:rFonts w:cs="Arial"/>
                <w:color w:val="auto"/>
                <w:sz w:val="16"/>
                <w:szCs w:val="16"/>
              </w:rPr>
              <w:t>Delegacia Municipal de Beberibe</w:t>
            </w:r>
          </w:p>
        </w:tc>
        <w:tc>
          <w:tcPr>
            <w:tcW w:w="2055" w:type="pct"/>
            <w:shd w:val="clear" w:color="auto" w:fill="DBE5F1"/>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78 Km"/>
              </w:smartTagPr>
              <w:r w:rsidRPr="007B7A50">
                <w:rPr>
                  <w:rFonts w:cs="Arial"/>
                  <w:color w:val="auto"/>
                  <w:sz w:val="16"/>
                  <w:szCs w:val="16"/>
                </w:rPr>
                <w:t>78 Km</w:t>
              </w:r>
            </w:smartTag>
            <w:proofErr w:type="gramEnd"/>
          </w:p>
        </w:tc>
      </w:tr>
      <w:tr w:rsidR="00FC14D4" w:rsidRPr="007B7A50" w:rsidTr="007B7A50">
        <w:trPr>
          <w:jc w:val="center"/>
        </w:trPr>
        <w:tc>
          <w:tcPr>
            <w:tcW w:w="2945" w:type="pct"/>
            <w:shd w:val="clear" w:color="auto" w:fill="auto"/>
          </w:tcPr>
          <w:p w:rsidR="00FC14D4" w:rsidRPr="007B7A50" w:rsidRDefault="00FC14D4" w:rsidP="007B7A50">
            <w:pPr>
              <w:rPr>
                <w:rFonts w:cs="Arial"/>
                <w:color w:val="auto"/>
                <w:sz w:val="16"/>
                <w:szCs w:val="16"/>
              </w:rPr>
            </w:pPr>
            <w:r w:rsidRPr="007B7A50">
              <w:rPr>
                <w:rFonts w:cs="Arial"/>
                <w:color w:val="auto"/>
                <w:sz w:val="16"/>
                <w:szCs w:val="16"/>
              </w:rPr>
              <w:t>Delegacia Municipal de Cascavel</w:t>
            </w:r>
          </w:p>
        </w:tc>
        <w:tc>
          <w:tcPr>
            <w:tcW w:w="2055" w:type="pct"/>
            <w:shd w:val="clear" w:color="auto" w:fill="auto"/>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89 Km"/>
              </w:smartTagPr>
              <w:r w:rsidRPr="007B7A50">
                <w:rPr>
                  <w:rFonts w:cs="Arial"/>
                  <w:color w:val="auto"/>
                  <w:sz w:val="16"/>
                  <w:szCs w:val="16"/>
                </w:rPr>
                <w:t>89 Km</w:t>
              </w:r>
            </w:smartTag>
            <w:proofErr w:type="gramEnd"/>
          </w:p>
        </w:tc>
      </w:tr>
      <w:tr w:rsidR="00FC14D4" w:rsidRPr="007B7A50" w:rsidTr="007B7A50">
        <w:trPr>
          <w:jc w:val="center"/>
        </w:trPr>
        <w:tc>
          <w:tcPr>
            <w:tcW w:w="2945" w:type="pct"/>
            <w:shd w:val="clear" w:color="auto" w:fill="DBE5F1"/>
          </w:tcPr>
          <w:p w:rsidR="00FC14D4" w:rsidRPr="007B7A50" w:rsidRDefault="00FC14D4" w:rsidP="007B7A50">
            <w:pPr>
              <w:rPr>
                <w:rFonts w:cs="Arial"/>
                <w:color w:val="auto"/>
                <w:sz w:val="16"/>
                <w:szCs w:val="16"/>
              </w:rPr>
            </w:pPr>
            <w:r w:rsidRPr="007B7A50">
              <w:rPr>
                <w:rFonts w:cs="Arial"/>
                <w:color w:val="auto"/>
                <w:sz w:val="16"/>
                <w:szCs w:val="16"/>
              </w:rPr>
              <w:t>Delegacia Municipal de Horizonte</w:t>
            </w:r>
          </w:p>
        </w:tc>
        <w:tc>
          <w:tcPr>
            <w:tcW w:w="2055" w:type="pct"/>
            <w:shd w:val="clear" w:color="auto" w:fill="DBE5F1"/>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130 Km"/>
              </w:smartTagPr>
              <w:r w:rsidRPr="007B7A50">
                <w:rPr>
                  <w:rFonts w:cs="Arial"/>
                  <w:color w:val="auto"/>
                  <w:sz w:val="16"/>
                  <w:szCs w:val="16"/>
                </w:rPr>
                <w:t>130 Km</w:t>
              </w:r>
            </w:smartTag>
            <w:proofErr w:type="gramEnd"/>
          </w:p>
        </w:tc>
      </w:tr>
      <w:tr w:rsidR="00FC14D4" w:rsidRPr="007B7A50" w:rsidTr="007B7A50">
        <w:trPr>
          <w:jc w:val="center"/>
        </w:trPr>
        <w:tc>
          <w:tcPr>
            <w:tcW w:w="2945" w:type="pct"/>
            <w:shd w:val="clear" w:color="auto" w:fill="auto"/>
          </w:tcPr>
          <w:p w:rsidR="00FC14D4" w:rsidRPr="007B7A50" w:rsidRDefault="00FC14D4" w:rsidP="007B7A50">
            <w:pPr>
              <w:rPr>
                <w:rFonts w:cs="Arial"/>
                <w:color w:val="auto"/>
                <w:sz w:val="16"/>
                <w:szCs w:val="16"/>
              </w:rPr>
            </w:pPr>
            <w:r w:rsidRPr="007B7A50">
              <w:rPr>
                <w:rFonts w:cs="Arial"/>
                <w:color w:val="auto"/>
                <w:sz w:val="16"/>
                <w:szCs w:val="16"/>
              </w:rPr>
              <w:t>Delegacia Municipal de Pacajus</w:t>
            </w:r>
          </w:p>
        </w:tc>
        <w:tc>
          <w:tcPr>
            <w:tcW w:w="2055" w:type="pct"/>
            <w:shd w:val="clear" w:color="auto" w:fill="auto"/>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120 Km"/>
              </w:smartTagPr>
              <w:r w:rsidRPr="007B7A50">
                <w:rPr>
                  <w:rFonts w:cs="Arial"/>
                  <w:color w:val="auto"/>
                  <w:sz w:val="16"/>
                  <w:szCs w:val="16"/>
                </w:rPr>
                <w:t>120 Km</w:t>
              </w:r>
            </w:smartTag>
            <w:proofErr w:type="gramEnd"/>
          </w:p>
        </w:tc>
      </w:tr>
      <w:tr w:rsidR="00FC14D4" w:rsidRPr="007B7A50" w:rsidTr="007B7A50">
        <w:trPr>
          <w:trHeight w:val="77"/>
          <w:jc w:val="center"/>
        </w:trPr>
        <w:tc>
          <w:tcPr>
            <w:tcW w:w="2945" w:type="pct"/>
            <w:shd w:val="clear" w:color="auto" w:fill="DBE5F1"/>
          </w:tcPr>
          <w:p w:rsidR="00FC14D4" w:rsidRPr="007B7A50" w:rsidRDefault="00FC14D4" w:rsidP="007B7A50">
            <w:pPr>
              <w:rPr>
                <w:rFonts w:cs="Arial"/>
                <w:color w:val="auto"/>
                <w:sz w:val="16"/>
                <w:szCs w:val="16"/>
              </w:rPr>
            </w:pPr>
            <w:r w:rsidRPr="007B7A50">
              <w:rPr>
                <w:rFonts w:cs="Arial"/>
                <w:color w:val="auto"/>
                <w:sz w:val="16"/>
                <w:szCs w:val="16"/>
              </w:rPr>
              <w:t>Unidade Policial de Chorozinho</w:t>
            </w:r>
          </w:p>
        </w:tc>
        <w:tc>
          <w:tcPr>
            <w:tcW w:w="2055" w:type="pct"/>
            <w:shd w:val="clear" w:color="auto" w:fill="DBE5F1"/>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98 Km"/>
              </w:smartTagPr>
              <w:r w:rsidRPr="007B7A50">
                <w:rPr>
                  <w:rFonts w:cs="Arial"/>
                  <w:color w:val="auto"/>
                  <w:sz w:val="16"/>
                  <w:szCs w:val="16"/>
                </w:rPr>
                <w:t>98 Km</w:t>
              </w:r>
            </w:smartTag>
            <w:proofErr w:type="gramEnd"/>
          </w:p>
        </w:tc>
      </w:tr>
      <w:tr w:rsidR="00FC14D4" w:rsidRPr="007B7A50" w:rsidTr="007B7A50">
        <w:trPr>
          <w:jc w:val="center"/>
        </w:trPr>
        <w:tc>
          <w:tcPr>
            <w:tcW w:w="2945" w:type="pct"/>
            <w:shd w:val="clear" w:color="auto" w:fill="auto"/>
          </w:tcPr>
          <w:p w:rsidR="00FC14D4" w:rsidRPr="007B7A50" w:rsidRDefault="00FC14D4" w:rsidP="007B7A50">
            <w:pPr>
              <w:rPr>
                <w:rFonts w:cs="Arial"/>
                <w:color w:val="auto"/>
                <w:sz w:val="16"/>
                <w:szCs w:val="16"/>
              </w:rPr>
            </w:pPr>
            <w:r w:rsidRPr="007B7A50">
              <w:rPr>
                <w:rFonts w:cs="Arial"/>
                <w:color w:val="auto"/>
                <w:sz w:val="16"/>
                <w:szCs w:val="16"/>
              </w:rPr>
              <w:t>Unidade Policial de Fortim</w:t>
            </w:r>
          </w:p>
        </w:tc>
        <w:tc>
          <w:tcPr>
            <w:tcW w:w="2055" w:type="pct"/>
            <w:shd w:val="clear" w:color="auto" w:fill="auto"/>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20 Km"/>
              </w:smartTagPr>
              <w:r w:rsidRPr="007B7A50">
                <w:rPr>
                  <w:rFonts w:cs="Arial"/>
                  <w:color w:val="auto"/>
                  <w:sz w:val="16"/>
                  <w:szCs w:val="16"/>
                </w:rPr>
                <w:t>20 Km</w:t>
              </w:r>
            </w:smartTag>
            <w:proofErr w:type="gramEnd"/>
          </w:p>
        </w:tc>
      </w:tr>
      <w:tr w:rsidR="00FC14D4" w:rsidRPr="007B7A50" w:rsidTr="007B7A50">
        <w:trPr>
          <w:jc w:val="center"/>
        </w:trPr>
        <w:tc>
          <w:tcPr>
            <w:tcW w:w="2945" w:type="pct"/>
            <w:shd w:val="clear" w:color="auto" w:fill="DBE5F1"/>
          </w:tcPr>
          <w:p w:rsidR="00FC14D4" w:rsidRPr="007B7A50" w:rsidRDefault="00FC14D4" w:rsidP="007B7A50">
            <w:pPr>
              <w:rPr>
                <w:rFonts w:cs="Arial"/>
                <w:color w:val="auto"/>
                <w:sz w:val="16"/>
                <w:szCs w:val="16"/>
              </w:rPr>
            </w:pPr>
            <w:r w:rsidRPr="007B7A50">
              <w:rPr>
                <w:rFonts w:cs="Arial"/>
                <w:color w:val="auto"/>
                <w:sz w:val="16"/>
                <w:szCs w:val="16"/>
              </w:rPr>
              <w:t>Unidade Policial de Icapuí</w:t>
            </w:r>
          </w:p>
        </w:tc>
        <w:tc>
          <w:tcPr>
            <w:tcW w:w="2055" w:type="pct"/>
            <w:shd w:val="clear" w:color="auto" w:fill="DBE5F1"/>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55 Km"/>
              </w:smartTagPr>
              <w:r w:rsidRPr="007B7A50">
                <w:rPr>
                  <w:rFonts w:cs="Arial"/>
                  <w:color w:val="auto"/>
                  <w:sz w:val="16"/>
                  <w:szCs w:val="16"/>
                </w:rPr>
                <w:t>55 Km</w:t>
              </w:r>
            </w:smartTag>
            <w:proofErr w:type="gramEnd"/>
          </w:p>
        </w:tc>
      </w:tr>
      <w:tr w:rsidR="00FC14D4" w:rsidRPr="007B7A50" w:rsidTr="007B7A50">
        <w:trPr>
          <w:jc w:val="center"/>
        </w:trPr>
        <w:tc>
          <w:tcPr>
            <w:tcW w:w="2945" w:type="pct"/>
            <w:shd w:val="clear" w:color="auto" w:fill="auto"/>
          </w:tcPr>
          <w:p w:rsidR="00FC14D4" w:rsidRPr="007B7A50" w:rsidRDefault="00FC14D4" w:rsidP="007B7A50">
            <w:pPr>
              <w:rPr>
                <w:rFonts w:cs="Arial"/>
                <w:color w:val="auto"/>
                <w:sz w:val="16"/>
                <w:szCs w:val="16"/>
              </w:rPr>
            </w:pPr>
            <w:r w:rsidRPr="007B7A50">
              <w:rPr>
                <w:rFonts w:cs="Arial"/>
                <w:color w:val="auto"/>
                <w:sz w:val="16"/>
                <w:szCs w:val="16"/>
              </w:rPr>
              <w:t>Unidade Policial de Itaiçaba</w:t>
            </w:r>
          </w:p>
        </w:tc>
        <w:tc>
          <w:tcPr>
            <w:tcW w:w="2055" w:type="pct"/>
            <w:shd w:val="clear" w:color="auto" w:fill="auto"/>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25 Km"/>
              </w:smartTagPr>
              <w:r w:rsidRPr="007B7A50">
                <w:rPr>
                  <w:rFonts w:cs="Arial"/>
                  <w:color w:val="auto"/>
                  <w:sz w:val="16"/>
                  <w:szCs w:val="16"/>
                </w:rPr>
                <w:t>25 Km</w:t>
              </w:r>
            </w:smartTag>
            <w:proofErr w:type="gramEnd"/>
          </w:p>
        </w:tc>
      </w:tr>
      <w:tr w:rsidR="00FC14D4" w:rsidRPr="007B7A50" w:rsidTr="007B7A50">
        <w:trPr>
          <w:jc w:val="center"/>
        </w:trPr>
        <w:tc>
          <w:tcPr>
            <w:tcW w:w="2945" w:type="pct"/>
            <w:shd w:val="clear" w:color="auto" w:fill="DBE5F1"/>
          </w:tcPr>
          <w:p w:rsidR="00FC14D4" w:rsidRPr="007B7A50" w:rsidRDefault="00FC14D4" w:rsidP="007B7A50">
            <w:pPr>
              <w:rPr>
                <w:rFonts w:cs="Arial"/>
                <w:color w:val="auto"/>
                <w:sz w:val="16"/>
                <w:szCs w:val="16"/>
              </w:rPr>
            </w:pPr>
            <w:r w:rsidRPr="007B7A50">
              <w:rPr>
                <w:rFonts w:cs="Arial"/>
                <w:color w:val="auto"/>
                <w:sz w:val="16"/>
                <w:szCs w:val="16"/>
              </w:rPr>
              <w:t>Unidade Policial de Pindoretama</w:t>
            </w:r>
          </w:p>
        </w:tc>
        <w:tc>
          <w:tcPr>
            <w:tcW w:w="2055" w:type="pct"/>
            <w:shd w:val="clear" w:color="auto" w:fill="DBE5F1"/>
          </w:tcPr>
          <w:p w:rsidR="00FC14D4" w:rsidRPr="007B7A50" w:rsidRDefault="00FC14D4" w:rsidP="007B7A50">
            <w:pPr>
              <w:jc w:val="center"/>
              <w:rPr>
                <w:rFonts w:cs="Arial"/>
                <w:color w:val="auto"/>
                <w:sz w:val="16"/>
                <w:szCs w:val="16"/>
              </w:rPr>
            </w:pPr>
            <w:proofErr w:type="gramStart"/>
            <w:smartTag w:uri="urn:schemas-microsoft-com:office:smarttags" w:element="metricconverter">
              <w:smartTagPr>
                <w:attr w:name="ProductID" w:val="101 Km"/>
              </w:smartTagPr>
              <w:r w:rsidRPr="007B7A50">
                <w:rPr>
                  <w:rFonts w:cs="Arial"/>
                  <w:color w:val="auto"/>
                  <w:sz w:val="16"/>
                  <w:szCs w:val="16"/>
                </w:rPr>
                <w:t>101 Km</w:t>
              </w:r>
            </w:smartTag>
            <w:proofErr w:type="gramEnd"/>
          </w:p>
        </w:tc>
      </w:tr>
    </w:tbl>
    <w:p w:rsidR="00FC14D4" w:rsidRPr="007B7A50" w:rsidRDefault="00FC14D4" w:rsidP="00DF487B">
      <w:pPr>
        <w:spacing w:line="360" w:lineRule="auto"/>
        <w:ind w:left="1843" w:hanging="1417"/>
        <w:outlineLvl w:val="0"/>
        <w:rPr>
          <w:rFonts w:cs="Arial"/>
          <w:color w:val="auto"/>
          <w:sz w:val="16"/>
          <w:szCs w:val="16"/>
        </w:rPr>
      </w:pPr>
      <w:bookmarkStart w:id="34" w:name="_Toc278801562"/>
      <w:bookmarkStart w:id="35" w:name="_Toc185249686"/>
      <w:r w:rsidRPr="007B7A50">
        <w:rPr>
          <w:rFonts w:cs="Arial"/>
          <w:color w:val="auto"/>
          <w:sz w:val="16"/>
          <w:szCs w:val="16"/>
        </w:rPr>
        <w:t xml:space="preserve">Fonte: </w:t>
      </w:r>
      <w:hyperlink r:id="rId39" w:history="1">
        <w:r w:rsidRPr="007B7A50">
          <w:rPr>
            <w:rFonts w:cs="Arial"/>
            <w:color w:val="auto"/>
            <w:sz w:val="16"/>
            <w:szCs w:val="16"/>
          </w:rPr>
          <w:t>http://www.policiacivil.ce.gov.br/regionais.asp</w:t>
        </w:r>
        <w:bookmarkEnd w:id="34"/>
      </w:hyperlink>
      <w:r w:rsidR="00E8650A">
        <w:rPr>
          <w:rFonts w:cs="Arial"/>
          <w:color w:val="auto"/>
          <w:sz w:val="16"/>
          <w:szCs w:val="16"/>
        </w:rPr>
        <w:t xml:space="preserve"> (2010)</w:t>
      </w:r>
    </w:p>
    <w:p w:rsidR="00FC14D4" w:rsidRPr="00577326" w:rsidRDefault="00FC14D4" w:rsidP="00FC14D4">
      <w:pPr>
        <w:spacing w:line="360" w:lineRule="auto"/>
        <w:ind w:firstLine="851"/>
        <w:outlineLvl w:val="0"/>
        <w:rPr>
          <w:rFonts w:cs="Arial"/>
          <w:color w:val="auto"/>
          <w:sz w:val="10"/>
          <w:szCs w:val="10"/>
        </w:rPr>
      </w:pPr>
    </w:p>
    <w:p w:rsidR="00FC14D4" w:rsidRPr="00FC14D4" w:rsidRDefault="00FC14D4" w:rsidP="006B1CC5">
      <w:pPr>
        <w:spacing w:line="360" w:lineRule="auto"/>
        <w:ind w:firstLine="709"/>
        <w:jc w:val="both"/>
        <w:outlineLvl w:val="0"/>
        <w:rPr>
          <w:rFonts w:cs="Arial"/>
          <w:color w:val="auto"/>
          <w:sz w:val="20"/>
          <w:szCs w:val="20"/>
        </w:rPr>
      </w:pPr>
      <w:bookmarkStart w:id="36" w:name="_Toc278801563"/>
      <w:r w:rsidRPr="00FC14D4">
        <w:rPr>
          <w:rFonts w:cs="Arial"/>
          <w:color w:val="auto"/>
          <w:sz w:val="20"/>
          <w:szCs w:val="20"/>
        </w:rPr>
        <w:t xml:space="preserve">O Fórum Juiz José Marijeso de Alencar funciona na Sede com </w:t>
      </w:r>
      <w:proofErr w:type="gramStart"/>
      <w:r w:rsidRPr="00FC14D4">
        <w:rPr>
          <w:rFonts w:cs="Arial"/>
          <w:color w:val="auto"/>
          <w:sz w:val="20"/>
          <w:szCs w:val="20"/>
        </w:rPr>
        <w:t>1</w:t>
      </w:r>
      <w:proofErr w:type="gramEnd"/>
      <w:r w:rsidRPr="00FC14D4">
        <w:rPr>
          <w:rFonts w:cs="Arial"/>
          <w:color w:val="auto"/>
          <w:sz w:val="20"/>
          <w:szCs w:val="20"/>
        </w:rPr>
        <w:t xml:space="preserve"> juiz, 1 promotor e 1 defensor público e faz parte da 1° Entrância. Existe também no município uma Cadeia Pública, na qual </w:t>
      </w:r>
      <w:proofErr w:type="gramStart"/>
      <w:r w:rsidRPr="00FC14D4">
        <w:rPr>
          <w:rFonts w:cs="Arial"/>
          <w:color w:val="auto"/>
          <w:sz w:val="20"/>
          <w:szCs w:val="20"/>
        </w:rPr>
        <w:t>1</w:t>
      </w:r>
      <w:proofErr w:type="gramEnd"/>
      <w:r w:rsidRPr="00FC14D4">
        <w:rPr>
          <w:rFonts w:cs="Arial"/>
          <w:color w:val="auto"/>
          <w:sz w:val="20"/>
          <w:szCs w:val="20"/>
        </w:rPr>
        <w:t xml:space="preserve"> agente penitenciário e 1 policial fazem a fiscalização do prédio.</w:t>
      </w:r>
      <w:bookmarkEnd w:id="35"/>
      <w:bookmarkEnd w:id="36"/>
    </w:p>
    <w:p w:rsidR="00FC14D4" w:rsidRPr="00E67A6A" w:rsidRDefault="00FC14D4" w:rsidP="00F67070">
      <w:pPr>
        <w:keepNext/>
        <w:spacing w:before="240" w:after="120"/>
        <w:outlineLvl w:val="1"/>
        <w:rPr>
          <w:rFonts w:cs="Arial"/>
          <w:b/>
          <w:color w:val="auto"/>
          <w:sz w:val="20"/>
          <w:szCs w:val="20"/>
        </w:rPr>
      </w:pPr>
      <w:bookmarkStart w:id="37" w:name="_Toc278801564"/>
      <w:r w:rsidRPr="00E67A6A">
        <w:rPr>
          <w:rFonts w:cs="Arial"/>
          <w:b/>
          <w:color w:val="auto"/>
          <w:sz w:val="20"/>
          <w:szCs w:val="20"/>
        </w:rPr>
        <w:t>Aspectos econômicos</w:t>
      </w:r>
      <w:bookmarkEnd w:id="37"/>
    </w:p>
    <w:p w:rsidR="00FC14D4" w:rsidRPr="00577326" w:rsidRDefault="00FC14D4" w:rsidP="00F80573">
      <w:pPr>
        <w:ind w:firstLine="839"/>
        <w:outlineLvl w:val="0"/>
        <w:rPr>
          <w:rFonts w:cs="Arial"/>
          <w:color w:val="auto"/>
          <w:sz w:val="10"/>
          <w:szCs w:val="10"/>
        </w:rPr>
      </w:pPr>
    </w:p>
    <w:p w:rsidR="00FC14D4" w:rsidRPr="00FC14D4" w:rsidRDefault="00FC14D4" w:rsidP="006B1CC5">
      <w:pPr>
        <w:spacing w:line="360" w:lineRule="auto"/>
        <w:ind w:firstLine="709"/>
        <w:jc w:val="both"/>
        <w:rPr>
          <w:rFonts w:cs="Arial"/>
          <w:color w:val="auto"/>
          <w:sz w:val="20"/>
          <w:szCs w:val="20"/>
        </w:rPr>
      </w:pPr>
      <w:r w:rsidRPr="00FC14D4">
        <w:rPr>
          <w:rFonts w:cs="Arial"/>
          <w:color w:val="auto"/>
          <w:sz w:val="20"/>
          <w:szCs w:val="20"/>
        </w:rPr>
        <w:t>A economia de uma região representa uma das esferas mais importantes do sistema de sociabilidade existente nela, ao fundamentar os modos pelos quais os grupos sociais organizam sua vida material em co-relação com o sistema de significação pertinente ao lugar. Através da verificação dos dados referentes à economia de um espaço social, pode-se inferir a compreensão de aspectos significativos do modo de vida das pessoas que nela vivem.</w:t>
      </w:r>
    </w:p>
    <w:p w:rsidR="00F67070" w:rsidRDefault="00FC14D4" w:rsidP="006B1CC5">
      <w:pPr>
        <w:spacing w:line="360" w:lineRule="auto"/>
        <w:ind w:firstLine="709"/>
        <w:jc w:val="both"/>
        <w:rPr>
          <w:rFonts w:cs="Arial"/>
          <w:color w:val="auto"/>
          <w:sz w:val="20"/>
          <w:szCs w:val="20"/>
        </w:rPr>
      </w:pPr>
      <w:r w:rsidRPr="00FC14D4">
        <w:rPr>
          <w:rFonts w:cs="Arial"/>
          <w:color w:val="auto"/>
          <w:sz w:val="20"/>
          <w:szCs w:val="20"/>
        </w:rPr>
        <w:t xml:space="preserve">Destarte, acerca da economia de Icapuí pode-se dizer que seu carro-chefe é setor primário. A produção desse setor é voltada basicamente para a pesca da lagosta, a extração do sal, as culturas do caju e do coco e a extração do petróleo. </w:t>
      </w:r>
    </w:p>
    <w:p w:rsidR="00F67070" w:rsidRDefault="00FC14D4" w:rsidP="00F80573">
      <w:pPr>
        <w:keepNext/>
        <w:spacing w:line="360" w:lineRule="auto"/>
        <w:ind w:right="-1" w:firstLine="709"/>
        <w:jc w:val="both"/>
        <w:outlineLvl w:val="4"/>
        <w:rPr>
          <w:rFonts w:cs="Arial"/>
          <w:color w:val="auto"/>
          <w:sz w:val="20"/>
          <w:szCs w:val="20"/>
        </w:rPr>
      </w:pPr>
      <w:r w:rsidRPr="00FC14D4">
        <w:rPr>
          <w:rFonts w:cs="Arial"/>
          <w:color w:val="auto"/>
          <w:sz w:val="20"/>
          <w:szCs w:val="20"/>
        </w:rPr>
        <w:t xml:space="preserve">Segundo o Plano de Intervenção na Orla Marítima de Icapuí-Ce/ Projeto Orla (2006), “a pesca tem sido o setor de maior influência na economia do município tanto pela ocupação da mão-de-obra direta e indireta: totalizando 2.877 famílias, onde 1.342 (88,99%) estão vinculadas à pesca, quanto pela geração de divisas auferidas ao </w:t>
      </w:r>
      <w:r w:rsidRPr="00FC14D4">
        <w:rPr>
          <w:rFonts w:cs="Arial"/>
          <w:color w:val="auto"/>
          <w:sz w:val="20"/>
          <w:szCs w:val="20"/>
        </w:rPr>
        <w:lastRenderedPageBreak/>
        <w:t>município na forma de impostos, com o predomínio para a pesca da lagosta (82,88%). Mais recentemente se observou um fluxo significativo de turistas e veranistas e também a inserção de novas atividades produtivas como novas práticas de pesca e cultivo de animais marinhos”.</w:t>
      </w:r>
    </w:p>
    <w:p w:rsidR="00F67070" w:rsidRDefault="00FC14D4" w:rsidP="006B1CC5">
      <w:pPr>
        <w:spacing w:line="360" w:lineRule="auto"/>
        <w:ind w:firstLine="709"/>
        <w:jc w:val="both"/>
        <w:rPr>
          <w:rFonts w:cs="Arial"/>
          <w:color w:val="auto"/>
          <w:sz w:val="20"/>
          <w:szCs w:val="20"/>
        </w:rPr>
      </w:pPr>
      <w:r w:rsidRPr="00FC14D4">
        <w:rPr>
          <w:rFonts w:cs="Arial"/>
          <w:color w:val="auto"/>
          <w:sz w:val="20"/>
          <w:szCs w:val="20"/>
        </w:rPr>
        <w:t xml:space="preserve">Sem dúvida, o turismo nutrido pela culinária que vem da pesca e </w:t>
      </w:r>
      <w:proofErr w:type="gramStart"/>
      <w:r w:rsidRPr="00FC14D4">
        <w:rPr>
          <w:rFonts w:cs="Arial"/>
          <w:color w:val="auto"/>
          <w:sz w:val="20"/>
          <w:szCs w:val="20"/>
        </w:rPr>
        <w:t>as belas praias municipais tem</w:t>
      </w:r>
      <w:proofErr w:type="gramEnd"/>
      <w:r w:rsidRPr="00FC14D4">
        <w:rPr>
          <w:rFonts w:cs="Arial"/>
          <w:color w:val="auto"/>
          <w:sz w:val="20"/>
          <w:szCs w:val="20"/>
        </w:rPr>
        <w:t xml:space="preserve"> uma importante participação no crescimento da economia local. Os eventos realizados no município, principalmente em torno das atividades marinhas, geram receitas para todos os setores. </w:t>
      </w:r>
    </w:p>
    <w:p w:rsidR="00F67070" w:rsidRDefault="00FC14D4" w:rsidP="006B1CC5">
      <w:pPr>
        <w:spacing w:line="360" w:lineRule="auto"/>
        <w:ind w:firstLine="709"/>
        <w:jc w:val="both"/>
        <w:rPr>
          <w:rFonts w:cs="Arial"/>
          <w:color w:val="auto"/>
          <w:sz w:val="20"/>
          <w:szCs w:val="20"/>
        </w:rPr>
      </w:pPr>
      <w:r w:rsidRPr="00FC14D4">
        <w:rPr>
          <w:rFonts w:cs="Arial"/>
          <w:color w:val="auto"/>
          <w:sz w:val="20"/>
          <w:szCs w:val="20"/>
        </w:rPr>
        <w:t>O Produto Interno Bruto (PIB</w:t>
      </w:r>
      <w:proofErr w:type="gramStart"/>
      <w:r w:rsidRPr="00FC14D4">
        <w:rPr>
          <w:rFonts w:cs="Arial"/>
          <w:color w:val="auto"/>
          <w:sz w:val="20"/>
          <w:szCs w:val="20"/>
        </w:rPr>
        <w:t>)</w:t>
      </w:r>
      <w:proofErr w:type="gramEnd"/>
      <w:r w:rsidRPr="00FC14D4">
        <w:rPr>
          <w:rFonts w:cs="Arial"/>
          <w:color w:val="auto"/>
          <w:sz w:val="20"/>
          <w:szCs w:val="20"/>
        </w:rPr>
        <w:footnoteReference w:id="3"/>
      </w:r>
      <w:r w:rsidRPr="00FC14D4">
        <w:rPr>
          <w:rFonts w:cs="Arial"/>
          <w:color w:val="auto"/>
          <w:sz w:val="20"/>
          <w:szCs w:val="20"/>
        </w:rPr>
        <w:t>, em 2005, foi de R$ 104.155.000,00 reais, correspondendo a um PIB per capita de R$ 5.935,00. Já em 2007, esse índice foi de R$ 133.693.000,00 reais e o PIB per capita de R$ 7.351,00.</w:t>
      </w:r>
    </w:p>
    <w:p w:rsidR="00847A59" w:rsidRDefault="00FC14D4" w:rsidP="006B1CC5">
      <w:pPr>
        <w:spacing w:line="360" w:lineRule="auto"/>
        <w:ind w:firstLine="709"/>
        <w:jc w:val="both"/>
        <w:rPr>
          <w:rFonts w:cs="Arial"/>
          <w:color w:val="auto"/>
          <w:sz w:val="20"/>
          <w:szCs w:val="20"/>
        </w:rPr>
      </w:pPr>
      <w:r w:rsidRPr="00FC14D4">
        <w:rPr>
          <w:rFonts w:cs="Arial"/>
          <w:color w:val="auto"/>
          <w:sz w:val="20"/>
          <w:szCs w:val="20"/>
        </w:rPr>
        <w:t>O setor que mais contribuiu para incremento do PIB, em 2007, foi o da agropecuária, com participação correspondente ao valor de R$ 52.638.000,00, seguido do setor de serviços, com participação correspondente ao valor de R$ 45.723.000,00. As atividades industriais tiveram participação no PIB de apenas R$ 29.615.000,00.</w:t>
      </w:r>
    </w:p>
    <w:p w:rsidR="00577326" w:rsidRDefault="00FC14D4" w:rsidP="00577326">
      <w:pPr>
        <w:spacing w:line="360" w:lineRule="auto"/>
        <w:ind w:firstLine="709"/>
        <w:jc w:val="both"/>
        <w:rPr>
          <w:rFonts w:cs="Arial"/>
          <w:color w:val="auto"/>
          <w:sz w:val="20"/>
          <w:szCs w:val="20"/>
        </w:rPr>
      </w:pPr>
      <w:r w:rsidRPr="00FC14D4">
        <w:rPr>
          <w:rFonts w:cs="Arial"/>
          <w:color w:val="auto"/>
          <w:sz w:val="20"/>
          <w:szCs w:val="20"/>
        </w:rPr>
        <w:t xml:space="preserve">Vale salientar que foram distribuídos, no ano de 2008, cerca de R$ 2.147.978,00 à população mais carente, através </w:t>
      </w:r>
      <w:proofErr w:type="gramStart"/>
      <w:r w:rsidRPr="00FC14D4">
        <w:rPr>
          <w:rFonts w:cs="Arial"/>
          <w:color w:val="auto"/>
          <w:sz w:val="20"/>
          <w:szCs w:val="20"/>
        </w:rPr>
        <w:t>do Bolsa</w:t>
      </w:r>
      <w:proofErr w:type="gramEnd"/>
      <w:r w:rsidRPr="00FC14D4">
        <w:rPr>
          <w:rFonts w:cs="Arial"/>
          <w:color w:val="auto"/>
          <w:sz w:val="20"/>
          <w:szCs w:val="20"/>
        </w:rPr>
        <w:t xml:space="preserve"> Família, projeto do Governo Federal. Destarte, constata-se um poder de compra maior desse público, o que contribui para o PIB. Em 2007, esse valor foi de R$ 1.804.767,00</w:t>
      </w:r>
      <w:r w:rsidR="00F7038C">
        <w:rPr>
          <w:rFonts w:cs="Arial"/>
          <w:color w:val="auto"/>
          <w:sz w:val="20"/>
          <w:szCs w:val="20"/>
        </w:rPr>
        <w:t xml:space="preserve"> </w:t>
      </w:r>
      <w:r w:rsidR="00AC296E" w:rsidRPr="00AC296E">
        <w:rPr>
          <w:rFonts w:cs="Arial"/>
          <w:color w:val="auto"/>
          <w:sz w:val="20"/>
          <w:szCs w:val="20"/>
        </w:rPr>
        <w:t>(</w:t>
      </w:r>
      <w:r w:rsidR="00AC296E" w:rsidRPr="00AC296E">
        <w:rPr>
          <w:rFonts w:cs="Arial"/>
          <w:b/>
          <w:color w:val="auto"/>
          <w:sz w:val="20"/>
          <w:szCs w:val="20"/>
        </w:rPr>
        <w:t>Tabel</w:t>
      </w:r>
      <w:r w:rsidR="00E8650A">
        <w:rPr>
          <w:rFonts w:cs="Arial"/>
          <w:b/>
          <w:color w:val="auto"/>
          <w:sz w:val="20"/>
          <w:szCs w:val="20"/>
        </w:rPr>
        <w:t>a 6.</w:t>
      </w:r>
      <w:r w:rsidR="00F7038C">
        <w:rPr>
          <w:rFonts w:cs="Arial"/>
          <w:b/>
          <w:color w:val="auto"/>
          <w:sz w:val="20"/>
          <w:szCs w:val="20"/>
        </w:rPr>
        <w:t>8</w:t>
      </w:r>
      <w:r w:rsidR="00AC296E" w:rsidRPr="00AC296E">
        <w:rPr>
          <w:rFonts w:cs="Arial"/>
          <w:color w:val="auto"/>
          <w:sz w:val="20"/>
          <w:szCs w:val="20"/>
        </w:rPr>
        <w:t>)</w:t>
      </w:r>
      <w:r w:rsidRPr="00FC14D4">
        <w:rPr>
          <w:rFonts w:cs="Arial"/>
          <w:color w:val="auto"/>
          <w:sz w:val="20"/>
          <w:szCs w:val="20"/>
        </w:rPr>
        <w:t>.</w:t>
      </w:r>
    </w:p>
    <w:p w:rsidR="00577326" w:rsidRDefault="00577326" w:rsidP="00577326">
      <w:pPr>
        <w:spacing w:line="360" w:lineRule="auto"/>
        <w:ind w:firstLine="709"/>
        <w:jc w:val="both"/>
        <w:rPr>
          <w:rFonts w:cs="Arial"/>
          <w:color w:val="auto"/>
          <w:sz w:val="20"/>
          <w:szCs w:val="20"/>
        </w:rPr>
      </w:pPr>
    </w:p>
    <w:p w:rsidR="00FC14D4" w:rsidRPr="00AC296E" w:rsidRDefault="00FC14D4" w:rsidP="00AC296E">
      <w:pPr>
        <w:keepNext/>
        <w:ind w:firstLine="284"/>
        <w:rPr>
          <w:rFonts w:cs="Arial"/>
          <w:b/>
          <w:color w:val="auto"/>
          <w:sz w:val="20"/>
          <w:szCs w:val="20"/>
        </w:rPr>
      </w:pPr>
      <w:r w:rsidRPr="00AC296E">
        <w:rPr>
          <w:rFonts w:cs="Arial"/>
          <w:b/>
          <w:color w:val="auto"/>
          <w:sz w:val="20"/>
          <w:szCs w:val="20"/>
        </w:rPr>
        <w:t xml:space="preserve">Tabela </w:t>
      </w:r>
      <w:r w:rsidR="002F01C7">
        <w:rPr>
          <w:rFonts w:cs="Arial"/>
          <w:b/>
          <w:color w:val="auto"/>
          <w:sz w:val="20"/>
          <w:szCs w:val="20"/>
        </w:rPr>
        <w:t>6</w:t>
      </w:r>
      <w:r w:rsidR="00F7038C">
        <w:rPr>
          <w:rFonts w:cs="Arial"/>
          <w:b/>
          <w:color w:val="auto"/>
          <w:sz w:val="20"/>
          <w:szCs w:val="20"/>
        </w:rPr>
        <w:t>.8</w:t>
      </w:r>
      <w:r w:rsidR="002F01C7">
        <w:rPr>
          <w:rFonts w:cs="Arial"/>
          <w:b/>
          <w:color w:val="auto"/>
          <w:sz w:val="20"/>
          <w:szCs w:val="20"/>
        </w:rPr>
        <w:t>-</w:t>
      </w:r>
      <w:r w:rsidRPr="00AC296E">
        <w:rPr>
          <w:rFonts w:cs="Arial"/>
          <w:b/>
          <w:color w:val="auto"/>
          <w:sz w:val="20"/>
          <w:szCs w:val="20"/>
        </w:rPr>
        <w:t xml:space="preserve"> Produto Interno Bruto /PIB - 2007</w:t>
      </w:r>
    </w:p>
    <w:tbl>
      <w:tblPr>
        <w:tblW w:w="8080" w:type="dxa"/>
        <w:tblInd w:w="392" w:type="dxa"/>
        <w:tblBorders>
          <w:top w:val="single" w:sz="12" w:space="0" w:color="000000"/>
          <w:bottom w:val="single" w:sz="12" w:space="0" w:color="000000"/>
          <w:insideH w:val="single" w:sz="6" w:space="0" w:color="000000"/>
        </w:tblBorders>
        <w:tblLook w:val="0120"/>
      </w:tblPr>
      <w:tblGrid>
        <w:gridCol w:w="4819"/>
        <w:gridCol w:w="3261"/>
      </w:tblGrid>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95B3D7"/>
            <w:noWrap/>
          </w:tcPr>
          <w:p w:rsidR="00FC14D4" w:rsidRPr="00AC296E" w:rsidRDefault="00FC14D4" w:rsidP="00AC296E">
            <w:pPr>
              <w:ind w:firstLine="839"/>
              <w:rPr>
                <w:rFonts w:cs="Arial"/>
                <w:b/>
                <w:bCs/>
                <w:color w:val="auto"/>
                <w:sz w:val="16"/>
                <w:szCs w:val="16"/>
              </w:rPr>
            </w:pPr>
            <w:r w:rsidRPr="00AC296E">
              <w:rPr>
                <w:rFonts w:cs="Arial"/>
                <w:b/>
                <w:bCs/>
                <w:color w:val="auto"/>
                <w:sz w:val="16"/>
                <w:szCs w:val="16"/>
              </w:rPr>
              <w:t>Descrição</w:t>
            </w:r>
          </w:p>
        </w:tc>
        <w:tc>
          <w:tcPr>
            <w:tcW w:w="3261" w:type="dxa"/>
            <w:tcBorders>
              <w:top w:val="single" w:sz="4" w:space="0" w:color="auto"/>
              <w:left w:val="single" w:sz="4" w:space="0" w:color="auto"/>
              <w:bottom w:val="single" w:sz="4" w:space="0" w:color="auto"/>
            </w:tcBorders>
            <w:shd w:val="clear" w:color="auto" w:fill="95B3D7"/>
          </w:tcPr>
          <w:p w:rsidR="00FC14D4" w:rsidRPr="00AC296E" w:rsidRDefault="00FC14D4" w:rsidP="00AC296E">
            <w:pPr>
              <w:ind w:firstLine="839"/>
              <w:rPr>
                <w:rFonts w:cs="Arial"/>
                <w:b/>
                <w:bCs/>
                <w:color w:val="auto"/>
                <w:sz w:val="16"/>
                <w:szCs w:val="16"/>
              </w:rPr>
            </w:pPr>
            <w:r w:rsidRPr="00AC296E">
              <w:rPr>
                <w:rFonts w:cs="Arial"/>
                <w:b/>
                <w:bCs/>
                <w:color w:val="auto"/>
                <w:sz w:val="16"/>
                <w:szCs w:val="16"/>
              </w:rPr>
              <w:t xml:space="preserve">Valor </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Valor adicionado na agropecuária,</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52.638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Valor adicionado na indústria,</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29.615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Valor adicionado no serviço,</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45.723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Impostos</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5.717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PIB</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133.693 mil reais</w:t>
            </w:r>
          </w:p>
        </w:tc>
      </w:tr>
      <w:tr w:rsidR="00FC14D4" w:rsidRPr="00AC296E" w:rsidTr="00AC296E">
        <w:trPr>
          <w:trHeight w:val="77"/>
        </w:trPr>
        <w:tc>
          <w:tcPr>
            <w:tcW w:w="4819" w:type="dxa"/>
            <w:tcBorders>
              <w:top w:val="single" w:sz="4" w:space="0" w:color="auto"/>
              <w:bottom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PIB per capita,</w:t>
            </w:r>
          </w:p>
        </w:tc>
        <w:tc>
          <w:tcPr>
            <w:tcW w:w="3261" w:type="dxa"/>
            <w:tcBorders>
              <w:top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7.351 reais</w:t>
            </w:r>
          </w:p>
        </w:tc>
      </w:tr>
    </w:tbl>
    <w:p w:rsidR="00FC14D4" w:rsidRPr="00AC296E" w:rsidRDefault="00FC14D4" w:rsidP="00541CE7">
      <w:pPr>
        <w:keepNext/>
        <w:spacing w:line="360" w:lineRule="auto"/>
        <w:ind w:firstLine="284"/>
        <w:outlineLvl w:val="1"/>
        <w:rPr>
          <w:rFonts w:cs="Arial"/>
          <w:color w:val="auto"/>
          <w:sz w:val="16"/>
          <w:szCs w:val="16"/>
        </w:rPr>
      </w:pPr>
      <w:bookmarkStart w:id="38" w:name="_Toc278801565"/>
      <w:bookmarkStart w:id="39" w:name="_Toc185249687"/>
      <w:r w:rsidRPr="00AC296E">
        <w:rPr>
          <w:rFonts w:cs="Arial"/>
          <w:color w:val="auto"/>
          <w:sz w:val="16"/>
          <w:szCs w:val="16"/>
        </w:rPr>
        <w:t>Fonte: IBGE, Diretoria de Pesquisas, Coordenação de Contas Nacionais</w:t>
      </w:r>
      <w:bookmarkEnd w:id="38"/>
    </w:p>
    <w:p w:rsidR="00FC14D4" w:rsidRPr="00FC14D4" w:rsidRDefault="00FC14D4" w:rsidP="00FC14D4">
      <w:pPr>
        <w:spacing w:line="360" w:lineRule="auto"/>
        <w:ind w:firstLine="840"/>
        <w:jc w:val="both"/>
        <w:rPr>
          <w:rFonts w:cs="Arial"/>
          <w:color w:val="auto"/>
          <w:sz w:val="20"/>
          <w:szCs w:val="20"/>
        </w:rPr>
      </w:pPr>
    </w:p>
    <w:p w:rsidR="004725A9" w:rsidRDefault="00FC14D4" w:rsidP="006B1CC5">
      <w:pPr>
        <w:spacing w:line="360" w:lineRule="auto"/>
        <w:ind w:firstLine="709"/>
        <w:jc w:val="both"/>
        <w:rPr>
          <w:rFonts w:cs="Arial"/>
          <w:color w:val="auto"/>
          <w:sz w:val="20"/>
          <w:szCs w:val="20"/>
        </w:rPr>
      </w:pPr>
      <w:r w:rsidRPr="00FC14D4">
        <w:rPr>
          <w:rFonts w:cs="Arial"/>
          <w:color w:val="auto"/>
          <w:sz w:val="20"/>
          <w:szCs w:val="20"/>
        </w:rPr>
        <w:t>As atividades comerciais são repartidas entre uma minoria de atacadistas e um grande número de pequenos varejistas dos mais diversos ramos.</w:t>
      </w:r>
    </w:p>
    <w:p w:rsidR="004725A9" w:rsidRDefault="00FC14D4" w:rsidP="006B1CC5">
      <w:pPr>
        <w:spacing w:line="360" w:lineRule="auto"/>
        <w:ind w:firstLine="709"/>
        <w:jc w:val="both"/>
        <w:rPr>
          <w:rFonts w:cs="Arial"/>
          <w:color w:val="auto"/>
          <w:sz w:val="20"/>
          <w:szCs w:val="20"/>
        </w:rPr>
      </w:pPr>
      <w:r w:rsidRPr="00FC14D4">
        <w:rPr>
          <w:rFonts w:cs="Arial"/>
          <w:color w:val="auto"/>
          <w:sz w:val="20"/>
          <w:szCs w:val="20"/>
        </w:rPr>
        <w:t>Em 2003, o município possui 267 estabelecimentos comerciais, dos quais 11 eram pousadas/restaurantes. Os demais eram formados por pequenas mercearias e bares, predominando o comércio de bebidas e comidas típicas.</w:t>
      </w:r>
    </w:p>
    <w:p w:rsidR="00FC14D4" w:rsidRPr="00E67A6A" w:rsidRDefault="00FC14D4" w:rsidP="002F01C7">
      <w:pPr>
        <w:keepNext/>
        <w:spacing w:line="360" w:lineRule="auto"/>
        <w:outlineLvl w:val="2"/>
        <w:rPr>
          <w:rFonts w:cs="Arial"/>
          <w:b/>
          <w:color w:val="auto"/>
          <w:sz w:val="20"/>
          <w:szCs w:val="20"/>
        </w:rPr>
      </w:pPr>
      <w:bookmarkStart w:id="40" w:name="_Toc278801567"/>
      <w:r w:rsidRPr="00E67A6A">
        <w:rPr>
          <w:rFonts w:cs="Arial"/>
          <w:b/>
          <w:color w:val="auto"/>
          <w:sz w:val="20"/>
          <w:szCs w:val="20"/>
        </w:rPr>
        <w:lastRenderedPageBreak/>
        <w:t>Atividades agrícolas</w:t>
      </w:r>
      <w:bookmarkEnd w:id="39"/>
      <w:bookmarkEnd w:id="40"/>
    </w:p>
    <w:p w:rsidR="00FC14D4" w:rsidRPr="002F01C7" w:rsidRDefault="00FC14D4" w:rsidP="00FC14D4">
      <w:pPr>
        <w:spacing w:line="360" w:lineRule="auto"/>
        <w:ind w:firstLine="840"/>
        <w:jc w:val="both"/>
        <w:rPr>
          <w:rFonts w:cs="Arial"/>
          <w:color w:val="auto"/>
          <w:sz w:val="16"/>
          <w:szCs w:val="16"/>
        </w:rPr>
      </w:pPr>
    </w:p>
    <w:p w:rsidR="00847A59" w:rsidRDefault="00FC14D4" w:rsidP="006B1CC5">
      <w:pPr>
        <w:spacing w:line="360" w:lineRule="auto"/>
        <w:ind w:firstLine="709"/>
        <w:jc w:val="both"/>
        <w:rPr>
          <w:rFonts w:cs="Arial"/>
          <w:color w:val="auto"/>
          <w:sz w:val="20"/>
          <w:szCs w:val="20"/>
        </w:rPr>
      </w:pPr>
      <w:r w:rsidRPr="00FC14D4">
        <w:rPr>
          <w:rFonts w:cs="Arial"/>
          <w:color w:val="auto"/>
          <w:sz w:val="20"/>
          <w:szCs w:val="20"/>
        </w:rPr>
        <w:t xml:space="preserve">Constituído de atividades agropecuárias, extrativistas e pesqueiros, o setor primário representa um importante papel no cenário econômico do município. Icapuí se destaca na produção de castanha de caju e cocô-da-baía, com produção escoada para Fortaleza e o estado do Rio Grande do Norte e suprimento do mercado interno. </w:t>
      </w:r>
    </w:p>
    <w:p w:rsidR="00FC14D4" w:rsidRPr="00A2306E" w:rsidRDefault="00FC14D4" w:rsidP="00F7038C">
      <w:pPr>
        <w:spacing w:line="360" w:lineRule="auto"/>
        <w:ind w:firstLine="709"/>
        <w:jc w:val="both"/>
        <w:rPr>
          <w:rFonts w:cs="Arial"/>
          <w:b/>
          <w:color w:val="auto"/>
          <w:sz w:val="20"/>
          <w:szCs w:val="20"/>
        </w:rPr>
      </w:pPr>
      <w:r w:rsidRPr="00FC14D4">
        <w:rPr>
          <w:rFonts w:cs="Arial"/>
          <w:color w:val="auto"/>
          <w:sz w:val="20"/>
          <w:szCs w:val="20"/>
        </w:rPr>
        <w:t xml:space="preserve">O município tem como fonte de renda do setor primário a agricultura permanente o representada praticamente pela castanha de caju, comercializada principalmente para indústrias de beneficiamento como produto de exportação, e pelo cocô-da-baía. </w:t>
      </w:r>
    </w:p>
    <w:p w:rsidR="00FC14D4" w:rsidRPr="00FC14D4" w:rsidRDefault="00FC14D4" w:rsidP="006B1CC5">
      <w:pPr>
        <w:spacing w:line="360" w:lineRule="auto"/>
        <w:ind w:firstLine="709"/>
        <w:jc w:val="both"/>
        <w:rPr>
          <w:rFonts w:cs="Arial"/>
          <w:color w:val="auto"/>
          <w:sz w:val="20"/>
          <w:szCs w:val="20"/>
        </w:rPr>
      </w:pPr>
      <w:r w:rsidRPr="00FC14D4">
        <w:rPr>
          <w:rFonts w:cs="Arial"/>
          <w:color w:val="auto"/>
          <w:sz w:val="20"/>
          <w:szCs w:val="20"/>
        </w:rPr>
        <w:t>Na extração vegetal existe a produção de madeira para lenha e a carnaúba, utilizada na confecção de produtos artesanais.</w:t>
      </w:r>
    </w:p>
    <w:p w:rsidR="00FC14D4" w:rsidRPr="00FC14D4" w:rsidRDefault="00FC14D4" w:rsidP="00A2306E">
      <w:pPr>
        <w:spacing w:line="360" w:lineRule="auto"/>
        <w:ind w:firstLine="709"/>
        <w:jc w:val="both"/>
        <w:rPr>
          <w:rFonts w:cs="Arial"/>
          <w:color w:val="auto"/>
          <w:sz w:val="20"/>
          <w:szCs w:val="20"/>
        </w:rPr>
      </w:pPr>
      <w:r w:rsidRPr="00FC14D4">
        <w:rPr>
          <w:rFonts w:cs="Arial"/>
          <w:color w:val="auto"/>
          <w:sz w:val="20"/>
          <w:szCs w:val="20"/>
        </w:rPr>
        <w:t>A lavoura temporária é abastecida, principalmente, pelo melão, que gera 74% do valor de produção desse setor, seguido pela cultura do abacaxi, com 16%, respectivo a R$ 26.</w:t>
      </w:r>
      <w:r w:rsidR="00A2306E">
        <w:rPr>
          <w:rFonts w:cs="Arial"/>
          <w:color w:val="auto"/>
          <w:sz w:val="20"/>
          <w:szCs w:val="20"/>
        </w:rPr>
        <w:t>208.000,00 reais (</w:t>
      </w:r>
      <w:r w:rsidR="00A2306E" w:rsidRPr="00A2306E">
        <w:rPr>
          <w:rFonts w:cs="Arial"/>
          <w:b/>
          <w:color w:val="auto"/>
          <w:sz w:val="20"/>
          <w:szCs w:val="20"/>
        </w:rPr>
        <w:t>Tabela 6.</w:t>
      </w:r>
      <w:r w:rsidR="00F7038C">
        <w:rPr>
          <w:rFonts w:cs="Arial"/>
          <w:b/>
          <w:color w:val="auto"/>
          <w:sz w:val="20"/>
          <w:szCs w:val="20"/>
        </w:rPr>
        <w:t>9</w:t>
      </w:r>
      <w:r w:rsidRPr="00FC14D4">
        <w:rPr>
          <w:rFonts w:cs="Arial"/>
          <w:color w:val="auto"/>
          <w:sz w:val="20"/>
          <w:szCs w:val="20"/>
        </w:rPr>
        <w:t>).</w:t>
      </w:r>
    </w:p>
    <w:p w:rsidR="006B1CC5" w:rsidRDefault="006B1CC5" w:rsidP="00A2306E">
      <w:pPr>
        <w:tabs>
          <w:tab w:val="left" w:pos="7320"/>
        </w:tabs>
        <w:spacing w:line="360" w:lineRule="auto"/>
        <w:ind w:right="2178"/>
        <w:jc w:val="both"/>
        <w:rPr>
          <w:rFonts w:cs="Arial"/>
          <w:color w:val="auto"/>
          <w:sz w:val="20"/>
          <w:szCs w:val="20"/>
        </w:rPr>
      </w:pPr>
    </w:p>
    <w:p w:rsidR="00FC14D4" w:rsidRPr="00A2306E" w:rsidRDefault="00F7038C" w:rsidP="001C7F9A">
      <w:pPr>
        <w:tabs>
          <w:tab w:val="left" w:pos="8222"/>
        </w:tabs>
        <w:ind w:left="567" w:right="566"/>
        <w:jc w:val="both"/>
        <w:rPr>
          <w:rFonts w:cs="Arial"/>
          <w:b/>
          <w:color w:val="auto"/>
          <w:sz w:val="20"/>
          <w:szCs w:val="20"/>
        </w:rPr>
      </w:pPr>
      <w:r>
        <w:rPr>
          <w:rFonts w:cs="Arial"/>
          <w:b/>
          <w:color w:val="auto"/>
          <w:sz w:val="20"/>
          <w:szCs w:val="20"/>
        </w:rPr>
        <w:t>Tabela 6.9</w:t>
      </w:r>
      <w:r w:rsidR="00A2306E">
        <w:rPr>
          <w:rFonts w:cs="Arial"/>
          <w:b/>
          <w:color w:val="auto"/>
          <w:sz w:val="20"/>
          <w:szCs w:val="20"/>
        </w:rPr>
        <w:t xml:space="preserve"> -</w:t>
      </w:r>
      <w:r w:rsidR="006B1CC5" w:rsidRPr="00A2306E">
        <w:rPr>
          <w:rFonts w:cs="Arial"/>
          <w:b/>
          <w:color w:val="auto"/>
          <w:sz w:val="20"/>
          <w:szCs w:val="20"/>
        </w:rPr>
        <w:t xml:space="preserve"> Valor da produção relativa às lavou</w:t>
      </w:r>
      <w:r w:rsidR="00A2306E" w:rsidRPr="00A2306E">
        <w:rPr>
          <w:rFonts w:cs="Arial"/>
          <w:b/>
          <w:color w:val="auto"/>
          <w:sz w:val="20"/>
          <w:szCs w:val="20"/>
        </w:rPr>
        <w:t>ras temporárias (por mil reais)</w:t>
      </w:r>
    </w:p>
    <w:tbl>
      <w:tblPr>
        <w:tblW w:w="0" w:type="auto"/>
        <w:jc w:val="center"/>
        <w:tblInd w:w="-5519"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tblPr>
      <w:tblGrid>
        <w:gridCol w:w="3715"/>
        <w:gridCol w:w="4050"/>
      </w:tblGrid>
      <w:tr w:rsidR="00FC14D4" w:rsidRPr="00A2306E" w:rsidTr="00A2306E">
        <w:trPr>
          <w:trHeight w:val="255"/>
          <w:jc w:val="center"/>
        </w:trPr>
        <w:tc>
          <w:tcPr>
            <w:tcW w:w="3715" w:type="dxa"/>
            <w:shd w:val="clear" w:color="auto" w:fill="95B3D7"/>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Cultura</w:t>
            </w:r>
          </w:p>
        </w:tc>
        <w:tc>
          <w:tcPr>
            <w:tcW w:w="4050" w:type="dxa"/>
            <w:shd w:val="clear" w:color="auto" w:fill="95B3D7"/>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Valor da produção (mil reais)</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Abacaxi</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5.625</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Cana-de açúcar</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133</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Feijão</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360</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 xml:space="preserve">Melancia </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3.240</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Melão</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26.208</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Milho (em grão)</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75</w:t>
            </w:r>
          </w:p>
        </w:tc>
      </w:tr>
    </w:tbl>
    <w:p w:rsidR="00541CE7" w:rsidRPr="00A2306E" w:rsidRDefault="00FC14D4" w:rsidP="00DF487B">
      <w:pPr>
        <w:tabs>
          <w:tab w:val="left" w:pos="2109"/>
          <w:tab w:val="left" w:pos="7320"/>
          <w:tab w:val="left" w:pos="8222"/>
        </w:tabs>
        <w:ind w:right="37" w:firstLine="567"/>
        <w:rPr>
          <w:rFonts w:cs="Arial"/>
          <w:color w:val="auto"/>
          <w:sz w:val="16"/>
          <w:szCs w:val="16"/>
        </w:rPr>
      </w:pPr>
      <w:r w:rsidRPr="00A2306E">
        <w:rPr>
          <w:rFonts w:cs="Arial"/>
          <w:color w:val="auto"/>
          <w:sz w:val="16"/>
          <w:szCs w:val="16"/>
        </w:rPr>
        <w:t>Fonte: IBGE, Produção Agrícola Municipal 2009. Rio de Jane</w:t>
      </w:r>
      <w:r w:rsidR="00A2306E">
        <w:rPr>
          <w:rFonts w:cs="Arial"/>
          <w:color w:val="auto"/>
          <w:sz w:val="16"/>
          <w:szCs w:val="16"/>
        </w:rPr>
        <w:t>iro: IBGE (</w:t>
      </w:r>
      <w:r w:rsidRPr="00A2306E">
        <w:rPr>
          <w:rFonts w:cs="Arial"/>
          <w:color w:val="auto"/>
          <w:sz w:val="16"/>
          <w:szCs w:val="16"/>
        </w:rPr>
        <w:t>2010</w:t>
      </w:r>
      <w:r w:rsidR="00A2306E">
        <w:rPr>
          <w:rFonts w:cs="Arial"/>
          <w:color w:val="auto"/>
          <w:sz w:val="16"/>
          <w:szCs w:val="16"/>
        </w:rPr>
        <w:t>)</w:t>
      </w:r>
    </w:p>
    <w:p w:rsidR="00541CE7" w:rsidRDefault="00541CE7" w:rsidP="00FC14D4">
      <w:pPr>
        <w:jc w:val="center"/>
        <w:rPr>
          <w:rFonts w:cs="Arial"/>
          <w:color w:val="auto"/>
          <w:sz w:val="20"/>
          <w:szCs w:val="20"/>
        </w:rPr>
      </w:pPr>
    </w:p>
    <w:p w:rsidR="006B1CC5" w:rsidRDefault="006B1CC5" w:rsidP="00503074">
      <w:pPr>
        <w:rPr>
          <w:rFonts w:cs="Arial"/>
          <w:color w:val="auto"/>
          <w:sz w:val="20"/>
          <w:szCs w:val="20"/>
        </w:rPr>
      </w:pPr>
    </w:p>
    <w:p w:rsidR="00FC14D4" w:rsidRPr="00FC14D4" w:rsidRDefault="00FC14D4" w:rsidP="00503074">
      <w:pPr>
        <w:spacing w:line="360" w:lineRule="auto"/>
        <w:ind w:firstLine="709"/>
        <w:jc w:val="both"/>
        <w:rPr>
          <w:rFonts w:cs="Arial"/>
          <w:color w:val="auto"/>
          <w:sz w:val="20"/>
          <w:szCs w:val="20"/>
        </w:rPr>
      </w:pPr>
      <w:r w:rsidRPr="00FC14D4">
        <w:rPr>
          <w:rFonts w:cs="Arial"/>
          <w:color w:val="auto"/>
          <w:sz w:val="20"/>
          <w:szCs w:val="20"/>
        </w:rPr>
        <w:t>Segundo dados do IBGE, em 2009, havia no município a predominância de criação de bovinos, com 6.660 cabeças, e de galinhas, que totalizavam 5.188 cabeças. A presença de efetivos dos rebanhos de ovinos, eqüinos, suínos, caprinos e outros animais perfazem um pequeno perce</w:t>
      </w:r>
      <w:r w:rsidR="005D3C6D">
        <w:rPr>
          <w:rFonts w:cs="Arial"/>
          <w:color w:val="auto"/>
          <w:sz w:val="20"/>
          <w:szCs w:val="20"/>
        </w:rPr>
        <w:t>ntual no setor da pecuária (</w:t>
      </w:r>
      <w:r w:rsidR="005D3C6D" w:rsidRPr="005D3C6D">
        <w:rPr>
          <w:rFonts w:cs="Arial"/>
          <w:b/>
          <w:color w:val="auto"/>
          <w:sz w:val="20"/>
          <w:szCs w:val="20"/>
        </w:rPr>
        <w:t>Tabela 6.1</w:t>
      </w:r>
      <w:r w:rsidR="00F7038C">
        <w:rPr>
          <w:rFonts w:cs="Arial"/>
          <w:b/>
          <w:color w:val="auto"/>
          <w:sz w:val="20"/>
          <w:szCs w:val="20"/>
        </w:rPr>
        <w:t>0</w:t>
      </w:r>
      <w:r w:rsidRPr="00FC14D4">
        <w:rPr>
          <w:rFonts w:cs="Arial"/>
          <w:color w:val="auto"/>
          <w:sz w:val="20"/>
          <w:szCs w:val="20"/>
        </w:rPr>
        <w:t xml:space="preserve">). </w:t>
      </w:r>
    </w:p>
    <w:p w:rsidR="00503074" w:rsidRDefault="00503074" w:rsidP="00503074">
      <w:pPr>
        <w:spacing w:line="360" w:lineRule="auto"/>
        <w:jc w:val="both"/>
        <w:rPr>
          <w:rFonts w:cs="Arial"/>
          <w:color w:val="auto"/>
          <w:sz w:val="20"/>
          <w:szCs w:val="20"/>
        </w:rPr>
      </w:pPr>
    </w:p>
    <w:p w:rsidR="006B1CC5" w:rsidRPr="005D3C6D" w:rsidRDefault="006B1CC5" w:rsidP="001C7F9A">
      <w:pPr>
        <w:tabs>
          <w:tab w:val="left" w:pos="8222"/>
        </w:tabs>
        <w:ind w:right="2178" w:firstLine="993"/>
        <w:jc w:val="both"/>
        <w:rPr>
          <w:rFonts w:cs="Arial"/>
          <w:b/>
          <w:color w:val="auto"/>
          <w:sz w:val="20"/>
          <w:szCs w:val="20"/>
        </w:rPr>
      </w:pPr>
      <w:r w:rsidRPr="005D3C6D">
        <w:rPr>
          <w:rFonts w:cs="Arial"/>
          <w:b/>
          <w:color w:val="auto"/>
          <w:sz w:val="20"/>
          <w:szCs w:val="20"/>
        </w:rPr>
        <w:t xml:space="preserve">Tabela </w:t>
      </w:r>
      <w:r w:rsidR="00503074" w:rsidRPr="005D3C6D">
        <w:rPr>
          <w:rFonts w:cs="Arial"/>
          <w:b/>
          <w:color w:val="auto"/>
          <w:sz w:val="20"/>
          <w:szCs w:val="20"/>
        </w:rPr>
        <w:t>6.</w:t>
      </w:r>
      <w:r w:rsidR="00F7038C">
        <w:rPr>
          <w:rFonts w:cs="Arial"/>
          <w:b/>
          <w:color w:val="auto"/>
          <w:sz w:val="20"/>
          <w:szCs w:val="20"/>
        </w:rPr>
        <w:t>10</w:t>
      </w:r>
      <w:r w:rsidR="005D3C6D" w:rsidRPr="005D3C6D">
        <w:rPr>
          <w:rFonts w:cs="Arial"/>
          <w:b/>
          <w:color w:val="auto"/>
          <w:sz w:val="20"/>
          <w:szCs w:val="20"/>
        </w:rPr>
        <w:t xml:space="preserve"> -</w:t>
      </w:r>
      <w:r w:rsidR="00F1161E">
        <w:rPr>
          <w:rFonts w:cs="Arial"/>
          <w:b/>
          <w:color w:val="auto"/>
          <w:sz w:val="20"/>
          <w:szCs w:val="20"/>
        </w:rPr>
        <w:t xml:space="preserve"> Pecuária (por cabeça) </w:t>
      </w:r>
    </w:p>
    <w:tbl>
      <w:tblPr>
        <w:tblpPr w:leftFromText="141" w:rightFromText="141" w:vertAnchor="text" w:tblpXSpec="center" w:tblpY="1"/>
        <w:tblOverlap w:val="never"/>
        <w:tblW w:w="6804"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3584"/>
        <w:gridCol w:w="3220"/>
      </w:tblGrid>
      <w:tr w:rsidR="00FC14D4" w:rsidRPr="00A2306E" w:rsidTr="005D3C6D">
        <w:trPr>
          <w:trHeight w:val="77"/>
        </w:trPr>
        <w:tc>
          <w:tcPr>
            <w:tcW w:w="3584" w:type="dxa"/>
            <w:shd w:val="clear" w:color="auto" w:fill="95B3D7"/>
            <w:noWrap/>
            <w:vAlign w:val="bottom"/>
          </w:tcPr>
          <w:p w:rsidR="00FC14D4" w:rsidRPr="00A2306E" w:rsidRDefault="00FC14D4" w:rsidP="005D3C6D">
            <w:pPr>
              <w:jc w:val="center"/>
              <w:rPr>
                <w:rFonts w:cs="Arial"/>
                <w:color w:val="auto"/>
                <w:sz w:val="16"/>
                <w:szCs w:val="16"/>
              </w:rPr>
            </w:pPr>
            <w:r w:rsidRPr="00A2306E">
              <w:rPr>
                <w:rFonts w:cs="Arial"/>
                <w:color w:val="auto"/>
                <w:sz w:val="16"/>
                <w:szCs w:val="16"/>
              </w:rPr>
              <w:t>Criação</w:t>
            </w:r>
          </w:p>
        </w:tc>
        <w:tc>
          <w:tcPr>
            <w:tcW w:w="3220" w:type="dxa"/>
            <w:shd w:val="clear" w:color="auto" w:fill="95B3D7"/>
            <w:noWrap/>
            <w:vAlign w:val="bottom"/>
          </w:tcPr>
          <w:p w:rsidR="00FC14D4" w:rsidRPr="00A2306E" w:rsidRDefault="00FC14D4" w:rsidP="005D3C6D">
            <w:pPr>
              <w:jc w:val="center"/>
              <w:rPr>
                <w:rFonts w:cs="Arial"/>
                <w:color w:val="auto"/>
                <w:sz w:val="16"/>
                <w:szCs w:val="16"/>
              </w:rPr>
            </w:pPr>
            <w:r w:rsidRPr="00A2306E">
              <w:rPr>
                <w:rFonts w:cs="Arial"/>
                <w:color w:val="auto"/>
                <w:sz w:val="16"/>
                <w:szCs w:val="16"/>
              </w:rPr>
              <w:t>Quantidade por cabeças</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Bovinos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6.660</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Equinos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250</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Asininos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93</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Muares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150</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Suínos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917</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Caprinos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803</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Ovinos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1.836</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Galinhas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5.188</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Vacas ordenhadas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812</w:t>
            </w:r>
          </w:p>
        </w:tc>
      </w:tr>
    </w:tbl>
    <w:p w:rsidR="00FC14D4" w:rsidRDefault="00FC14D4" w:rsidP="00503074">
      <w:pPr>
        <w:spacing w:line="360" w:lineRule="auto"/>
        <w:ind w:left="142" w:firstLine="567"/>
        <w:jc w:val="both"/>
        <w:rPr>
          <w:rFonts w:cs="Arial"/>
          <w:color w:val="auto"/>
          <w:sz w:val="20"/>
          <w:szCs w:val="20"/>
        </w:rPr>
      </w:pPr>
    </w:p>
    <w:p w:rsidR="00F80573" w:rsidRDefault="00F80573" w:rsidP="00503074">
      <w:pPr>
        <w:spacing w:line="360" w:lineRule="auto"/>
        <w:ind w:left="142" w:firstLine="567"/>
        <w:jc w:val="both"/>
        <w:rPr>
          <w:rFonts w:cs="Arial"/>
          <w:color w:val="auto"/>
          <w:sz w:val="20"/>
          <w:szCs w:val="20"/>
        </w:rPr>
      </w:pPr>
    </w:p>
    <w:p w:rsidR="00F80573" w:rsidRPr="00FC14D4" w:rsidRDefault="00F80573" w:rsidP="00503074">
      <w:pPr>
        <w:spacing w:line="360" w:lineRule="auto"/>
        <w:ind w:left="142" w:firstLine="567"/>
        <w:jc w:val="both"/>
        <w:rPr>
          <w:rFonts w:cs="Arial"/>
          <w:color w:val="auto"/>
          <w:sz w:val="20"/>
          <w:szCs w:val="20"/>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Pr="00A2306E" w:rsidRDefault="005D3C6D" w:rsidP="001C7F9A">
      <w:pPr>
        <w:tabs>
          <w:tab w:val="left" w:pos="2109"/>
        </w:tabs>
        <w:ind w:left="1320" w:hanging="186"/>
        <w:rPr>
          <w:rFonts w:cs="Arial"/>
          <w:color w:val="auto"/>
          <w:sz w:val="16"/>
          <w:szCs w:val="16"/>
        </w:rPr>
      </w:pPr>
      <w:r w:rsidRPr="00A2306E">
        <w:rPr>
          <w:rFonts w:cs="Arial"/>
          <w:color w:val="auto"/>
          <w:sz w:val="16"/>
          <w:szCs w:val="16"/>
        </w:rPr>
        <w:t>Fonte: IBGE, Produção Agrícola Municipal 2</w:t>
      </w:r>
      <w:r>
        <w:rPr>
          <w:rFonts w:cs="Arial"/>
          <w:color w:val="auto"/>
          <w:sz w:val="16"/>
          <w:szCs w:val="16"/>
        </w:rPr>
        <w:t>009. Rio de Janeiro: IBGE (2010)</w:t>
      </w:r>
    </w:p>
    <w:p w:rsidR="005D3C6D" w:rsidRDefault="005D3C6D" w:rsidP="00503074">
      <w:pPr>
        <w:spacing w:line="360" w:lineRule="auto"/>
        <w:ind w:left="142" w:firstLine="567"/>
        <w:jc w:val="both"/>
        <w:rPr>
          <w:rFonts w:cs="Arial"/>
          <w:color w:val="auto"/>
          <w:sz w:val="20"/>
          <w:szCs w:val="20"/>
        </w:rPr>
      </w:pPr>
    </w:p>
    <w:p w:rsidR="00FC14D4" w:rsidRPr="00FC14D4" w:rsidRDefault="00FC14D4" w:rsidP="00503074">
      <w:pPr>
        <w:spacing w:line="360" w:lineRule="auto"/>
        <w:ind w:left="142" w:firstLine="567"/>
        <w:jc w:val="both"/>
        <w:rPr>
          <w:rFonts w:cs="Arial"/>
          <w:color w:val="auto"/>
          <w:sz w:val="20"/>
          <w:szCs w:val="20"/>
        </w:rPr>
      </w:pPr>
      <w:r w:rsidRPr="00FC14D4">
        <w:rPr>
          <w:rFonts w:cs="Arial"/>
          <w:color w:val="auto"/>
          <w:sz w:val="20"/>
          <w:szCs w:val="20"/>
        </w:rPr>
        <w:lastRenderedPageBreak/>
        <w:t xml:space="preserve">Como dito anteriormente, a atividade pesqueira é a de maior importância para a economia local. A produção do pescado é bastante variada, aparecendo como os mais comuns de água salgada (mar) o pargo, a serra e a cavala. Segundo dados da Secretaria do Meio </w:t>
      </w:r>
      <w:r w:rsidR="005D3C6D">
        <w:rPr>
          <w:rFonts w:cs="Arial"/>
          <w:color w:val="auto"/>
          <w:sz w:val="20"/>
          <w:szCs w:val="20"/>
        </w:rPr>
        <w:t xml:space="preserve">ambiente do município, em 2003, </w:t>
      </w:r>
      <w:r w:rsidRPr="00FC14D4">
        <w:rPr>
          <w:rFonts w:cs="Arial"/>
          <w:color w:val="auto"/>
          <w:sz w:val="20"/>
          <w:szCs w:val="20"/>
        </w:rPr>
        <w:t>a lagosta liderou na produtividade e lucrativida</w:t>
      </w:r>
      <w:r w:rsidR="005D3C6D">
        <w:rPr>
          <w:rFonts w:cs="Arial"/>
          <w:color w:val="auto"/>
          <w:sz w:val="20"/>
          <w:szCs w:val="20"/>
        </w:rPr>
        <w:t xml:space="preserve">de, como pode ser observado na </w:t>
      </w:r>
      <w:r w:rsidR="005D3C6D" w:rsidRPr="005D3C6D">
        <w:rPr>
          <w:rFonts w:cs="Arial"/>
          <w:b/>
          <w:color w:val="auto"/>
          <w:sz w:val="20"/>
          <w:szCs w:val="20"/>
        </w:rPr>
        <w:t>T</w:t>
      </w:r>
      <w:r w:rsidRPr="005D3C6D">
        <w:rPr>
          <w:rFonts w:cs="Arial"/>
          <w:b/>
          <w:color w:val="auto"/>
          <w:sz w:val="20"/>
          <w:szCs w:val="20"/>
        </w:rPr>
        <w:t xml:space="preserve">abela </w:t>
      </w:r>
      <w:r w:rsidR="005D3C6D" w:rsidRPr="005D3C6D">
        <w:rPr>
          <w:rFonts w:cs="Arial"/>
          <w:b/>
          <w:color w:val="auto"/>
          <w:sz w:val="20"/>
          <w:szCs w:val="20"/>
        </w:rPr>
        <w:t>6.1</w:t>
      </w:r>
      <w:r w:rsidR="00F7038C">
        <w:rPr>
          <w:rFonts w:cs="Arial"/>
          <w:b/>
          <w:color w:val="auto"/>
          <w:sz w:val="20"/>
          <w:szCs w:val="20"/>
        </w:rPr>
        <w:t>1</w:t>
      </w:r>
      <w:r w:rsidR="005D3C6D">
        <w:rPr>
          <w:rFonts w:cs="Arial"/>
          <w:color w:val="auto"/>
          <w:sz w:val="20"/>
          <w:szCs w:val="20"/>
        </w:rPr>
        <w:t>.</w:t>
      </w:r>
      <w:r w:rsidRPr="00FC14D4">
        <w:rPr>
          <w:rFonts w:cs="Arial"/>
          <w:color w:val="auto"/>
          <w:sz w:val="20"/>
          <w:szCs w:val="20"/>
        </w:rPr>
        <w:t xml:space="preserve"> Sua produção é comercializada internamente, porém é com a exportação que este setor se mantém. </w:t>
      </w:r>
    </w:p>
    <w:p w:rsidR="00FC14D4" w:rsidRPr="00FC14D4" w:rsidRDefault="00FC14D4" w:rsidP="00FC14D4">
      <w:pPr>
        <w:spacing w:line="360" w:lineRule="auto"/>
        <w:ind w:firstLine="851"/>
        <w:jc w:val="both"/>
        <w:rPr>
          <w:rFonts w:cs="Arial"/>
          <w:color w:val="auto"/>
          <w:sz w:val="20"/>
          <w:szCs w:val="20"/>
        </w:rPr>
      </w:pPr>
    </w:p>
    <w:p w:rsidR="00FC14D4" w:rsidRPr="005D3C6D" w:rsidRDefault="00FC14D4" w:rsidP="00FC14D4">
      <w:pPr>
        <w:jc w:val="both"/>
        <w:rPr>
          <w:rFonts w:cs="Arial"/>
          <w:b/>
          <w:color w:val="auto"/>
          <w:sz w:val="20"/>
          <w:szCs w:val="20"/>
        </w:rPr>
      </w:pPr>
      <w:r w:rsidRPr="005D3C6D">
        <w:rPr>
          <w:rFonts w:cs="Arial"/>
          <w:b/>
          <w:color w:val="auto"/>
          <w:sz w:val="20"/>
          <w:szCs w:val="20"/>
        </w:rPr>
        <w:t xml:space="preserve">Tabela </w:t>
      </w:r>
      <w:r w:rsidR="00503074" w:rsidRPr="005D3C6D">
        <w:rPr>
          <w:rFonts w:cs="Arial"/>
          <w:b/>
          <w:color w:val="auto"/>
          <w:sz w:val="20"/>
          <w:szCs w:val="20"/>
        </w:rPr>
        <w:t>6.</w:t>
      </w:r>
      <w:r w:rsidR="00F7038C">
        <w:rPr>
          <w:rFonts w:cs="Arial"/>
          <w:b/>
          <w:color w:val="auto"/>
          <w:sz w:val="20"/>
          <w:szCs w:val="20"/>
        </w:rPr>
        <w:t>11</w:t>
      </w:r>
      <w:r w:rsidR="005D3C6D" w:rsidRPr="005D3C6D">
        <w:rPr>
          <w:rFonts w:cs="Arial"/>
          <w:b/>
          <w:color w:val="auto"/>
          <w:sz w:val="20"/>
          <w:szCs w:val="20"/>
        </w:rPr>
        <w:t xml:space="preserve"> -</w:t>
      </w:r>
      <w:r w:rsidRPr="005D3C6D">
        <w:rPr>
          <w:rFonts w:cs="Arial"/>
          <w:b/>
          <w:color w:val="auto"/>
          <w:sz w:val="20"/>
          <w:szCs w:val="20"/>
        </w:rPr>
        <w:t xml:space="preserve"> Produção pesqueira de Icapuí - 2003</w:t>
      </w:r>
    </w:p>
    <w:tbl>
      <w:tblPr>
        <w:tblW w:w="0" w:type="auto"/>
        <w:tblInd w:w="70"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tblPr>
      <w:tblGrid>
        <w:gridCol w:w="2402"/>
        <w:gridCol w:w="4126"/>
        <w:gridCol w:w="1977"/>
      </w:tblGrid>
      <w:tr w:rsidR="00FC14D4" w:rsidRPr="005D3C6D" w:rsidTr="005D3C6D">
        <w:trPr>
          <w:trHeight w:val="77"/>
        </w:trPr>
        <w:tc>
          <w:tcPr>
            <w:tcW w:w="2402" w:type="dxa"/>
            <w:shd w:val="clear" w:color="auto" w:fill="95B3D7"/>
            <w:vAlign w:val="bottom"/>
          </w:tcPr>
          <w:p w:rsidR="00FC14D4" w:rsidRPr="005D3C6D" w:rsidRDefault="00FC14D4" w:rsidP="00FC14D4">
            <w:pPr>
              <w:jc w:val="center"/>
              <w:rPr>
                <w:rFonts w:cs="Arial"/>
                <w:color w:val="auto"/>
                <w:sz w:val="16"/>
                <w:szCs w:val="16"/>
              </w:rPr>
            </w:pPr>
            <w:r w:rsidRPr="005D3C6D">
              <w:rPr>
                <w:rFonts w:cs="Arial"/>
                <w:color w:val="auto"/>
                <w:sz w:val="16"/>
                <w:szCs w:val="16"/>
              </w:rPr>
              <w:t>Descrição</w:t>
            </w:r>
          </w:p>
        </w:tc>
        <w:tc>
          <w:tcPr>
            <w:tcW w:w="4126" w:type="dxa"/>
            <w:shd w:val="clear" w:color="auto" w:fill="95B3D7"/>
            <w:vAlign w:val="bottom"/>
          </w:tcPr>
          <w:p w:rsidR="00FC14D4" w:rsidRPr="005D3C6D" w:rsidRDefault="00FC14D4" w:rsidP="00FC14D4">
            <w:pPr>
              <w:jc w:val="center"/>
              <w:rPr>
                <w:rFonts w:cs="Arial"/>
                <w:color w:val="auto"/>
                <w:sz w:val="16"/>
                <w:szCs w:val="16"/>
              </w:rPr>
            </w:pPr>
            <w:r w:rsidRPr="005D3C6D">
              <w:rPr>
                <w:rFonts w:cs="Arial"/>
                <w:color w:val="auto"/>
                <w:sz w:val="16"/>
                <w:szCs w:val="16"/>
              </w:rPr>
              <w:t>Quantidade (tonelada)</w:t>
            </w:r>
          </w:p>
        </w:tc>
        <w:tc>
          <w:tcPr>
            <w:tcW w:w="1977" w:type="dxa"/>
            <w:shd w:val="clear" w:color="auto" w:fill="95B3D7"/>
            <w:vAlign w:val="bottom"/>
          </w:tcPr>
          <w:p w:rsidR="00FC14D4" w:rsidRPr="005D3C6D" w:rsidRDefault="00FC14D4" w:rsidP="00FC14D4">
            <w:pPr>
              <w:jc w:val="center"/>
              <w:rPr>
                <w:rFonts w:cs="Arial"/>
                <w:color w:val="auto"/>
                <w:sz w:val="16"/>
                <w:szCs w:val="16"/>
              </w:rPr>
            </w:pPr>
            <w:r w:rsidRPr="005D3C6D">
              <w:rPr>
                <w:rFonts w:cs="Arial"/>
                <w:color w:val="auto"/>
                <w:sz w:val="16"/>
                <w:szCs w:val="16"/>
              </w:rPr>
              <w:t>Valores (R$)</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Peixes</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363,6</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Lagosta</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390,2</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Camarão marinho</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0,5</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 xml:space="preserve">Total </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754,3</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xml:space="preserve"> 11.866.880,57 </w:t>
            </w:r>
          </w:p>
        </w:tc>
      </w:tr>
    </w:tbl>
    <w:p w:rsidR="00FC14D4" w:rsidRPr="005D3C6D" w:rsidRDefault="00FC14D4" w:rsidP="00FC14D4">
      <w:pPr>
        <w:rPr>
          <w:rFonts w:cs="Arial"/>
          <w:color w:val="auto"/>
          <w:sz w:val="16"/>
          <w:szCs w:val="16"/>
        </w:rPr>
      </w:pPr>
      <w:r w:rsidRPr="005D3C6D">
        <w:rPr>
          <w:rFonts w:cs="Arial"/>
          <w:color w:val="auto"/>
          <w:sz w:val="16"/>
          <w:szCs w:val="16"/>
        </w:rPr>
        <w:t>Fonte</w:t>
      </w:r>
      <w:r w:rsidR="005D3C6D">
        <w:rPr>
          <w:rFonts w:cs="Arial"/>
          <w:color w:val="auto"/>
          <w:sz w:val="16"/>
          <w:szCs w:val="16"/>
        </w:rPr>
        <w:t>: SEDEMA (</w:t>
      </w:r>
      <w:r w:rsidRPr="005D3C6D">
        <w:rPr>
          <w:rFonts w:cs="Arial"/>
          <w:color w:val="auto"/>
          <w:sz w:val="16"/>
          <w:szCs w:val="16"/>
        </w:rPr>
        <w:t>2004</w:t>
      </w:r>
      <w:r w:rsidR="005D3C6D">
        <w:rPr>
          <w:rFonts w:cs="Arial"/>
          <w:color w:val="auto"/>
          <w:sz w:val="16"/>
          <w:szCs w:val="16"/>
        </w:rPr>
        <w:t>)</w:t>
      </w:r>
    </w:p>
    <w:p w:rsidR="00FC14D4" w:rsidRPr="00FC14D4" w:rsidRDefault="00FC14D4" w:rsidP="009D0316">
      <w:pPr>
        <w:spacing w:line="360" w:lineRule="auto"/>
        <w:ind w:firstLine="851"/>
        <w:jc w:val="both"/>
        <w:rPr>
          <w:rFonts w:cs="Arial"/>
          <w:color w:val="auto"/>
          <w:sz w:val="20"/>
          <w:szCs w:val="20"/>
        </w:rPr>
      </w:pPr>
    </w:p>
    <w:p w:rsidR="00FC14D4" w:rsidRPr="00FC14D4" w:rsidRDefault="00FC14D4" w:rsidP="009D0316">
      <w:pPr>
        <w:spacing w:line="360" w:lineRule="auto"/>
        <w:ind w:firstLine="709"/>
        <w:jc w:val="both"/>
        <w:rPr>
          <w:rFonts w:cs="Arial"/>
          <w:color w:val="auto"/>
          <w:sz w:val="20"/>
          <w:szCs w:val="20"/>
        </w:rPr>
      </w:pPr>
      <w:r w:rsidRPr="00FC14D4">
        <w:rPr>
          <w:rFonts w:cs="Arial"/>
          <w:color w:val="auto"/>
          <w:sz w:val="20"/>
          <w:szCs w:val="20"/>
        </w:rPr>
        <w:t xml:space="preserve">Através do setor da pesca, em 2003, foram cadastrados 1.883 pescadores, destes </w:t>
      </w:r>
      <w:proofErr w:type="gramStart"/>
      <w:r w:rsidRPr="00FC14D4">
        <w:rPr>
          <w:rFonts w:cs="Arial"/>
          <w:color w:val="auto"/>
          <w:sz w:val="20"/>
          <w:szCs w:val="20"/>
        </w:rPr>
        <w:t>cerca de 1.037</w:t>
      </w:r>
      <w:proofErr w:type="gramEnd"/>
      <w:r w:rsidRPr="00FC14D4">
        <w:rPr>
          <w:rFonts w:cs="Arial"/>
          <w:color w:val="auto"/>
          <w:sz w:val="20"/>
          <w:szCs w:val="20"/>
        </w:rPr>
        <w:t xml:space="preserve"> possuem seguro desemprego para a época do defeso, por exemplo, período no qual não se pode realizar a atividade</w:t>
      </w:r>
      <w:r w:rsidR="009D0316">
        <w:rPr>
          <w:rFonts w:cs="Arial"/>
          <w:color w:val="auto"/>
          <w:sz w:val="20"/>
          <w:szCs w:val="20"/>
        </w:rPr>
        <w:t xml:space="preserve"> (</w:t>
      </w:r>
      <w:r w:rsidR="009D0316" w:rsidRPr="009D0316">
        <w:rPr>
          <w:rFonts w:cs="Arial"/>
          <w:b/>
          <w:color w:val="auto"/>
          <w:sz w:val="20"/>
          <w:szCs w:val="20"/>
        </w:rPr>
        <w:t>Tabela 6.1</w:t>
      </w:r>
      <w:r w:rsidR="00F7038C">
        <w:rPr>
          <w:rFonts w:cs="Arial"/>
          <w:b/>
          <w:color w:val="auto"/>
          <w:sz w:val="20"/>
          <w:szCs w:val="20"/>
        </w:rPr>
        <w:t>2</w:t>
      </w:r>
      <w:r w:rsidR="009D0316">
        <w:rPr>
          <w:rFonts w:cs="Arial"/>
          <w:color w:val="auto"/>
          <w:sz w:val="20"/>
          <w:szCs w:val="20"/>
        </w:rPr>
        <w:t>)</w:t>
      </w:r>
      <w:r w:rsidRPr="00FC14D4">
        <w:rPr>
          <w:rFonts w:cs="Arial"/>
          <w:color w:val="auto"/>
          <w:sz w:val="20"/>
          <w:szCs w:val="20"/>
        </w:rPr>
        <w:t xml:space="preserve">. </w:t>
      </w:r>
    </w:p>
    <w:p w:rsidR="00FC14D4" w:rsidRPr="00FC14D4" w:rsidRDefault="00FC14D4" w:rsidP="009D0316">
      <w:pPr>
        <w:spacing w:line="360" w:lineRule="auto"/>
        <w:jc w:val="both"/>
        <w:rPr>
          <w:rFonts w:cs="Arial"/>
          <w:color w:val="auto"/>
          <w:sz w:val="20"/>
          <w:szCs w:val="20"/>
        </w:rPr>
      </w:pPr>
    </w:p>
    <w:p w:rsidR="00FC14D4" w:rsidRPr="009D0316" w:rsidRDefault="00FC14D4" w:rsidP="00FC14D4">
      <w:pPr>
        <w:jc w:val="both"/>
        <w:rPr>
          <w:rFonts w:cs="Arial"/>
          <w:b/>
          <w:color w:val="auto"/>
          <w:sz w:val="20"/>
          <w:szCs w:val="20"/>
        </w:rPr>
      </w:pPr>
      <w:r w:rsidRPr="009D0316">
        <w:rPr>
          <w:rFonts w:cs="Arial"/>
          <w:b/>
          <w:color w:val="auto"/>
          <w:sz w:val="20"/>
          <w:szCs w:val="20"/>
        </w:rPr>
        <w:t xml:space="preserve">Tabela </w:t>
      </w:r>
      <w:r w:rsidR="00503074" w:rsidRPr="009D0316">
        <w:rPr>
          <w:rFonts w:cs="Arial"/>
          <w:b/>
          <w:color w:val="auto"/>
          <w:sz w:val="20"/>
          <w:szCs w:val="20"/>
        </w:rPr>
        <w:t>6.</w:t>
      </w:r>
      <w:r w:rsidR="00F7038C">
        <w:rPr>
          <w:rFonts w:cs="Arial"/>
          <w:b/>
          <w:color w:val="auto"/>
          <w:sz w:val="20"/>
          <w:szCs w:val="20"/>
        </w:rPr>
        <w:t>12</w:t>
      </w:r>
      <w:r w:rsidR="009D0316" w:rsidRPr="009D0316">
        <w:rPr>
          <w:rFonts w:cs="Arial"/>
          <w:b/>
          <w:color w:val="auto"/>
          <w:sz w:val="20"/>
          <w:szCs w:val="20"/>
        </w:rPr>
        <w:t xml:space="preserve"> -</w:t>
      </w:r>
      <w:r w:rsidRPr="009D0316">
        <w:rPr>
          <w:rFonts w:cs="Arial"/>
          <w:b/>
          <w:color w:val="auto"/>
          <w:sz w:val="20"/>
          <w:szCs w:val="20"/>
        </w:rPr>
        <w:t xml:space="preserve"> Pessoas envolvidas diretamente </w:t>
      </w:r>
      <w:r w:rsidR="009D0316" w:rsidRPr="009D0316">
        <w:rPr>
          <w:rFonts w:cs="Arial"/>
          <w:b/>
          <w:color w:val="auto"/>
          <w:sz w:val="20"/>
          <w:szCs w:val="20"/>
        </w:rPr>
        <w:t>com a atividade pesqueira</w:t>
      </w:r>
    </w:p>
    <w:tbl>
      <w:tblPr>
        <w:tblW w:w="8555" w:type="dxa"/>
        <w:tblInd w:w="65"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tblPr>
      <w:tblGrid>
        <w:gridCol w:w="5675"/>
        <w:gridCol w:w="2880"/>
      </w:tblGrid>
      <w:tr w:rsidR="00FC14D4" w:rsidRPr="005D3C6D" w:rsidTr="005D3C6D">
        <w:trPr>
          <w:trHeight w:val="77"/>
        </w:trPr>
        <w:tc>
          <w:tcPr>
            <w:tcW w:w="5675" w:type="dxa"/>
            <w:shd w:val="clear" w:color="auto" w:fill="95B3D7"/>
            <w:vAlign w:val="bottom"/>
          </w:tcPr>
          <w:p w:rsidR="00FC14D4" w:rsidRPr="005D3C6D" w:rsidRDefault="00FC14D4" w:rsidP="009D0316">
            <w:pPr>
              <w:jc w:val="center"/>
              <w:rPr>
                <w:rFonts w:cs="Arial"/>
                <w:color w:val="auto"/>
                <w:sz w:val="16"/>
                <w:szCs w:val="16"/>
              </w:rPr>
            </w:pPr>
            <w:r w:rsidRPr="005D3C6D">
              <w:rPr>
                <w:rFonts w:cs="Arial"/>
                <w:color w:val="auto"/>
                <w:sz w:val="16"/>
                <w:szCs w:val="16"/>
              </w:rPr>
              <w:t>Descrição</w:t>
            </w:r>
          </w:p>
        </w:tc>
        <w:tc>
          <w:tcPr>
            <w:tcW w:w="2880" w:type="dxa"/>
            <w:shd w:val="clear" w:color="auto" w:fill="95B3D7"/>
            <w:vAlign w:val="bottom"/>
          </w:tcPr>
          <w:p w:rsidR="00FC14D4" w:rsidRPr="005D3C6D" w:rsidRDefault="00FC14D4" w:rsidP="009D0316">
            <w:pPr>
              <w:jc w:val="center"/>
              <w:rPr>
                <w:rFonts w:cs="Arial"/>
                <w:color w:val="auto"/>
                <w:sz w:val="16"/>
                <w:szCs w:val="16"/>
              </w:rPr>
            </w:pPr>
            <w:r w:rsidRPr="005D3C6D">
              <w:rPr>
                <w:rFonts w:cs="Arial"/>
                <w:color w:val="auto"/>
                <w:sz w:val="16"/>
                <w:szCs w:val="16"/>
              </w:rPr>
              <w:t>Quantidade</w:t>
            </w:r>
          </w:p>
        </w:tc>
      </w:tr>
      <w:tr w:rsidR="00FC14D4" w:rsidRPr="005D3C6D" w:rsidTr="005D3C6D">
        <w:trPr>
          <w:trHeight w:val="77"/>
        </w:trPr>
        <w:tc>
          <w:tcPr>
            <w:tcW w:w="5675" w:type="dxa"/>
            <w:vAlign w:val="bottom"/>
          </w:tcPr>
          <w:p w:rsidR="00FC14D4" w:rsidRPr="005D3C6D" w:rsidRDefault="00FC14D4" w:rsidP="009D0316">
            <w:pPr>
              <w:rPr>
                <w:rFonts w:cs="Arial"/>
                <w:color w:val="auto"/>
                <w:sz w:val="16"/>
                <w:szCs w:val="16"/>
              </w:rPr>
            </w:pPr>
            <w:r w:rsidRPr="005D3C6D">
              <w:rPr>
                <w:rFonts w:cs="Arial"/>
                <w:color w:val="auto"/>
                <w:sz w:val="16"/>
                <w:szCs w:val="16"/>
              </w:rPr>
              <w:t>Total de pescadores c/ seguro desemprego</w:t>
            </w:r>
          </w:p>
        </w:tc>
        <w:tc>
          <w:tcPr>
            <w:tcW w:w="2880" w:type="dxa"/>
            <w:vAlign w:val="bottom"/>
          </w:tcPr>
          <w:p w:rsidR="00FC14D4" w:rsidRPr="005D3C6D" w:rsidRDefault="00FC14D4" w:rsidP="009D0316">
            <w:pPr>
              <w:jc w:val="right"/>
              <w:rPr>
                <w:rFonts w:cs="Arial"/>
                <w:color w:val="auto"/>
                <w:sz w:val="16"/>
                <w:szCs w:val="16"/>
              </w:rPr>
            </w:pPr>
            <w:r w:rsidRPr="005D3C6D">
              <w:rPr>
                <w:rFonts w:cs="Arial"/>
                <w:color w:val="auto"/>
                <w:sz w:val="16"/>
                <w:szCs w:val="16"/>
              </w:rPr>
              <w:t>1.037</w:t>
            </w:r>
          </w:p>
        </w:tc>
      </w:tr>
      <w:tr w:rsidR="00FC14D4" w:rsidRPr="005D3C6D" w:rsidTr="009D0316">
        <w:trPr>
          <w:trHeight w:val="77"/>
        </w:trPr>
        <w:tc>
          <w:tcPr>
            <w:tcW w:w="5675" w:type="dxa"/>
            <w:vAlign w:val="bottom"/>
          </w:tcPr>
          <w:p w:rsidR="00FC14D4" w:rsidRPr="005D3C6D" w:rsidRDefault="00FC14D4" w:rsidP="009D0316">
            <w:pPr>
              <w:rPr>
                <w:rFonts w:cs="Arial"/>
                <w:color w:val="auto"/>
                <w:sz w:val="16"/>
                <w:szCs w:val="16"/>
              </w:rPr>
            </w:pPr>
            <w:r w:rsidRPr="005D3C6D">
              <w:rPr>
                <w:rFonts w:cs="Arial"/>
                <w:color w:val="auto"/>
                <w:sz w:val="16"/>
                <w:szCs w:val="16"/>
              </w:rPr>
              <w:t>Total de pescadores s/ seguro desemprego</w:t>
            </w:r>
          </w:p>
        </w:tc>
        <w:tc>
          <w:tcPr>
            <w:tcW w:w="2880" w:type="dxa"/>
            <w:vAlign w:val="bottom"/>
          </w:tcPr>
          <w:p w:rsidR="00FC14D4" w:rsidRPr="005D3C6D" w:rsidRDefault="00FC14D4" w:rsidP="009D0316">
            <w:pPr>
              <w:jc w:val="right"/>
              <w:rPr>
                <w:rFonts w:cs="Arial"/>
                <w:color w:val="auto"/>
                <w:sz w:val="16"/>
                <w:szCs w:val="16"/>
              </w:rPr>
            </w:pPr>
            <w:r w:rsidRPr="005D3C6D">
              <w:rPr>
                <w:rFonts w:cs="Arial"/>
                <w:color w:val="auto"/>
                <w:sz w:val="16"/>
                <w:szCs w:val="16"/>
              </w:rPr>
              <w:t>846</w:t>
            </w:r>
          </w:p>
        </w:tc>
      </w:tr>
      <w:tr w:rsidR="00FC14D4" w:rsidRPr="005D3C6D" w:rsidTr="009D0316">
        <w:trPr>
          <w:trHeight w:val="77"/>
        </w:trPr>
        <w:tc>
          <w:tcPr>
            <w:tcW w:w="5675" w:type="dxa"/>
            <w:tcBorders>
              <w:top w:val="single" w:sz="4" w:space="0" w:color="auto"/>
              <w:bottom w:val="single" w:sz="4" w:space="0" w:color="auto"/>
              <w:right w:val="single" w:sz="4" w:space="0" w:color="auto"/>
            </w:tcBorders>
            <w:vAlign w:val="bottom"/>
          </w:tcPr>
          <w:p w:rsidR="00FC14D4" w:rsidRPr="005D3C6D" w:rsidRDefault="00FC14D4" w:rsidP="009D0316">
            <w:pPr>
              <w:rPr>
                <w:rFonts w:cs="Arial"/>
                <w:color w:val="auto"/>
                <w:sz w:val="16"/>
                <w:szCs w:val="16"/>
              </w:rPr>
            </w:pPr>
            <w:r w:rsidRPr="005D3C6D">
              <w:rPr>
                <w:rFonts w:cs="Arial"/>
                <w:color w:val="auto"/>
                <w:sz w:val="16"/>
                <w:szCs w:val="16"/>
              </w:rPr>
              <w:t xml:space="preserve">Total de pescadores cadastrados </w:t>
            </w:r>
          </w:p>
        </w:tc>
        <w:tc>
          <w:tcPr>
            <w:tcW w:w="2880" w:type="dxa"/>
            <w:tcBorders>
              <w:top w:val="single" w:sz="4" w:space="0" w:color="auto"/>
              <w:left w:val="single" w:sz="4" w:space="0" w:color="auto"/>
              <w:bottom w:val="single" w:sz="4" w:space="0" w:color="auto"/>
            </w:tcBorders>
            <w:vAlign w:val="bottom"/>
          </w:tcPr>
          <w:p w:rsidR="00FC14D4" w:rsidRPr="005D3C6D" w:rsidRDefault="00FC14D4" w:rsidP="009D0316">
            <w:pPr>
              <w:jc w:val="right"/>
              <w:rPr>
                <w:rFonts w:cs="Arial"/>
                <w:color w:val="auto"/>
                <w:sz w:val="16"/>
                <w:szCs w:val="16"/>
              </w:rPr>
            </w:pPr>
            <w:r w:rsidRPr="005D3C6D">
              <w:rPr>
                <w:rFonts w:cs="Arial"/>
                <w:color w:val="auto"/>
                <w:sz w:val="16"/>
                <w:szCs w:val="16"/>
              </w:rPr>
              <w:t>1.883</w:t>
            </w:r>
          </w:p>
        </w:tc>
      </w:tr>
    </w:tbl>
    <w:p w:rsidR="00FC14D4" w:rsidRPr="005D3C6D" w:rsidRDefault="00FC14D4" w:rsidP="00FC14D4">
      <w:pPr>
        <w:rPr>
          <w:rFonts w:cs="Arial"/>
          <w:color w:val="auto"/>
          <w:sz w:val="16"/>
          <w:szCs w:val="16"/>
        </w:rPr>
      </w:pPr>
      <w:r w:rsidRPr="005D3C6D">
        <w:rPr>
          <w:rFonts w:cs="Arial"/>
          <w:color w:val="auto"/>
          <w:sz w:val="16"/>
          <w:szCs w:val="16"/>
        </w:rPr>
        <w:t>Fonte: Colôni</w:t>
      </w:r>
      <w:r w:rsidR="005D3C6D">
        <w:rPr>
          <w:rFonts w:cs="Arial"/>
          <w:color w:val="auto"/>
          <w:sz w:val="16"/>
          <w:szCs w:val="16"/>
        </w:rPr>
        <w:t>a de Pescadores de Icapuí (2003)</w:t>
      </w:r>
    </w:p>
    <w:p w:rsidR="00F7038C" w:rsidRDefault="00F7038C" w:rsidP="00F7038C">
      <w:pPr>
        <w:keepNext/>
        <w:spacing w:line="360" w:lineRule="auto"/>
        <w:outlineLvl w:val="2"/>
        <w:rPr>
          <w:rFonts w:cs="Arial"/>
          <w:b/>
          <w:color w:val="auto"/>
          <w:sz w:val="20"/>
          <w:szCs w:val="20"/>
        </w:rPr>
      </w:pPr>
      <w:bookmarkStart w:id="41" w:name="_Toc185249688"/>
      <w:bookmarkStart w:id="42" w:name="_Toc278801568"/>
    </w:p>
    <w:p w:rsidR="00FC14D4" w:rsidRPr="00B73461" w:rsidRDefault="00FC14D4" w:rsidP="00F7038C">
      <w:pPr>
        <w:keepNext/>
        <w:spacing w:line="360" w:lineRule="auto"/>
        <w:outlineLvl w:val="2"/>
        <w:rPr>
          <w:rFonts w:cs="Arial"/>
          <w:b/>
          <w:color w:val="auto"/>
          <w:sz w:val="20"/>
          <w:szCs w:val="20"/>
        </w:rPr>
      </w:pPr>
      <w:r w:rsidRPr="00B73461">
        <w:rPr>
          <w:rFonts w:cs="Arial"/>
          <w:b/>
          <w:color w:val="auto"/>
          <w:sz w:val="20"/>
          <w:szCs w:val="20"/>
        </w:rPr>
        <w:t>Atividades empresariais</w:t>
      </w:r>
      <w:bookmarkEnd w:id="41"/>
      <w:bookmarkEnd w:id="42"/>
    </w:p>
    <w:p w:rsidR="00FC14D4" w:rsidRPr="00FC14D4" w:rsidRDefault="00FC14D4" w:rsidP="00FC14D4">
      <w:pPr>
        <w:rPr>
          <w:rFonts w:cs="Arial"/>
          <w:color w:val="auto"/>
          <w:sz w:val="20"/>
          <w:szCs w:val="20"/>
        </w:rPr>
      </w:pPr>
    </w:p>
    <w:p w:rsidR="00FC14D4" w:rsidRPr="00FC14D4" w:rsidRDefault="00FC14D4" w:rsidP="00503074">
      <w:pPr>
        <w:spacing w:line="360" w:lineRule="auto"/>
        <w:ind w:firstLine="709"/>
        <w:jc w:val="both"/>
        <w:rPr>
          <w:rFonts w:cs="Arial"/>
          <w:color w:val="auto"/>
          <w:sz w:val="20"/>
          <w:szCs w:val="20"/>
        </w:rPr>
      </w:pPr>
      <w:r w:rsidRPr="00FC14D4">
        <w:rPr>
          <w:rFonts w:cs="Arial"/>
          <w:color w:val="auto"/>
          <w:sz w:val="20"/>
          <w:szCs w:val="20"/>
        </w:rPr>
        <w:t>Com base em dados do Cadastro Central de Empresas do IBGE de 2008</w:t>
      </w:r>
      <w:r w:rsidR="00F1161E">
        <w:rPr>
          <w:rFonts w:cs="Arial"/>
          <w:color w:val="auto"/>
          <w:sz w:val="20"/>
          <w:szCs w:val="20"/>
        </w:rPr>
        <w:t xml:space="preserve"> (</w:t>
      </w:r>
      <w:r w:rsidR="00F1161E" w:rsidRPr="009D0316">
        <w:rPr>
          <w:rFonts w:cs="Arial"/>
          <w:b/>
          <w:color w:val="auto"/>
          <w:sz w:val="20"/>
          <w:szCs w:val="20"/>
        </w:rPr>
        <w:t>Tabela 6.1</w:t>
      </w:r>
      <w:r w:rsidR="00F7038C">
        <w:rPr>
          <w:rFonts w:cs="Arial"/>
          <w:b/>
          <w:color w:val="auto"/>
          <w:sz w:val="20"/>
          <w:szCs w:val="20"/>
        </w:rPr>
        <w:t>3</w:t>
      </w:r>
      <w:r w:rsidR="00F1161E">
        <w:rPr>
          <w:rFonts w:cs="Arial"/>
          <w:color w:val="auto"/>
          <w:sz w:val="20"/>
          <w:szCs w:val="20"/>
        </w:rPr>
        <w:t>)</w:t>
      </w:r>
      <w:r w:rsidRPr="00FC14D4">
        <w:rPr>
          <w:rFonts w:cs="Arial"/>
          <w:color w:val="auto"/>
          <w:sz w:val="20"/>
          <w:szCs w:val="20"/>
        </w:rPr>
        <w:t xml:space="preserve">, no município de Icapuí foi verificada a existência de 453 empresas atuantes, que comportam 2.312 trabalhadores, destes 1.967 são assalariados (trabalhadores contratados pela empresa). O orçamento gasto com as remunerações é de R$ 18.211.000,00, o que perfaz uma média de 1,8 salários mínimos entre os seus trabalhadores diretos.  </w:t>
      </w:r>
    </w:p>
    <w:p w:rsidR="00FC14D4" w:rsidRPr="00FC14D4" w:rsidRDefault="00FC14D4" w:rsidP="00FC14D4">
      <w:pPr>
        <w:spacing w:line="360" w:lineRule="auto"/>
        <w:ind w:firstLine="851"/>
        <w:jc w:val="both"/>
        <w:rPr>
          <w:rFonts w:cs="Arial"/>
          <w:color w:val="auto"/>
          <w:sz w:val="20"/>
          <w:szCs w:val="20"/>
        </w:rPr>
      </w:pPr>
    </w:p>
    <w:p w:rsidR="00FC14D4" w:rsidRPr="00F1161E" w:rsidRDefault="00FC14D4" w:rsidP="009D0316">
      <w:pPr>
        <w:ind w:right="-1"/>
        <w:jc w:val="both"/>
        <w:rPr>
          <w:rFonts w:cs="Arial"/>
          <w:b/>
          <w:color w:val="auto"/>
          <w:sz w:val="20"/>
          <w:szCs w:val="20"/>
        </w:rPr>
      </w:pPr>
      <w:proofErr w:type="gramStart"/>
      <w:r w:rsidRPr="00F1161E">
        <w:rPr>
          <w:rFonts w:cs="Arial"/>
          <w:b/>
          <w:color w:val="auto"/>
          <w:sz w:val="20"/>
          <w:szCs w:val="20"/>
        </w:rPr>
        <w:t xml:space="preserve">Tabela </w:t>
      </w:r>
      <w:r w:rsidR="00503074" w:rsidRPr="00F1161E">
        <w:rPr>
          <w:rFonts w:cs="Arial"/>
          <w:b/>
          <w:color w:val="auto"/>
          <w:sz w:val="20"/>
          <w:szCs w:val="20"/>
        </w:rPr>
        <w:t>6.</w:t>
      </w:r>
      <w:r w:rsidR="00F7038C">
        <w:rPr>
          <w:rFonts w:cs="Arial"/>
          <w:b/>
          <w:color w:val="auto"/>
          <w:sz w:val="20"/>
          <w:szCs w:val="20"/>
        </w:rPr>
        <w:t>13</w:t>
      </w:r>
      <w:r w:rsidR="00F1161E" w:rsidRPr="00F1161E">
        <w:rPr>
          <w:rFonts w:cs="Arial"/>
          <w:b/>
          <w:color w:val="auto"/>
          <w:sz w:val="20"/>
          <w:szCs w:val="20"/>
        </w:rPr>
        <w:t xml:space="preserve"> -</w:t>
      </w:r>
      <w:r w:rsidRPr="00F1161E">
        <w:rPr>
          <w:rFonts w:cs="Arial"/>
          <w:b/>
          <w:color w:val="auto"/>
          <w:sz w:val="20"/>
          <w:szCs w:val="20"/>
        </w:rPr>
        <w:t xml:space="preserve"> Estatísticas do Cada</w:t>
      </w:r>
      <w:r w:rsidR="00F1161E" w:rsidRPr="00F1161E">
        <w:rPr>
          <w:rFonts w:cs="Arial"/>
          <w:b/>
          <w:color w:val="auto"/>
          <w:sz w:val="20"/>
          <w:szCs w:val="20"/>
        </w:rPr>
        <w:t>stro Central de Empresas</w:t>
      </w:r>
      <w:proofErr w:type="gramEnd"/>
      <w:r w:rsidR="00F1161E" w:rsidRPr="00F1161E">
        <w:rPr>
          <w:rFonts w:cs="Arial"/>
          <w:b/>
          <w:color w:val="auto"/>
          <w:sz w:val="20"/>
          <w:szCs w:val="20"/>
        </w:rPr>
        <w:t xml:space="preserve"> </w:t>
      </w:r>
    </w:p>
    <w:tbl>
      <w:tblPr>
        <w:tblW w:w="0" w:type="auto"/>
        <w:jc w:val="center"/>
        <w:tblInd w:w="-2652"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5090"/>
        <w:gridCol w:w="3758"/>
      </w:tblGrid>
      <w:tr w:rsidR="00FC14D4" w:rsidRPr="009D0316" w:rsidTr="00F1161E">
        <w:trPr>
          <w:trHeight w:val="77"/>
          <w:jc w:val="center"/>
        </w:trPr>
        <w:tc>
          <w:tcPr>
            <w:tcW w:w="5090" w:type="dxa"/>
            <w:shd w:val="clear" w:color="auto" w:fill="95B3D7"/>
            <w:noWrap/>
            <w:vAlign w:val="bottom"/>
          </w:tcPr>
          <w:p w:rsidR="00FC14D4" w:rsidRPr="009D0316" w:rsidRDefault="00FC14D4" w:rsidP="009D0316">
            <w:pPr>
              <w:jc w:val="center"/>
              <w:rPr>
                <w:rFonts w:cs="Arial"/>
                <w:color w:val="auto"/>
                <w:sz w:val="16"/>
                <w:szCs w:val="16"/>
              </w:rPr>
            </w:pPr>
            <w:r w:rsidRPr="009D0316">
              <w:rPr>
                <w:rFonts w:cs="Arial"/>
                <w:color w:val="auto"/>
                <w:sz w:val="16"/>
                <w:szCs w:val="16"/>
              </w:rPr>
              <w:t>Descrição</w:t>
            </w:r>
          </w:p>
        </w:tc>
        <w:tc>
          <w:tcPr>
            <w:tcW w:w="3758" w:type="dxa"/>
            <w:shd w:val="clear" w:color="auto" w:fill="95B3D7"/>
            <w:noWrap/>
            <w:vAlign w:val="bottom"/>
          </w:tcPr>
          <w:p w:rsidR="00FC14D4" w:rsidRPr="009D0316" w:rsidRDefault="00FC14D4" w:rsidP="009D0316">
            <w:pPr>
              <w:jc w:val="center"/>
              <w:rPr>
                <w:rFonts w:cs="Arial"/>
                <w:color w:val="auto"/>
                <w:sz w:val="16"/>
                <w:szCs w:val="16"/>
              </w:rPr>
            </w:pPr>
            <w:r w:rsidRPr="009D0316">
              <w:rPr>
                <w:rFonts w:cs="Arial"/>
                <w:color w:val="auto"/>
                <w:sz w:val="16"/>
                <w:szCs w:val="16"/>
              </w:rPr>
              <w:t>Valor</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Número de unidades locais</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453 unidades</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Pessoal ocupado total</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2.312 pessoas</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Pessoal ocupado assalariado</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1.967 pessoas</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Salários e outras remunerações</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 xml:space="preserve">18.211.000,00 reais </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Salário médio mensal</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1,8 salários mínimos</w:t>
            </w:r>
          </w:p>
        </w:tc>
      </w:tr>
    </w:tbl>
    <w:p w:rsidR="00FC14D4" w:rsidRPr="009D0316" w:rsidRDefault="00FC14D4" w:rsidP="009D0316">
      <w:pPr>
        <w:rPr>
          <w:rFonts w:cs="Arial"/>
          <w:color w:val="auto"/>
          <w:sz w:val="16"/>
          <w:szCs w:val="16"/>
        </w:rPr>
      </w:pPr>
      <w:r w:rsidRPr="009D0316">
        <w:rPr>
          <w:rFonts w:cs="Arial"/>
          <w:color w:val="auto"/>
          <w:sz w:val="16"/>
          <w:szCs w:val="16"/>
        </w:rPr>
        <w:t xml:space="preserve">Fonte: </w:t>
      </w:r>
      <w:proofErr w:type="gramStart"/>
      <w:r w:rsidRPr="009D0316">
        <w:rPr>
          <w:rFonts w:cs="Arial"/>
          <w:color w:val="auto"/>
          <w:sz w:val="16"/>
          <w:szCs w:val="16"/>
        </w:rPr>
        <w:t>IBGE,</w:t>
      </w:r>
      <w:proofErr w:type="gramEnd"/>
      <w:r w:rsidRPr="009D0316">
        <w:rPr>
          <w:rFonts w:cs="Arial"/>
          <w:color w:val="auto"/>
          <w:sz w:val="16"/>
          <w:szCs w:val="16"/>
        </w:rPr>
        <w:t>Cadastro Central de Empre</w:t>
      </w:r>
      <w:r w:rsidR="009D0316">
        <w:rPr>
          <w:rFonts w:cs="Arial"/>
          <w:color w:val="auto"/>
          <w:sz w:val="16"/>
          <w:szCs w:val="16"/>
        </w:rPr>
        <w:t>sas 2008. Rio de Janeiro: IBGE (2010)</w:t>
      </w:r>
    </w:p>
    <w:p w:rsidR="00FC14D4" w:rsidRPr="00FC14D4" w:rsidRDefault="00FC14D4" w:rsidP="00F1161E">
      <w:pPr>
        <w:spacing w:line="360" w:lineRule="auto"/>
        <w:ind w:firstLine="851"/>
        <w:jc w:val="both"/>
        <w:rPr>
          <w:rFonts w:cs="Arial"/>
          <w:color w:val="auto"/>
          <w:sz w:val="20"/>
          <w:szCs w:val="20"/>
        </w:rPr>
      </w:pPr>
    </w:p>
    <w:p w:rsidR="00FC14D4" w:rsidRDefault="00FC14D4" w:rsidP="00F1161E">
      <w:pPr>
        <w:spacing w:line="360" w:lineRule="auto"/>
        <w:ind w:firstLine="709"/>
        <w:jc w:val="both"/>
        <w:rPr>
          <w:rFonts w:cs="Arial"/>
          <w:color w:val="auto"/>
          <w:sz w:val="20"/>
          <w:szCs w:val="20"/>
        </w:rPr>
      </w:pPr>
      <w:r w:rsidRPr="00FC14D4">
        <w:rPr>
          <w:rFonts w:cs="Arial"/>
          <w:color w:val="auto"/>
          <w:sz w:val="20"/>
          <w:szCs w:val="20"/>
        </w:rPr>
        <w:lastRenderedPageBreak/>
        <w:t xml:space="preserve">O maior desempenho nesses setores está pautado para o desempenho turístico, assim como os setores da construção, alimentícios e alojamento.  </w:t>
      </w:r>
    </w:p>
    <w:p w:rsidR="00F1161E" w:rsidRPr="00FC14D4" w:rsidRDefault="00F1161E" w:rsidP="00F1161E">
      <w:pPr>
        <w:spacing w:line="360" w:lineRule="auto"/>
        <w:ind w:firstLine="709"/>
        <w:jc w:val="both"/>
        <w:rPr>
          <w:rFonts w:cs="Arial"/>
          <w:color w:val="auto"/>
          <w:sz w:val="20"/>
          <w:szCs w:val="20"/>
        </w:rPr>
      </w:pPr>
    </w:p>
    <w:p w:rsidR="00FC14D4" w:rsidRPr="00B73461" w:rsidRDefault="00FC14D4" w:rsidP="00F1161E">
      <w:pPr>
        <w:keepNext/>
        <w:spacing w:line="360" w:lineRule="auto"/>
        <w:outlineLvl w:val="2"/>
        <w:rPr>
          <w:rFonts w:cs="Arial"/>
          <w:b/>
          <w:color w:val="auto"/>
          <w:sz w:val="20"/>
          <w:szCs w:val="20"/>
        </w:rPr>
      </w:pPr>
      <w:bookmarkStart w:id="43" w:name="_Toc185249689"/>
      <w:bookmarkStart w:id="44" w:name="_Toc278801569"/>
      <w:r w:rsidRPr="00B73461">
        <w:rPr>
          <w:rFonts w:cs="Arial"/>
          <w:b/>
          <w:color w:val="auto"/>
          <w:sz w:val="20"/>
          <w:szCs w:val="20"/>
        </w:rPr>
        <w:t>Renda</w:t>
      </w:r>
      <w:bookmarkEnd w:id="43"/>
      <w:r w:rsidRPr="00B73461">
        <w:rPr>
          <w:rFonts w:cs="Arial"/>
          <w:b/>
          <w:color w:val="auto"/>
          <w:sz w:val="20"/>
          <w:szCs w:val="20"/>
        </w:rPr>
        <w:t xml:space="preserve"> e emprego</w:t>
      </w:r>
      <w:bookmarkEnd w:id="44"/>
    </w:p>
    <w:p w:rsidR="00FC14D4" w:rsidRPr="00FC14D4" w:rsidRDefault="00FC14D4" w:rsidP="00F1161E">
      <w:pPr>
        <w:spacing w:line="360" w:lineRule="auto"/>
        <w:rPr>
          <w:rFonts w:cs="Arial"/>
          <w:color w:val="auto"/>
          <w:sz w:val="20"/>
          <w:szCs w:val="20"/>
        </w:rPr>
      </w:pPr>
    </w:p>
    <w:p w:rsidR="00FC14D4" w:rsidRPr="00FC14D4" w:rsidRDefault="00FC14D4" w:rsidP="00F1161E">
      <w:pPr>
        <w:spacing w:line="360" w:lineRule="auto"/>
        <w:ind w:firstLine="709"/>
        <w:jc w:val="both"/>
        <w:rPr>
          <w:rFonts w:cs="Arial"/>
          <w:color w:val="auto"/>
          <w:sz w:val="20"/>
          <w:szCs w:val="20"/>
        </w:rPr>
      </w:pPr>
      <w:r w:rsidRPr="00FC14D4">
        <w:rPr>
          <w:rFonts w:cs="Arial"/>
          <w:color w:val="auto"/>
          <w:sz w:val="20"/>
          <w:szCs w:val="20"/>
        </w:rPr>
        <w:t xml:space="preserve">Quando observado o Índice de Desenvolvimento Humano do Município em relação </w:t>
      </w:r>
      <w:proofErr w:type="gramStart"/>
      <w:r w:rsidRPr="00FC14D4">
        <w:rPr>
          <w:rFonts w:cs="Arial"/>
          <w:color w:val="auto"/>
          <w:sz w:val="20"/>
          <w:szCs w:val="20"/>
        </w:rPr>
        <w:t>a</w:t>
      </w:r>
      <w:proofErr w:type="gramEnd"/>
      <w:r w:rsidRPr="00FC14D4">
        <w:rPr>
          <w:rFonts w:cs="Arial"/>
          <w:color w:val="auto"/>
          <w:sz w:val="20"/>
          <w:szCs w:val="20"/>
        </w:rPr>
        <w:t xml:space="preserve"> renda da população (IDHM-Renda), percebe-se que, no período de 1991 até 2000, houve uma evolução, passando de 0,547 em 1991 para 0,631 em 2000.</w:t>
      </w:r>
    </w:p>
    <w:p w:rsidR="00847A59" w:rsidRDefault="00FC14D4" w:rsidP="00F1161E">
      <w:pPr>
        <w:spacing w:line="360" w:lineRule="auto"/>
        <w:ind w:firstLine="709"/>
        <w:jc w:val="both"/>
        <w:rPr>
          <w:rFonts w:cs="Arial"/>
          <w:color w:val="auto"/>
          <w:sz w:val="20"/>
          <w:szCs w:val="20"/>
        </w:rPr>
      </w:pPr>
      <w:r w:rsidRPr="00FC14D4">
        <w:rPr>
          <w:rFonts w:cs="Arial"/>
          <w:color w:val="auto"/>
          <w:sz w:val="20"/>
          <w:szCs w:val="20"/>
        </w:rPr>
        <w:t xml:space="preserve">Não obstante, um dos entraves para o desenvolvimento municipal parece ser a concentração de renda, já que, em 2000, os 20% mais pobres da população detinham apenas 3,20% da renda gerada no município, enquanto o extrato correspondente aos 20% mais ricos detinha 52,70%. Tal nível de desigualdade apresenta sérios problemas para o desenvolvimento de políticas públicas de desenvolvimento sustentável. </w:t>
      </w:r>
    </w:p>
    <w:p w:rsidR="00847A59" w:rsidRDefault="00FC14D4" w:rsidP="00503074">
      <w:pPr>
        <w:widowControl w:val="0"/>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 xml:space="preserve">A renda per capita média do município cresceu 6,26%, passando de R$ 85,27 em 1991 para R$ 90,61 em 2000 e a pobreza (medida pela proporção de pessoas com renda domiciliar per capita inferior a R$ 75,50, equivalente à metade do salário mínimo vigente em agosto de 2000) diminuiu 8,54%, passando de 66,3% em 1991 para 60,6% em 2000. No entanto, mesmo com essas melhorias, os indicadores de desigualdade social não apontam diferença entre os anos analisados. Sendo assim o Índice de Gini, que mede o nível de desigualdade existente, foi de 0,49 em 1991 e em 2000, não havendo nenhuma alteração (quanto mais próximo de </w:t>
      </w:r>
      <w:proofErr w:type="gramStart"/>
      <w:r w:rsidRPr="00FC14D4">
        <w:rPr>
          <w:rFonts w:cs="Arial"/>
          <w:color w:val="auto"/>
          <w:sz w:val="20"/>
          <w:szCs w:val="20"/>
        </w:rPr>
        <w:t>1</w:t>
      </w:r>
      <w:proofErr w:type="gramEnd"/>
      <w:r w:rsidRPr="00FC14D4">
        <w:rPr>
          <w:rFonts w:cs="Arial"/>
          <w:color w:val="auto"/>
          <w:sz w:val="20"/>
          <w:szCs w:val="20"/>
        </w:rPr>
        <w:t>, maior a desigualdade da região).</w:t>
      </w:r>
    </w:p>
    <w:p w:rsidR="00FC14D4" w:rsidRPr="00FC14D4" w:rsidRDefault="00FC14D4" w:rsidP="00503074">
      <w:pPr>
        <w:widowControl w:val="0"/>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Percebe-se que essa renda se dá através, principalmente, na atividade da agropecuária, onde foram gerados 1.175 empregos formais, em 2008. Os outros setores absolvem poucos trabalhadores, pelo menos no</w:t>
      </w:r>
      <w:r w:rsidR="00F1161E">
        <w:rPr>
          <w:rFonts w:cs="Arial"/>
          <w:color w:val="auto"/>
          <w:sz w:val="20"/>
          <w:szCs w:val="20"/>
        </w:rPr>
        <w:t xml:space="preserve"> que tange a formalidade (</w:t>
      </w:r>
      <w:r w:rsidR="00F1161E" w:rsidRPr="00F1161E">
        <w:rPr>
          <w:rFonts w:cs="Arial"/>
          <w:b/>
          <w:color w:val="auto"/>
          <w:sz w:val="20"/>
          <w:szCs w:val="20"/>
        </w:rPr>
        <w:t>T</w:t>
      </w:r>
      <w:r w:rsidRPr="00F1161E">
        <w:rPr>
          <w:rFonts w:cs="Arial"/>
          <w:b/>
          <w:color w:val="auto"/>
          <w:sz w:val="20"/>
          <w:szCs w:val="20"/>
        </w:rPr>
        <w:t>abela</w:t>
      </w:r>
      <w:r w:rsidR="00F1161E" w:rsidRPr="00F1161E">
        <w:rPr>
          <w:rFonts w:cs="Arial"/>
          <w:b/>
          <w:color w:val="auto"/>
          <w:sz w:val="20"/>
          <w:szCs w:val="20"/>
        </w:rPr>
        <w:t xml:space="preserve"> 6.1</w:t>
      </w:r>
      <w:r w:rsidR="007F5593">
        <w:rPr>
          <w:rFonts w:cs="Arial"/>
          <w:b/>
          <w:color w:val="auto"/>
          <w:sz w:val="20"/>
          <w:szCs w:val="20"/>
        </w:rPr>
        <w:t>4</w:t>
      </w:r>
      <w:r w:rsidRPr="00FC14D4">
        <w:rPr>
          <w:rFonts w:cs="Arial"/>
          <w:color w:val="auto"/>
          <w:sz w:val="20"/>
          <w:szCs w:val="20"/>
        </w:rPr>
        <w:t xml:space="preserve">) Pode-se observar também a existência de um grande contingente de pessoas do sexo masculino, enquanto o feminino compõe menos de 25% do total de empregos formais no município de Icapuí.   </w:t>
      </w:r>
    </w:p>
    <w:p w:rsidR="00FC14D4" w:rsidRPr="00F1161E" w:rsidRDefault="00FC14D4" w:rsidP="00F1161E">
      <w:pPr>
        <w:widowControl w:val="0"/>
        <w:autoSpaceDE w:val="0"/>
        <w:autoSpaceDN w:val="0"/>
        <w:adjustRightInd w:val="0"/>
        <w:jc w:val="both"/>
        <w:rPr>
          <w:rFonts w:cs="Arial"/>
          <w:b/>
          <w:color w:val="auto"/>
          <w:sz w:val="20"/>
          <w:szCs w:val="20"/>
        </w:rPr>
      </w:pPr>
      <w:r w:rsidRPr="00F1161E">
        <w:rPr>
          <w:rFonts w:cs="Arial"/>
          <w:b/>
          <w:color w:val="auto"/>
          <w:sz w:val="20"/>
          <w:szCs w:val="20"/>
        </w:rPr>
        <w:t xml:space="preserve">Tabela </w:t>
      </w:r>
      <w:r w:rsidR="00503074" w:rsidRPr="00F1161E">
        <w:rPr>
          <w:rFonts w:cs="Arial"/>
          <w:b/>
          <w:color w:val="auto"/>
          <w:sz w:val="20"/>
          <w:szCs w:val="20"/>
        </w:rPr>
        <w:t>6.</w:t>
      </w:r>
      <w:r w:rsidR="007F5593">
        <w:rPr>
          <w:rFonts w:cs="Arial"/>
          <w:b/>
          <w:color w:val="auto"/>
          <w:sz w:val="20"/>
          <w:szCs w:val="20"/>
        </w:rPr>
        <w:t>14</w:t>
      </w:r>
      <w:r w:rsidR="00F1161E" w:rsidRPr="00F1161E">
        <w:rPr>
          <w:rFonts w:cs="Arial"/>
          <w:b/>
          <w:color w:val="auto"/>
          <w:sz w:val="20"/>
          <w:szCs w:val="20"/>
        </w:rPr>
        <w:t xml:space="preserve"> -</w:t>
      </w:r>
      <w:r w:rsidRPr="00F1161E">
        <w:rPr>
          <w:rFonts w:cs="Arial"/>
          <w:b/>
          <w:color w:val="auto"/>
          <w:sz w:val="20"/>
          <w:szCs w:val="20"/>
        </w:rPr>
        <w:t xml:space="preserve"> Empregos formais no município de Icapuí e no Ceará - 2008</w:t>
      </w:r>
    </w:p>
    <w:tbl>
      <w:tblPr>
        <w:tblW w:w="4964" w:type="pct"/>
        <w:jc w:val="center"/>
        <w:tblInd w:w="507"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3355"/>
        <w:gridCol w:w="1028"/>
        <w:gridCol w:w="953"/>
        <w:gridCol w:w="606"/>
        <w:gridCol w:w="1017"/>
        <w:gridCol w:w="954"/>
        <w:gridCol w:w="1092"/>
      </w:tblGrid>
      <w:tr w:rsidR="00FC14D4" w:rsidRPr="00503074" w:rsidTr="00541CE7">
        <w:trPr>
          <w:trHeight w:val="255"/>
          <w:jc w:val="center"/>
        </w:trPr>
        <w:tc>
          <w:tcPr>
            <w:tcW w:w="1558" w:type="pct"/>
            <w:vMerge w:val="restart"/>
            <w:shd w:val="clear" w:color="auto" w:fill="95B3D7"/>
            <w:noWrap/>
            <w:vAlign w:val="center"/>
          </w:tcPr>
          <w:p w:rsidR="00FC14D4" w:rsidRPr="00503074" w:rsidRDefault="00FC14D4" w:rsidP="00F1161E">
            <w:pPr>
              <w:jc w:val="center"/>
              <w:rPr>
                <w:rFonts w:cs="Arial"/>
                <w:color w:val="auto"/>
                <w:sz w:val="16"/>
                <w:szCs w:val="16"/>
              </w:rPr>
            </w:pPr>
            <w:r w:rsidRPr="00503074">
              <w:rPr>
                <w:rFonts w:cs="Arial"/>
                <w:color w:val="auto"/>
                <w:sz w:val="16"/>
                <w:szCs w:val="16"/>
              </w:rPr>
              <w:t>Discriminação</w:t>
            </w:r>
          </w:p>
        </w:tc>
        <w:tc>
          <w:tcPr>
            <w:tcW w:w="3442" w:type="pct"/>
            <w:gridSpan w:val="6"/>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Número de empregos formais</w:t>
            </w:r>
          </w:p>
        </w:tc>
      </w:tr>
      <w:tr w:rsidR="00FC14D4" w:rsidRPr="00503074" w:rsidTr="001D05D2">
        <w:trPr>
          <w:trHeight w:val="77"/>
          <w:jc w:val="center"/>
        </w:trPr>
        <w:tc>
          <w:tcPr>
            <w:tcW w:w="1558" w:type="pct"/>
            <w:vMerge/>
            <w:vAlign w:val="center"/>
          </w:tcPr>
          <w:p w:rsidR="00FC14D4" w:rsidRPr="00503074" w:rsidRDefault="00FC14D4" w:rsidP="00F1161E">
            <w:pPr>
              <w:rPr>
                <w:rFonts w:cs="Arial"/>
                <w:color w:val="auto"/>
                <w:sz w:val="16"/>
                <w:szCs w:val="16"/>
              </w:rPr>
            </w:pPr>
          </w:p>
        </w:tc>
        <w:tc>
          <w:tcPr>
            <w:tcW w:w="1583" w:type="pct"/>
            <w:gridSpan w:val="3"/>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Icapuí </w:t>
            </w:r>
          </w:p>
        </w:tc>
        <w:tc>
          <w:tcPr>
            <w:tcW w:w="1859" w:type="pct"/>
            <w:gridSpan w:val="3"/>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Ceará</w:t>
            </w:r>
          </w:p>
        </w:tc>
      </w:tr>
      <w:tr w:rsidR="00503074" w:rsidRPr="00503074" w:rsidTr="00541CE7">
        <w:trPr>
          <w:trHeight w:val="255"/>
          <w:jc w:val="center"/>
        </w:trPr>
        <w:tc>
          <w:tcPr>
            <w:tcW w:w="1558" w:type="pct"/>
            <w:vMerge/>
            <w:vAlign w:val="center"/>
          </w:tcPr>
          <w:p w:rsidR="00FC14D4" w:rsidRPr="00503074" w:rsidRDefault="00FC14D4" w:rsidP="00F1161E">
            <w:pPr>
              <w:rPr>
                <w:rFonts w:cs="Arial"/>
                <w:color w:val="auto"/>
                <w:sz w:val="16"/>
                <w:szCs w:val="16"/>
              </w:rPr>
            </w:pPr>
          </w:p>
        </w:tc>
        <w:tc>
          <w:tcPr>
            <w:tcW w:w="622"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Masculino</w:t>
            </w:r>
          </w:p>
        </w:tc>
        <w:tc>
          <w:tcPr>
            <w:tcW w:w="580"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Feminino</w:t>
            </w:r>
          </w:p>
        </w:tc>
        <w:tc>
          <w:tcPr>
            <w:tcW w:w="381"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Total</w:t>
            </w:r>
          </w:p>
        </w:tc>
        <w:tc>
          <w:tcPr>
            <w:tcW w:w="622"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Masculino</w:t>
            </w:r>
          </w:p>
        </w:tc>
        <w:tc>
          <w:tcPr>
            <w:tcW w:w="580"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Feminino</w:t>
            </w:r>
          </w:p>
        </w:tc>
        <w:tc>
          <w:tcPr>
            <w:tcW w:w="657"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Total</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Extrativa Mineral </w:t>
            </w:r>
          </w:p>
        </w:tc>
        <w:tc>
          <w:tcPr>
            <w:tcW w:w="622" w:type="pct"/>
            <w:shd w:val="clear" w:color="auto" w:fill="auto"/>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3</w:t>
            </w:r>
            <w:proofErr w:type="gramEnd"/>
          </w:p>
        </w:tc>
        <w:tc>
          <w:tcPr>
            <w:tcW w:w="580" w:type="pct"/>
            <w:shd w:val="clear" w:color="auto" w:fill="auto"/>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1</w:t>
            </w:r>
            <w:proofErr w:type="gramEnd"/>
          </w:p>
        </w:tc>
        <w:tc>
          <w:tcPr>
            <w:tcW w:w="381" w:type="pct"/>
            <w:shd w:val="clear" w:color="auto" w:fill="auto"/>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4</w:t>
            </w:r>
            <w:proofErr w:type="gramEnd"/>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2.379</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221</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2.600</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Indústria de Transformação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40</w:t>
            </w:r>
          </w:p>
        </w:tc>
        <w:tc>
          <w:tcPr>
            <w:tcW w:w="580" w:type="pct"/>
            <w:shd w:val="clear" w:color="auto" w:fill="DBE5F1"/>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7</w:t>
            </w:r>
            <w:proofErr w:type="gramEnd"/>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41</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132.339</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83.203</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215.542</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Serviços Industriais de Utilidade Pública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5.540</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978</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6.518</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Construção Civil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42.192</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3.523</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45.715</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Comércio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57</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49</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106</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104.936</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64.951</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169.887</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Serviços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75</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18</w:t>
            </w:r>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93</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177.855</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130.133</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307.988</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Administração Pública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224</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312</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536</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129.980</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226.259</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356.239</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Agropecuária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1.098</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77</w:t>
            </w:r>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1.175</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22.068</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3.442</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25.510</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Total das Atividades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1.497</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464</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1.961</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617.289</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512.710</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1.129.999</w:t>
            </w:r>
          </w:p>
        </w:tc>
      </w:tr>
    </w:tbl>
    <w:p w:rsidR="00B73461" w:rsidRDefault="00FC14D4" w:rsidP="001D05D2">
      <w:pPr>
        <w:widowControl w:val="0"/>
        <w:autoSpaceDE w:val="0"/>
        <w:autoSpaceDN w:val="0"/>
        <w:adjustRightInd w:val="0"/>
        <w:spacing w:line="360" w:lineRule="auto"/>
        <w:jc w:val="both"/>
        <w:rPr>
          <w:rFonts w:cs="Arial"/>
          <w:color w:val="auto"/>
          <w:sz w:val="16"/>
          <w:szCs w:val="16"/>
        </w:rPr>
      </w:pPr>
      <w:r w:rsidRPr="00F1161E">
        <w:rPr>
          <w:rFonts w:cs="Arial"/>
          <w:color w:val="auto"/>
          <w:sz w:val="16"/>
          <w:szCs w:val="16"/>
        </w:rPr>
        <w:t>Fonte:</w:t>
      </w:r>
      <w:r w:rsidR="00F1161E" w:rsidRPr="00F1161E">
        <w:rPr>
          <w:rFonts w:cs="Arial"/>
          <w:color w:val="auto"/>
          <w:sz w:val="16"/>
          <w:szCs w:val="16"/>
        </w:rPr>
        <w:t xml:space="preserve"> RAIS/2008 – MTE. </w:t>
      </w:r>
      <w:proofErr w:type="gramStart"/>
      <w:r w:rsidR="00F1161E" w:rsidRPr="00F1161E">
        <w:rPr>
          <w:rFonts w:cs="Arial"/>
          <w:color w:val="auto"/>
          <w:sz w:val="16"/>
          <w:szCs w:val="16"/>
        </w:rPr>
        <w:t>IPECE(</w:t>
      </w:r>
      <w:proofErr w:type="gramEnd"/>
      <w:r w:rsidR="00F1161E" w:rsidRPr="00F1161E">
        <w:rPr>
          <w:rFonts w:cs="Arial"/>
          <w:color w:val="auto"/>
          <w:sz w:val="16"/>
          <w:szCs w:val="16"/>
        </w:rPr>
        <w:t>2010)</w:t>
      </w:r>
    </w:p>
    <w:p w:rsidR="00FC14D4" w:rsidRPr="00B73461" w:rsidRDefault="00FC14D4" w:rsidP="001D05D2">
      <w:pPr>
        <w:keepNext/>
        <w:spacing w:line="360" w:lineRule="auto"/>
        <w:outlineLvl w:val="2"/>
        <w:rPr>
          <w:rFonts w:cs="Arial"/>
          <w:b/>
          <w:color w:val="auto"/>
          <w:sz w:val="20"/>
          <w:szCs w:val="20"/>
        </w:rPr>
      </w:pPr>
      <w:bookmarkStart w:id="45" w:name="_Toc185249690"/>
      <w:bookmarkStart w:id="46" w:name="_Toc278801570"/>
      <w:r w:rsidRPr="00B73461">
        <w:rPr>
          <w:rFonts w:cs="Arial"/>
          <w:b/>
          <w:color w:val="auto"/>
          <w:sz w:val="20"/>
          <w:szCs w:val="20"/>
        </w:rPr>
        <w:lastRenderedPageBreak/>
        <w:t>Índice de Desenvolvimento Humano do Município</w:t>
      </w:r>
      <w:bookmarkEnd w:id="45"/>
      <w:r w:rsidRPr="00B73461">
        <w:rPr>
          <w:rFonts w:cs="Arial"/>
          <w:b/>
          <w:color w:val="auto"/>
          <w:sz w:val="20"/>
          <w:szCs w:val="20"/>
        </w:rPr>
        <w:t xml:space="preserve"> – IDH</w:t>
      </w:r>
      <w:bookmarkEnd w:id="46"/>
    </w:p>
    <w:p w:rsidR="00FC14D4" w:rsidRPr="00FC14D4" w:rsidRDefault="00FC14D4" w:rsidP="00FC14D4">
      <w:pPr>
        <w:spacing w:line="360" w:lineRule="auto"/>
        <w:ind w:firstLine="851"/>
        <w:jc w:val="both"/>
        <w:rPr>
          <w:rFonts w:cs="Arial"/>
          <w:color w:val="auto"/>
          <w:sz w:val="20"/>
          <w:szCs w:val="20"/>
        </w:rPr>
      </w:pPr>
    </w:p>
    <w:p w:rsidR="00847A59" w:rsidRPr="00FC14D4" w:rsidRDefault="00FC14D4" w:rsidP="00B73461">
      <w:pPr>
        <w:spacing w:line="360" w:lineRule="auto"/>
        <w:ind w:firstLine="709"/>
        <w:jc w:val="both"/>
        <w:rPr>
          <w:rFonts w:cs="Arial"/>
          <w:color w:val="auto"/>
          <w:sz w:val="20"/>
          <w:szCs w:val="20"/>
        </w:rPr>
      </w:pPr>
      <w:r w:rsidRPr="00FC14D4">
        <w:rPr>
          <w:rFonts w:cs="Arial"/>
          <w:color w:val="auto"/>
          <w:sz w:val="20"/>
          <w:szCs w:val="20"/>
        </w:rPr>
        <w:t>Segundo a classificação do PNUD, Programa das Nações Unidas para o Desenvolvimento (PNUD). Fundamentado em três componentes básicos do desenvolvimento humano:</w:t>
      </w:r>
    </w:p>
    <w:p w:rsidR="00847A59" w:rsidRPr="00B73461" w:rsidRDefault="00FC14D4" w:rsidP="001D05D2">
      <w:pPr>
        <w:numPr>
          <w:ilvl w:val="0"/>
          <w:numId w:val="15"/>
        </w:numPr>
        <w:tabs>
          <w:tab w:val="left" w:pos="720"/>
          <w:tab w:val="left" w:pos="1134"/>
        </w:tabs>
        <w:suppressAutoHyphens/>
        <w:spacing w:line="360" w:lineRule="auto"/>
        <w:ind w:left="0" w:firstLine="851"/>
        <w:jc w:val="both"/>
        <w:rPr>
          <w:rFonts w:cs="Arial"/>
          <w:color w:val="auto"/>
          <w:sz w:val="20"/>
          <w:szCs w:val="20"/>
        </w:rPr>
      </w:pPr>
      <w:proofErr w:type="gramStart"/>
      <w:r w:rsidRPr="00FC14D4">
        <w:rPr>
          <w:rFonts w:cs="Arial"/>
          <w:color w:val="auto"/>
          <w:sz w:val="20"/>
          <w:szCs w:val="20"/>
        </w:rPr>
        <w:t>a</w:t>
      </w:r>
      <w:proofErr w:type="gramEnd"/>
      <w:r w:rsidRPr="00FC14D4">
        <w:rPr>
          <w:rFonts w:cs="Arial"/>
          <w:color w:val="auto"/>
          <w:sz w:val="20"/>
          <w:szCs w:val="20"/>
        </w:rPr>
        <w:t xml:space="preserve"> longevidade, que também reflete, entre outras coisas, as condições de saúde da população; medida pela esperança de vida ao nascer</w:t>
      </w:r>
      <w:r w:rsidR="00847A59">
        <w:rPr>
          <w:rFonts w:cs="Arial"/>
          <w:color w:val="auto"/>
          <w:sz w:val="20"/>
          <w:szCs w:val="20"/>
        </w:rPr>
        <w:t>;</w:t>
      </w:r>
    </w:p>
    <w:p w:rsidR="00847A59" w:rsidRPr="00B73461" w:rsidRDefault="00FC14D4" w:rsidP="001D05D2">
      <w:pPr>
        <w:numPr>
          <w:ilvl w:val="0"/>
          <w:numId w:val="15"/>
        </w:numPr>
        <w:tabs>
          <w:tab w:val="left" w:pos="720"/>
          <w:tab w:val="left" w:pos="1134"/>
        </w:tabs>
        <w:suppressAutoHyphens/>
        <w:spacing w:line="360" w:lineRule="auto"/>
        <w:ind w:left="0" w:firstLine="851"/>
        <w:jc w:val="both"/>
        <w:rPr>
          <w:rFonts w:cs="Arial"/>
          <w:color w:val="auto"/>
          <w:sz w:val="20"/>
          <w:szCs w:val="20"/>
        </w:rPr>
      </w:pPr>
      <w:proofErr w:type="gramStart"/>
      <w:r w:rsidRPr="00FC14D4">
        <w:rPr>
          <w:rFonts w:cs="Arial"/>
          <w:color w:val="auto"/>
          <w:sz w:val="20"/>
          <w:szCs w:val="20"/>
        </w:rPr>
        <w:t>a</w:t>
      </w:r>
      <w:proofErr w:type="gramEnd"/>
      <w:r w:rsidRPr="00FC14D4">
        <w:rPr>
          <w:rFonts w:cs="Arial"/>
          <w:color w:val="auto"/>
          <w:sz w:val="20"/>
          <w:szCs w:val="20"/>
        </w:rPr>
        <w:t xml:space="preserve"> educação; medida por uma combinação da taxa de alfabetização de adultos e a taxa combinada de matrícula nos níveis de ensino: fundamental, médio e superior</w:t>
      </w:r>
      <w:r w:rsidR="00847A59">
        <w:rPr>
          <w:rFonts w:cs="Arial"/>
          <w:color w:val="auto"/>
          <w:sz w:val="20"/>
          <w:szCs w:val="20"/>
        </w:rPr>
        <w:t>;</w:t>
      </w:r>
    </w:p>
    <w:p w:rsidR="00FC14D4" w:rsidRPr="00FC14D4" w:rsidRDefault="00FC14D4" w:rsidP="001D05D2">
      <w:pPr>
        <w:numPr>
          <w:ilvl w:val="0"/>
          <w:numId w:val="15"/>
        </w:numPr>
        <w:tabs>
          <w:tab w:val="left" w:pos="720"/>
          <w:tab w:val="left" w:pos="993"/>
        </w:tabs>
        <w:suppressAutoHyphens/>
        <w:spacing w:line="360" w:lineRule="auto"/>
        <w:ind w:left="0" w:firstLine="851"/>
        <w:jc w:val="both"/>
        <w:rPr>
          <w:rFonts w:cs="Arial"/>
          <w:color w:val="auto"/>
          <w:sz w:val="20"/>
          <w:szCs w:val="20"/>
        </w:rPr>
      </w:pPr>
      <w:proofErr w:type="gramStart"/>
      <w:r w:rsidRPr="00FC14D4">
        <w:rPr>
          <w:rFonts w:cs="Arial"/>
          <w:color w:val="auto"/>
          <w:sz w:val="20"/>
          <w:szCs w:val="20"/>
        </w:rPr>
        <w:t>a</w:t>
      </w:r>
      <w:proofErr w:type="gramEnd"/>
      <w:r w:rsidRPr="00FC14D4">
        <w:rPr>
          <w:rFonts w:cs="Arial"/>
          <w:color w:val="auto"/>
          <w:sz w:val="20"/>
          <w:szCs w:val="20"/>
        </w:rPr>
        <w:t xml:space="preserve"> renda; medida pelo poder de compra da população, baseado no PIB per capita ajustado ao custo de vida local para torná-lo comparável entre países e regiões, através da metodologia conhecida como paridade do poder de compra (PPC)</w:t>
      </w:r>
      <w:r w:rsidR="00847A59">
        <w:rPr>
          <w:rFonts w:cs="Arial"/>
          <w:color w:val="auto"/>
          <w:sz w:val="20"/>
          <w:szCs w:val="20"/>
        </w:rPr>
        <w:t>.</w:t>
      </w:r>
    </w:p>
    <w:p w:rsidR="001A240C" w:rsidRDefault="00FC14D4" w:rsidP="001D05D2">
      <w:pPr>
        <w:widowControl w:val="0"/>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Destarte, Icapuí está entre as regiões consideradas de médio desenvolvimento humano (IDH entre 0,5 e 0,8). Em relação aos outros municípios do Estado, Icapuí apresenta uma situação intermediária: ocupa a 92ª posição, sendo que 91 municípios (49,5%) estão em situação melhor e 92 municípios (50,5%) estão em situação pior ou igual.</w:t>
      </w:r>
    </w:p>
    <w:p w:rsidR="001D05D2" w:rsidRDefault="001D05D2" w:rsidP="001D05D2">
      <w:pPr>
        <w:widowControl w:val="0"/>
        <w:autoSpaceDE w:val="0"/>
        <w:autoSpaceDN w:val="0"/>
        <w:adjustRightInd w:val="0"/>
        <w:spacing w:line="360" w:lineRule="auto"/>
        <w:ind w:firstLine="709"/>
        <w:jc w:val="both"/>
        <w:rPr>
          <w:rFonts w:cs="Arial"/>
          <w:color w:val="auto"/>
          <w:sz w:val="20"/>
          <w:szCs w:val="20"/>
        </w:rPr>
      </w:pPr>
    </w:p>
    <w:p w:rsidR="00004869" w:rsidRPr="00B73461" w:rsidRDefault="001D05D2" w:rsidP="001D05D2">
      <w:pPr>
        <w:keepNext/>
        <w:spacing w:line="360" w:lineRule="auto"/>
        <w:outlineLvl w:val="1"/>
        <w:rPr>
          <w:rFonts w:cs="Arial"/>
          <w:b/>
          <w:color w:val="auto"/>
          <w:sz w:val="20"/>
          <w:szCs w:val="20"/>
        </w:rPr>
      </w:pPr>
      <w:bookmarkStart w:id="47" w:name="_Toc278801542"/>
      <w:r>
        <w:rPr>
          <w:rFonts w:cs="Arial"/>
          <w:b/>
          <w:color w:val="auto"/>
          <w:sz w:val="20"/>
          <w:szCs w:val="20"/>
        </w:rPr>
        <w:t>6.2</w:t>
      </w:r>
      <w:r w:rsidR="0033321B" w:rsidRPr="00B73461">
        <w:rPr>
          <w:rFonts w:cs="Arial"/>
          <w:b/>
          <w:color w:val="auto"/>
          <w:sz w:val="20"/>
          <w:szCs w:val="20"/>
        </w:rPr>
        <w:t xml:space="preserve">.2 </w:t>
      </w:r>
      <w:r w:rsidR="00004869" w:rsidRPr="00B73461">
        <w:rPr>
          <w:rFonts w:cs="Arial"/>
          <w:b/>
          <w:color w:val="auto"/>
          <w:sz w:val="20"/>
          <w:szCs w:val="20"/>
        </w:rPr>
        <w:t>Área de Influência Direta (AID)</w:t>
      </w:r>
      <w:bookmarkEnd w:id="47"/>
    </w:p>
    <w:p w:rsidR="0033321B" w:rsidRPr="0033321B" w:rsidRDefault="0033321B" w:rsidP="001D05D2">
      <w:pPr>
        <w:spacing w:line="360" w:lineRule="auto"/>
        <w:rPr>
          <w:rFonts w:cs="Arial"/>
          <w:color w:val="auto"/>
          <w:sz w:val="20"/>
          <w:szCs w:val="20"/>
        </w:rPr>
      </w:pPr>
    </w:p>
    <w:p w:rsidR="0033321B" w:rsidRPr="0033321B" w:rsidRDefault="0033321B" w:rsidP="001D05D2">
      <w:pPr>
        <w:spacing w:line="360" w:lineRule="auto"/>
        <w:ind w:firstLine="708"/>
        <w:jc w:val="both"/>
        <w:rPr>
          <w:rFonts w:cs="Arial"/>
          <w:color w:val="auto"/>
          <w:sz w:val="20"/>
          <w:szCs w:val="20"/>
        </w:rPr>
      </w:pPr>
      <w:r w:rsidRPr="0033321B">
        <w:rPr>
          <w:rFonts w:cs="Arial"/>
          <w:color w:val="auto"/>
          <w:sz w:val="20"/>
          <w:szCs w:val="20"/>
        </w:rPr>
        <w:t xml:space="preserve">A área do empreendimento localiza-se na Fazenda Famosa, que abrange os municípios de Icapuí e Tibau, os quais fazem parte dos estados do Ceará e Rio Grande do Norte, respectivamente. Porém, a área onde se localizará a Central de Geração Eólica </w:t>
      </w:r>
      <w:r w:rsidR="00905B28">
        <w:rPr>
          <w:rFonts w:cs="Arial"/>
          <w:color w:val="auto"/>
          <w:sz w:val="20"/>
          <w:szCs w:val="20"/>
        </w:rPr>
        <w:t>São Paulo</w:t>
      </w:r>
      <w:r w:rsidRPr="0033321B">
        <w:rPr>
          <w:rFonts w:cs="Arial"/>
          <w:color w:val="auto"/>
          <w:sz w:val="20"/>
          <w:szCs w:val="20"/>
        </w:rPr>
        <w:t xml:space="preserve"> situa-se em Icapuí, assim como já dito anteriormente neste estudo. Nesse domínio, tomado por área de influência direta (AID), não possui nenhuma edificação ou qualquer tipo de ocupação antrópica, existindo uma vegetação densa natural. </w:t>
      </w:r>
    </w:p>
    <w:p w:rsidR="0033321B" w:rsidRP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As edificações administrativas da Fazenda Famosa situam-se a </w:t>
      </w:r>
      <w:proofErr w:type="gramStart"/>
      <w:r w:rsidRPr="0033321B">
        <w:rPr>
          <w:rFonts w:cs="Arial"/>
          <w:color w:val="auto"/>
          <w:sz w:val="20"/>
          <w:szCs w:val="20"/>
        </w:rPr>
        <w:t xml:space="preserve">cerca de </w:t>
      </w:r>
      <w:r w:rsidR="002E4563">
        <w:rPr>
          <w:rFonts w:cs="Arial"/>
          <w:color w:val="auto"/>
          <w:sz w:val="20"/>
          <w:szCs w:val="20"/>
        </w:rPr>
        <w:t>2</w:t>
      </w:r>
      <w:r w:rsidRPr="0033321B">
        <w:rPr>
          <w:rFonts w:cs="Arial"/>
          <w:color w:val="auto"/>
          <w:sz w:val="20"/>
          <w:szCs w:val="20"/>
        </w:rPr>
        <w:t>,5</w:t>
      </w:r>
      <w:proofErr w:type="gramEnd"/>
      <w:r w:rsidRPr="0033321B">
        <w:rPr>
          <w:rFonts w:cs="Arial"/>
          <w:color w:val="auto"/>
          <w:sz w:val="20"/>
          <w:szCs w:val="20"/>
        </w:rPr>
        <w:t xml:space="preserve"> km de distância da área de interesse para o empreendimento, onde se localizam setores como: nove alojamentos com cerca de 850 trabalhadores que pernoitam no local; refeitório; enfermaria, possuindo um leito, um médico, um enfermeiro e um auxiliar de enfermagem; área de lazer para os trabalhadores; câmara de resfriamento e escritório administra</w:t>
      </w:r>
      <w:r w:rsidR="001D05D2">
        <w:rPr>
          <w:rFonts w:cs="Arial"/>
          <w:color w:val="auto"/>
          <w:sz w:val="20"/>
          <w:szCs w:val="20"/>
        </w:rPr>
        <w:t>tivo (</w:t>
      </w:r>
      <w:r w:rsidR="001D05D2" w:rsidRPr="001D05D2">
        <w:rPr>
          <w:rFonts w:cs="Arial"/>
          <w:b/>
          <w:color w:val="auto"/>
          <w:sz w:val="20"/>
          <w:szCs w:val="20"/>
        </w:rPr>
        <w:t>Figuras</w:t>
      </w:r>
      <w:r w:rsidR="007F5593">
        <w:rPr>
          <w:rFonts w:cs="Arial"/>
          <w:b/>
          <w:color w:val="auto"/>
          <w:sz w:val="20"/>
          <w:szCs w:val="20"/>
        </w:rPr>
        <w:t xml:space="preserve"> 6.15</w:t>
      </w:r>
      <w:r w:rsidR="001D05D2" w:rsidRPr="001D05D2">
        <w:rPr>
          <w:rFonts w:cs="Arial"/>
          <w:b/>
          <w:color w:val="auto"/>
          <w:sz w:val="20"/>
          <w:szCs w:val="20"/>
        </w:rPr>
        <w:t xml:space="preserve"> </w:t>
      </w:r>
      <w:r w:rsidR="007F5593">
        <w:rPr>
          <w:rFonts w:cs="Arial"/>
          <w:color w:val="auto"/>
          <w:sz w:val="20"/>
          <w:szCs w:val="20"/>
        </w:rPr>
        <w:t xml:space="preserve">e </w:t>
      </w:r>
      <w:r w:rsidR="001D05D2" w:rsidRPr="001D05D2">
        <w:rPr>
          <w:rFonts w:cs="Arial"/>
          <w:b/>
          <w:color w:val="auto"/>
          <w:sz w:val="20"/>
          <w:szCs w:val="20"/>
        </w:rPr>
        <w:t>6.</w:t>
      </w:r>
      <w:r w:rsidR="007F5593">
        <w:rPr>
          <w:rFonts w:cs="Arial"/>
          <w:b/>
          <w:color w:val="auto"/>
          <w:sz w:val="20"/>
          <w:szCs w:val="20"/>
        </w:rPr>
        <w:t>16</w:t>
      </w:r>
      <w:r w:rsidRPr="0033321B">
        <w:rPr>
          <w:rFonts w:cs="Arial"/>
          <w:color w:val="auto"/>
          <w:sz w:val="20"/>
          <w:szCs w:val="20"/>
        </w:rPr>
        <w:t>).</w:t>
      </w:r>
    </w:p>
    <w:p w:rsidR="0033321B" w:rsidRPr="0033321B" w:rsidRDefault="0033321B" w:rsidP="0033321B">
      <w:pPr>
        <w:spacing w:line="360" w:lineRule="auto"/>
        <w:ind w:firstLine="708"/>
        <w:jc w:val="both"/>
        <w:rPr>
          <w:rFonts w:cs="Arial"/>
          <w:color w:val="auto"/>
          <w:sz w:val="20"/>
          <w:szCs w:val="20"/>
        </w:rPr>
      </w:pPr>
    </w:p>
    <w:p w:rsidR="0033321B" w:rsidRDefault="00C01434" w:rsidP="0033321B">
      <w:pPr>
        <w:jc w:val="center"/>
        <w:rPr>
          <w:rFonts w:cs="Arial"/>
          <w:color w:val="auto"/>
          <w:sz w:val="20"/>
          <w:szCs w:val="20"/>
        </w:rPr>
      </w:pPr>
      <w:r>
        <w:rPr>
          <w:rFonts w:cs="Arial"/>
          <w:noProof/>
          <w:color w:val="auto"/>
          <w:sz w:val="20"/>
          <w:szCs w:val="20"/>
        </w:rPr>
        <w:lastRenderedPageBreak/>
        <w:drawing>
          <wp:inline distT="0" distB="0" distL="0" distR="0">
            <wp:extent cx="3859530" cy="2881630"/>
            <wp:effectExtent l="38100" t="38100" r="45720" b="33020"/>
            <wp:docPr id="44" name="Imagem 44" descr="Alojamento fazenda fa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lojamento fazenda famosa"/>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9530" cy="2881630"/>
                    </a:xfrm>
                    <a:prstGeom prst="rect">
                      <a:avLst/>
                    </a:prstGeom>
                    <a:noFill/>
                    <a:ln w="28575" cmpd="sng">
                      <a:solidFill>
                        <a:srgbClr val="000000"/>
                      </a:solidFill>
                      <a:miter lim="800000"/>
                      <a:headEnd/>
                      <a:tailEnd/>
                    </a:ln>
                    <a:effectLst/>
                  </pic:spPr>
                </pic:pic>
              </a:graphicData>
            </a:graphic>
          </wp:inline>
        </w:drawing>
      </w:r>
    </w:p>
    <w:p w:rsidR="0033321B" w:rsidRPr="0033321B" w:rsidRDefault="007B7A50" w:rsidP="002E4563">
      <w:pPr>
        <w:ind w:firstLine="1418"/>
        <w:rPr>
          <w:rFonts w:cs="Arial"/>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33321B" w:rsidRPr="001D05D2" w:rsidRDefault="0033321B" w:rsidP="001D05D2">
      <w:pPr>
        <w:jc w:val="center"/>
        <w:rPr>
          <w:rFonts w:cs="Arial"/>
          <w:b/>
          <w:color w:val="auto"/>
          <w:sz w:val="20"/>
          <w:szCs w:val="20"/>
        </w:rPr>
      </w:pPr>
      <w:r w:rsidRPr="001D05D2">
        <w:rPr>
          <w:rFonts w:cs="Arial"/>
          <w:b/>
          <w:color w:val="auto"/>
          <w:sz w:val="20"/>
          <w:szCs w:val="20"/>
        </w:rPr>
        <w:t>Figura 6.</w:t>
      </w:r>
      <w:r w:rsidR="007F5593">
        <w:rPr>
          <w:rFonts w:cs="Arial"/>
          <w:b/>
          <w:color w:val="auto"/>
          <w:sz w:val="20"/>
          <w:szCs w:val="20"/>
        </w:rPr>
        <w:t>15</w:t>
      </w:r>
      <w:r w:rsidR="001D05D2" w:rsidRPr="001D05D2">
        <w:rPr>
          <w:rFonts w:cs="Arial"/>
          <w:b/>
          <w:color w:val="auto"/>
          <w:sz w:val="20"/>
          <w:szCs w:val="20"/>
        </w:rPr>
        <w:t xml:space="preserve"> </w:t>
      </w:r>
      <w:r w:rsidRPr="001D05D2">
        <w:rPr>
          <w:rFonts w:cs="Arial"/>
          <w:b/>
          <w:color w:val="auto"/>
          <w:sz w:val="20"/>
          <w:szCs w:val="20"/>
        </w:rPr>
        <w:t>- Alojamento</w:t>
      </w:r>
    </w:p>
    <w:p w:rsidR="0033321B" w:rsidRDefault="0033321B" w:rsidP="001D05D2">
      <w:pPr>
        <w:spacing w:line="360" w:lineRule="auto"/>
        <w:rPr>
          <w:rFonts w:cs="Arial"/>
          <w:color w:val="auto"/>
          <w:sz w:val="20"/>
          <w:szCs w:val="20"/>
        </w:rPr>
      </w:pPr>
    </w:p>
    <w:p w:rsidR="001D05D2" w:rsidRPr="0033321B" w:rsidRDefault="001D05D2" w:rsidP="001D05D2">
      <w:pPr>
        <w:spacing w:line="360" w:lineRule="auto"/>
        <w:rPr>
          <w:rFonts w:cs="Arial"/>
          <w:color w:val="auto"/>
          <w:sz w:val="20"/>
          <w:szCs w:val="20"/>
        </w:rPr>
      </w:pPr>
    </w:p>
    <w:p w:rsidR="00EF3189" w:rsidRPr="00697718" w:rsidRDefault="00EF3189" w:rsidP="00697718">
      <w:pPr>
        <w:jc w:val="center"/>
        <w:rPr>
          <w:rFonts w:cs="Arial"/>
          <w:b/>
          <w:color w:val="auto"/>
          <w:sz w:val="20"/>
          <w:szCs w:val="20"/>
        </w:rPr>
      </w:pPr>
    </w:p>
    <w:p w:rsidR="0033321B" w:rsidRDefault="00C01434" w:rsidP="00697718">
      <w:pPr>
        <w:jc w:val="center"/>
        <w:rPr>
          <w:rFonts w:cs="Arial"/>
          <w:color w:val="auto"/>
          <w:sz w:val="20"/>
          <w:szCs w:val="20"/>
        </w:rPr>
      </w:pPr>
      <w:r>
        <w:rPr>
          <w:rFonts w:cs="Arial"/>
          <w:b/>
          <w:noProof/>
          <w:color w:val="auto"/>
          <w:sz w:val="20"/>
          <w:szCs w:val="20"/>
        </w:rPr>
        <w:drawing>
          <wp:inline distT="0" distB="0" distL="0" distR="0">
            <wp:extent cx="3859530" cy="2881630"/>
            <wp:effectExtent l="38100" t="38100" r="45720" b="33020"/>
            <wp:docPr id="48" name="Imagem 48" descr="Área administra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Área administrativa"/>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9530" cy="2881630"/>
                    </a:xfrm>
                    <a:prstGeom prst="rect">
                      <a:avLst/>
                    </a:prstGeom>
                    <a:noFill/>
                    <a:ln w="28575" cmpd="sng">
                      <a:solidFill>
                        <a:srgbClr val="000000"/>
                      </a:solidFill>
                      <a:miter lim="800000"/>
                      <a:headEnd/>
                      <a:tailEnd/>
                    </a:ln>
                    <a:effectLst/>
                  </pic:spPr>
                </pic:pic>
              </a:graphicData>
            </a:graphic>
          </wp:inline>
        </w:drawing>
      </w:r>
    </w:p>
    <w:p w:rsidR="007B7A50" w:rsidRDefault="007B7A50" w:rsidP="002E4563">
      <w:pPr>
        <w:ind w:firstLine="1418"/>
        <w:rPr>
          <w:rFonts w:cs="Arial"/>
          <w:b/>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EF3189" w:rsidRPr="00697718" w:rsidRDefault="00697718" w:rsidP="00697718">
      <w:pPr>
        <w:jc w:val="center"/>
        <w:rPr>
          <w:rFonts w:cs="Arial"/>
          <w:b/>
          <w:color w:val="auto"/>
          <w:sz w:val="20"/>
          <w:szCs w:val="20"/>
        </w:rPr>
      </w:pPr>
      <w:r w:rsidRPr="00697718">
        <w:rPr>
          <w:rFonts w:cs="Arial"/>
          <w:b/>
          <w:color w:val="auto"/>
          <w:sz w:val="20"/>
          <w:szCs w:val="20"/>
        </w:rPr>
        <w:t>Figura 6.</w:t>
      </w:r>
      <w:r w:rsidR="007F5593">
        <w:rPr>
          <w:rFonts w:cs="Arial"/>
          <w:b/>
          <w:color w:val="auto"/>
          <w:sz w:val="20"/>
          <w:szCs w:val="20"/>
        </w:rPr>
        <w:t>1</w:t>
      </w:r>
      <w:r>
        <w:rPr>
          <w:rFonts w:cs="Arial"/>
          <w:b/>
          <w:color w:val="auto"/>
          <w:sz w:val="20"/>
          <w:szCs w:val="20"/>
        </w:rPr>
        <w:t>6</w:t>
      </w:r>
      <w:r w:rsidRPr="00697718">
        <w:rPr>
          <w:rFonts w:cs="Arial"/>
          <w:b/>
          <w:color w:val="auto"/>
          <w:sz w:val="20"/>
          <w:szCs w:val="20"/>
        </w:rPr>
        <w:t xml:space="preserve"> - </w:t>
      </w:r>
      <w:r w:rsidR="00EF3189" w:rsidRPr="00697718">
        <w:rPr>
          <w:rFonts w:cs="Arial"/>
          <w:b/>
          <w:color w:val="auto"/>
          <w:sz w:val="20"/>
          <w:szCs w:val="20"/>
        </w:rPr>
        <w:t>Vista do escritório</w:t>
      </w:r>
    </w:p>
    <w:p w:rsidR="00EF3189" w:rsidRDefault="00EF3189" w:rsidP="0033321B">
      <w:pPr>
        <w:rPr>
          <w:rFonts w:cs="Arial"/>
          <w:b/>
          <w:color w:val="auto"/>
          <w:sz w:val="20"/>
          <w:szCs w:val="20"/>
        </w:rPr>
      </w:pPr>
    </w:p>
    <w:p w:rsidR="00697718" w:rsidRDefault="00697718" w:rsidP="0033321B">
      <w:pPr>
        <w:rPr>
          <w:rFonts w:cs="Arial"/>
          <w:b/>
          <w:color w:val="auto"/>
          <w:sz w:val="20"/>
          <w:szCs w:val="20"/>
        </w:rPr>
      </w:pPr>
    </w:p>
    <w:p w:rsidR="00697718" w:rsidRPr="00697718" w:rsidRDefault="00697718" w:rsidP="0033321B">
      <w:pPr>
        <w:rPr>
          <w:rFonts w:cs="Arial"/>
          <w:b/>
          <w:color w:val="auto"/>
          <w:sz w:val="20"/>
          <w:szCs w:val="20"/>
        </w:rPr>
      </w:pPr>
    </w:p>
    <w:p w:rsidR="00EF3189" w:rsidRDefault="00EF3189" w:rsidP="0033321B">
      <w:pPr>
        <w:rPr>
          <w:rFonts w:cs="Arial"/>
          <w:color w:val="auto"/>
          <w:sz w:val="20"/>
          <w:szCs w:val="20"/>
        </w:rPr>
      </w:pPr>
    </w:p>
    <w:p w:rsid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Na Fazenda, que possui cerca de </w:t>
      </w:r>
      <w:smartTag w:uri="urn:schemas-microsoft-com:office:smarttags" w:element="metricconverter">
        <w:smartTagPr>
          <w:attr w:name="ProductID" w:val="6.000 ha"/>
        </w:smartTagPr>
        <w:r w:rsidRPr="0033321B">
          <w:rPr>
            <w:rFonts w:cs="Arial"/>
            <w:color w:val="auto"/>
            <w:sz w:val="20"/>
            <w:szCs w:val="20"/>
          </w:rPr>
          <w:t>6.000 ha</w:t>
        </w:r>
      </w:smartTag>
      <w:r w:rsidRPr="0033321B">
        <w:rPr>
          <w:rFonts w:cs="Arial"/>
          <w:color w:val="auto"/>
          <w:sz w:val="20"/>
          <w:szCs w:val="20"/>
        </w:rPr>
        <w:t xml:space="preserve">, são produzidas 10 mil toneladas de melão por mês, sendo estes do tipo exportação. Seu transporte é realizado através de caminhões que se dirigem para portos do Ceará e do Rio Grande do Norte. A energia </w:t>
      </w:r>
      <w:r w:rsidRPr="0033321B">
        <w:rPr>
          <w:rFonts w:cs="Arial"/>
          <w:color w:val="auto"/>
          <w:sz w:val="20"/>
          <w:szCs w:val="20"/>
        </w:rPr>
        <w:lastRenderedPageBreak/>
        <w:t xml:space="preserve">elétrica despendida para essa produção é alta e é realizada pela COSERN. Como já dito, </w:t>
      </w:r>
      <w:proofErr w:type="gramStart"/>
      <w:r w:rsidRPr="0033321B">
        <w:rPr>
          <w:rFonts w:cs="Arial"/>
          <w:color w:val="auto"/>
          <w:sz w:val="20"/>
          <w:szCs w:val="20"/>
        </w:rPr>
        <w:t>não</w:t>
      </w:r>
      <w:proofErr w:type="gramEnd"/>
      <w:r w:rsidRPr="0033321B">
        <w:rPr>
          <w:rFonts w:cs="Arial"/>
          <w:color w:val="auto"/>
          <w:sz w:val="20"/>
          <w:szCs w:val="20"/>
        </w:rPr>
        <w:t xml:space="preserve"> existe ocupação antrópica na AID </w:t>
      </w:r>
      <w:r w:rsidR="00AD38B9">
        <w:rPr>
          <w:rFonts w:cs="Arial"/>
          <w:color w:val="auto"/>
          <w:sz w:val="20"/>
          <w:szCs w:val="20"/>
        </w:rPr>
        <w:t xml:space="preserve">do empreendimento, havendo a </w:t>
      </w:r>
      <w:r w:rsidR="002E4563">
        <w:rPr>
          <w:rFonts w:cs="Arial"/>
          <w:color w:val="auto"/>
          <w:sz w:val="20"/>
          <w:szCs w:val="20"/>
        </w:rPr>
        <w:t>4</w:t>
      </w:r>
      <w:r w:rsidR="00AD38B9">
        <w:rPr>
          <w:rFonts w:cs="Arial"/>
          <w:color w:val="auto"/>
          <w:sz w:val="20"/>
          <w:szCs w:val="20"/>
        </w:rPr>
        <w:t>,0</w:t>
      </w:r>
      <w:r w:rsidRPr="0033321B">
        <w:rPr>
          <w:rFonts w:cs="Arial"/>
          <w:color w:val="auto"/>
          <w:sz w:val="20"/>
          <w:szCs w:val="20"/>
        </w:rPr>
        <w:t xml:space="preserve"> km desse domínio um assentamento do INCRA, denominado Vila União, o qual se situa no distrito de Manibú, em Icapuí/Ce e foi construído em abril de 2007. Vale salientar que esse assentamento está situado à margem da estrada da divisa dos estados do Ceará</w:t>
      </w:r>
      <w:r w:rsidR="007B7A50">
        <w:rPr>
          <w:rFonts w:cs="Arial"/>
          <w:color w:val="auto"/>
          <w:sz w:val="20"/>
          <w:szCs w:val="20"/>
        </w:rPr>
        <w:t xml:space="preserve"> e do Rio Grande do Norte (</w:t>
      </w:r>
      <w:r w:rsidR="007B7A50" w:rsidRPr="00697718">
        <w:rPr>
          <w:rFonts w:cs="Arial"/>
          <w:b/>
          <w:color w:val="auto"/>
          <w:sz w:val="20"/>
          <w:szCs w:val="20"/>
        </w:rPr>
        <w:t>F</w:t>
      </w:r>
      <w:r w:rsidR="00697718" w:rsidRPr="00697718">
        <w:rPr>
          <w:rFonts w:cs="Arial"/>
          <w:b/>
          <w:color w:val="auto"/>
          <w:sz w:val="20"/>
          <w:szCs w:val="20"/>
        </w:rPr>
        <w:t>igura 6.</w:t>
      </w:r>
      <w:r w:rsidR="000818DE">
        <w:rPr>
          <w:rFonts w:cs="Arial"/>
          <w:b/>
          <w:color w:val="auto"/>
          <w:sz w:val="20"/>
          <w:szCs w:val="20"/>
        </w:rPr>
        <w:t>17</w:t>
      </w:r>
      <w:r w:rsidRPr="0033321B">
        <w:rPr>
          <w:rFonts w:cs="Arial"/>
          <w:color w:val="auto"/>
          <w:sz w:val="20"/>
          <w:szCs w:val="20"/>
        </w:rPr>
        <w:t>)</w:t>
      </w:r>
      <w:r w:rsidR="00697718">
        <w:rPr>
          <w:rFonts w:cs="Arial"/>
          <w:color w:val="auto"/>
          <w:sz w:val="20"/>
          <w:szCs w:val="20"/>
        </w:rPr>
        <w:t>.</w:t>
      </w:r>
    </w:p>
    <w:p w:rsidR="00B73461" w:rsidRPr="0033321B" w:rsidRDefault="00B73461" w:rsidP="0033321B">
      <w:pPr>
        <w:spacing w:line="360" w:lineRule="auto"/>
        <w:ind w:firstLine="708"/>
        <w:jc w:val="both"/>
        <w:rPr>
          <w:rFonts w:cs="Arial"/>
          <w:color w:val="auto"/>
          <w:sz w:val="20"/>
          <w:szCs w:val="20"/>
        </w:rPr>
      </w:pPr>
    </w:p>
    <w:p w:rsidR="0033321B" w:rsidRPr="0033321B" w:rsidRDefault="00C01434" w:rsidP="0033321B">
      <w:pPr>
        <w:jc w:val="center"/>
        <w:rPr>
          <w:rFonts w:cs="Arial"/>
          <w:color w:val="auto"/>
          <w:sz w:val="20"/>
          <w:szCs w:val="20"/>
        </w:rPr>
      </w:pPr>
      <w:r>
        <w:rPr>
          <w:rFonts w:cs="Arial"/>
          <w:noProof/>
          <w:color w:val="auto"/>
          <w:sz w:val="20"/>
          <w:szCs w:val="20"/>
        </w:rPr>
        <w:drawing>
          <wp:inline distT="0" distB="0" distL="0" distR="0">
            <wp:extent cx="3859530" cy="2881630"/>
            <wp:effectExtent l="38100" t="38100" r="45720" b="33020"/>
            <wp:docPr id="50" name="Imagem 50" descr="estrada do assentamento vila uni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strada do assentamento vila união"/>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9530" cy="2881630"/>
                    </a:xfrm>
                    <a:prstGeom prst="rect">
                      <a:avLst/>
                    </a:prstGeom>
                    <a:noFill/>
                    <a:ln w="28575" cmpd="sng">
                      <a:solidFill>
                        <a:srgbClr val="000000"/>
                      </a:solidFill>
                      <a:miter lim="800000"/>
                      <a:headEnd/>
                      <a:tailEnd/>
                    </a:ln>
                    <a:effectLst/>
                  </pic:spPr>
                </pic:pic>
              </a:graphicData>
            </a:graphic>
          </wp:inline>
        </w:drawing>
      </w:r>
    </w:p>
    <w:p w:rsidR="007B7A50" w:rsidRDefault="007B7A50" w:rsidP="002E4563">
      <w:pPr>
        <w:tabs>
          <w:tab w:val="left" w:pos="7797"/>
        </w:tabs>
        <w:ind w:left="1701" w:right="1558" w:hanging="283"/>
        <w:jc w:val="both"/>
        <w:rPr>
          <w:rFonts w:cs="Arial"/>
          <w:b/>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33321B" w:rsidRPr="00697718" w:rsidRDefault="000818DE" w:rsidP="00697718">
      <w:pPr>
        <w:tabs>
          <w:tab w:val="left" w:pos="7797"/>
          <w:tab w:val="left" w:pos="8930"/>
        </w:tabs>
        <w:ind w:right="-1"/>
        <w:jc w:val="center"/>
        <w:rPr>
          <w:rFonts w:cs="Arial"/>
          <w:b/>
          <w:color w:val="auto"/>
          <w:sz w:val="20"/>
          <w:szCs w:val="20"/>
        </w:rPr>
      </w:pPr>
      <w:r>
        <w:rPr>
          <w:rFonts w:cs="Arial"/>
          <w:b/>
          <w:color w:val="auto"/>
          <w:sz w:val="20"/>
          <w:szCs w:val="20"/>
        </w:rPr>
        <w:t>Figura 6.17</w:t>
      </w:r>
      <w:r w:rsidR="00DC37B1" w:rsidRPr="00697718">
        <w:rPr>
          <w:rFonts w:cs="Arial"/>
          <w:b/>
          <w:color w:val="auto"/>
          <w:sz w:val="20"/>
          <w:szCs w:val="20"/>
        </w:rPr>
        <w:t xml:space="preserve"> -</w:t>
      </w:r>
      <w:r w:rsidR="0033321B" w:rsidRPr="00697718">
        <w:rPr>
          <w:rFonts w:cs="Arial"/>
          <w:b/>
          <w:color w:val="auto"/>
          <w:sz w:val="20"/>
          <w:szCs w:val="20"/>
        </w:rPr>
        <w:t xml:space="preserve"> Estrada de acesso ao Assentamento Vila União (Divisa dos estados do Ceará e Rio Grande do Norte)</w:t>
      </w:r>
    </w:p>
    <w:p w:rsidR="007B7A50" w:rsidRDefault="007B7A50" w:rsidP="00697718">
      <w:pPr>
        <w:tabs>
          <w:tab w:val="left" w:pos="8930"/>
        </w:tabs>
        <w:spacing w:line="360" w:lineRule="auto"/>
        <w:ind w:right="-1"/>
        <w:jc w:val="center"/>
        <w:rPr>
          <w:rFonts w:cs="Arial"/>
          <w:b/>
          <w:color w:val="auto"/>
          <w:sz w:val="20"/>
          <w:szCs w:val="20"/>
        </w:rPr>
      </w:pPr>
    </w:p>
    <w:p w:rsidR="0033321B" w:rsidRPr="0033321B" w:rsidRDefault="0033321B" w:rsidP="00697718">
      <w:pPr>
        <w:spacing w:line="360" w:lineRule="auto"/>
        <w:ind w:firstLine="708"/>
        <w:jc w:val="both"/>
        <w:rPr>
          <w:rFonts w:cs="Arial"/>
          <w:color w:val="auto"/>
          <w:sz w:val="20"/>
          <w:szCs w:val="20"/>
        </w:rPr>
      </w:pPr>
      <w:r w:rsidRPr="0033321B">
        <w:rPr>
          <w:rFonts w:cs="Arial"/>
          <w:color w:val="auto"/>
          <w:sz w:val="20"/>
          <w:szCs w:val="20"/>
        </w:rPr>
        <w:t xml:space="preserve">As pessoas que habitam o assentamento são carentes de serviços, não tendo acesso à rede de abastecimento d’água, esgotamento sanitário ou coleta de lixo. A maioria das habitações possui em seus terrenos poços e a prefeitura envia carros pipas uma vez por semana para a distribuição de água. No local não existe telefone público, sendo a comunicação telefônica realizada através de aparelhos móveis ligados à Oi e Claro. A energia elétrica foi disponibilizada através do Programa Federal “Luz para todos” e a maioria das famílias possuem eletrodomésticos como: geladeira e televisão, porém </w:t>
      </w:r>
      <w:proofErr w:type="gramStart"/>
      <w:r w:rsidRPr="0033321B">
        <w:rPr>
          <w:rFonts w:cs="Arial"/>
          <w:color w:val="auto"/>
          <w:sz w:val="20"/>
          <w:szCs w:val="20"/>
        </w:rPr>
        <w:t>cerca de 12</w:t>
      </w:r>
      <w:proofErr w:type="gramEnd"/>
      <w:r w:rsidRPr="0033321B">
        <w:rPr>
          <w:rFonts w:cs="Arial"/>
          <w:color w:val="auto"/>
          <w:sz w:val="20"/>
          <w:szCs w:val="20"/>
        </w:rPr>
        <w:t xml:space="preserve"> famílias ainda se utilizam de lenha para aquecerem seus alimento.</w:t>
      </w:r>
    </w:p>
    <w:p w:rsidR="0033321B" w:rsidRPr="0033321B" w:rsidRDefault="0033321B" w:rsidP="0033321B">
      <w:pPr>
        <w:spacing w:line="360" w:lineRule="auto"/>
        <w:ind w:firstLine="708"/>
        <w:jc w:val="both"/>
        <w:rPr>
          <w:rFonts w:cs="Arial"/>
          <w:color w:val="auto"/>
          <w:sz w:val="20"/>
          <w:szCs w:val="20"/>
        </w:rPr>
      </w:pPr>
      <w:r w:rsidRPr="0033321B">
        <w:rPr>
          <w:rFonts w:cs="Arial"/>
          <w:color w:val="auto"/>
          <w:sz w:val="20"/>
          <w:szCs w:val="20"/>
        </w:rPr>
        <w:t>Quanto à assistência relacionada à saúde, os habitantes do assentamento são acompanhados pelo Programa Saúde da Família e pelo posto de saúde de Manibú/Icapuí/</w:t>
      </w:r>
      <w:proofErr w:type="gramStart"/>
      <w:r w:rsidRPr="0033321B">
        <w:rPr>
          <w:rFonts w:cs="Arial"/>
          <w:color w:val="auto"/>
          <w:sz w:val="20"/>
          <w:szCs w:val="20"/>
        </w:rPr>
        <w:t>Ce</w:t>
      </w:r>
      <w:proofErr w:type="gramEnd"/>
      <w:r w:rsidRPr="0033321B">
        <w:rPr>
          <w:rFonts w:cs="Arial"/>
          <w:color w:val="auto"/>
          <w:sz w:val="20"/>
          <w:szCs w:val="20"/>
        </w:rPr>
        <w:t xml:space="preserve">. Já com relação à educação, as crianças e adolescentes se deslocam para o distrito de Tibau/RN através de transporte escolar disponibilizado pela Prefeitura de Tibau. </w:t>
      </w:r>
    </w:p>
    <w:p w:rsidR="0033321B" w:rsidRPr="0033321B" w:rsidRDefault="0033321B" w:rsidP="0033321B">
      <w:pPr>
        <w:spacing w:line="360" w:lineRule="auto"/>
        <w:ind w:firstLine="708"/>
        <w:jc w:val="both"/>
        <w:rPr>
          <w:rFonts w:cs="Arial"/>
          <w:color w:val="auto"/>
          <w:sz w:val="20"/>
          <w:szCs w:val="20"/>
        </w:rPr>
      </w:pPr>
      <w:r w:rsidRPr="0033321B">
        <w:rPr>
          <w:rFonts w:cs="Arial"/>
          <w:color w:val="auto"/>
          <w:sz w:val="20"/>
          <w:szCs w:val="20"/>
        </w:rPr>
        <w:lastRenderedPageBreak/>
        <w:t xml:space="preserve">Além da precária insfraestrutura nos serviços disponibilizados na área, </w:t>
      </w:r>
      <w:proofErr w:type="gramStart"/>
      <w:r w:rsidRPr="0033321B">
        <w:rPr>
          <w:rFonts w:cs="Arial"/>
          <w:color w:val="auto"/>
          <w:sz w:val="20"/>
          <w:szCs w:val="20"/>
        </w:rPr>
        <w:t>uma outra</w:t>
      </w:r>
      <w:proofErr w:type="gramEnd"/>
      <w:r w:rsidRPr="0033321B">
        <w:rPr>
          <w:rFonts w:cs="Arial"/>
          <w:color w:val="auto"/>
          <w:sz w:val="20"/>
          <w:szCs w:val="20"/>
        </w:rPr>
        <w:t xml:space="preserve"> reclamação está relacionada à falta de oportunidade de emprego e de qualificação para essa população. De acordo com a presidente da Associação somente três famílias possuem Bolsa Família, estando </w:t>
      </w:r>
      <w:proofErr w:type="gramStart"/>
      <w:r w:rsidRPr="0033321B">
        <w:rPr>
          <w:rFonts w:cs="Arial"/>
          <w:color w:val="auto"/>
          <w:sz w:val="20"/>
          <w:szCs w:val="20"/>
        </w:rPr>
        <w:t>a</w:t>
      </w:r>
      <w:proofErr w:type="gramEnd"/>
      <w:r w:rsidRPr="0033321B">
        <w:rPr>
          <w:rFonts w:cs="Arial"/>
          <w:color w:val="auto"/>
          <w:sz w:val="20"/>
          <w:szCs w:val="20"/>
        </w:rPr>
        <w:t xml:space="preserve"> grande maioria dos residentes desempregados.    </w:t>
      </w:r>
    </w:p>
    <w:p w:rsid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Ressaltamos que apesar de relatar algumas características do Assentamento Vila União, este não sentirá os efeitos diretos do empreendimento, tendo em vista sua localização. Realizamos uma análise e descrição do mesmo somente para que se tenha uma maior propriedade de informações quanto à existência de populações próximas ao empreendimento ora em análise. </w:t>
      </w:r>
    </w:p>
    <w:p w:rsidR="00577326" w:rsidRPr="0033321B" w:rsidRDefault="00577326" w:rsidP="0033321B">
      <w:pPr>
        <w:spacing w:line="360" w:lineRule="auto"/>
        <w:ind w:firstLine="708"/>
        <w:jc w:val="both"/>
        <w:rPr>
          <w:rFonts w:cs="Arial"/>
          <w:color w:val="auto"/>
          <w:sz w:val="20"/>
          <w:szCs w:val="20"/>
        </w:rPr>
      </w:pPr>
    </w:p>
    <w:p w:rsidR="0033321B" w:rsidRPr="00B73461" w:rsidRDefault="00096B2B" w:rsidP="0033321B">
      <w:pPr>
        <w:spacing w:line="360" w:lineRule="auto"/>
        <w:rPr>
          <w:rFonts w:cs="Arial"/>
          <w:b/>
          <w:color w:val="auto"/>
          <w:sz w:val="20"/>
          <w:szCs w:val="20"/>
        </w:rPr>
      </w:pPr>
      <w:r w:rsidRPr="003C6264">
        <w:rPr>
          <w:rFonts w:cs="Arial"/>
          <w:b/>
          <w:color w:val="auto"/>
          <w:sz w:val="20"/>
          <w:szCs w:val="20"/>
        </w:rPr>
        <w:t>6.3</w:t>
      </w:r>
      <w:r w:rsidR="00AD38B9" w:rsidRPr="003C6264">
        <w:rPr>
          <w:rFonts w:cs="Arial"/>
          <w:b/>
          <w:color w:val="auto"/>
          <w:sz w:val="20"/>
          <w:szCs w:val="20"/>
        </w:rPr>
        <w:t xml:space="preserve"> SITIOS ARQUEOLÓGICOS E PRÉ-HI</w:t>
      </w:r>
      <w:r w:rsidR="00697718" w:rsidRPr="003C6264">
        <w:rPr>
          <w:rFonts w:cs="Arial"/>
          <w:b/>
          <w:color w:val="auto"/>
          <w:sz w:val="20"/>
          <w:szCs w:val="20"/>
        </w:rPr>
        <w:t>STÓRICOS</w:t>
      </w:r>
    </w:p>
    <w:p w:rsidR="001A240C" w:rsidRPr="00FC14D4" w:rsidRDefault="001A240C" w:rsidP="002D33E1">
      <w:pPr>
        <w:spacing w:line="360" w:lineRule="auto"/>
        <w:ind w:right="-1101"/>
        <w:jc w:val="both"/>
        <w:rPr>
          <w:rFonts w:cs="Arial"/>
          <w:color w:val="auto"/>
          <w:sz w:val="20"/>
          <w:szCs w:val="20"/>
        </w:rPr>
      </w:pPr>
    </w:p>
    <w:p w:rsidR="00AF47D3" w:rsidRPr="00B73461" w:rsidRDefault="00096B2B" w:rsidP="00656810">
      <w:pPr>
        <w:spacing w:line="360" w:lineRule="auto"/>
        <w:rPr>
          <w:rFonts w:cs="Arial"/>
          <w:b/>
          <w:color w:val="auto"/>
          <w:sz w:val="20"/>
          <w:szCs w:val="20"/>
        </w:rPr>
      </w:pPr>
      <w:r>
        <w:rPr>
          <w:rFonts w:cs="Arial"/>
          <w:b/>
          <w:color w:val="auto"/>
          <w:sz w:val="20"/>
          <w:szCs w:val="20"/>
        </w:rPr>
        <w:t>6.3</w:t>
      </w:r>
      <w:r w:rsidR="00656810" w:rsidRPr="00B73461">
        <w:rPr>
          <w:rFonts w:cs="Arial"/>
          <w:b/>
          <w:color w:val="auto"/>
          <w:sz w:val="20"/>
          <w:szCs w:val="20"/>
        </w:rPr>
        <w:t xml:space="preserve">.1 Apresentação </w:t>
      </w:r>
    </w:p>
    <w:p w:rsidR="00656810" w:rsidRPr="00AF47D3" w:rsidRDefault="00656810" w:rsidP="00656810">
      <w:pPr>
        <w:spacing w:line="360" w:lineRule="auto"/>
        <w:rPr>
          <w:rFonts w:cs="Arial"/>
          <w:color w:val="auto"/>
          <w:sz w:val="20"/>
          <w:szCs w:val="20"/>
        </w:rPr>
      </w:pPr>
    </w:p>
    <w:p w:rsidR="00AF47D3" w:rsidRP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 xml:space="preserve">O presente diagnóstico foi elaborado para compor os estudos de avaliação dos impactos potenciais nas áreas de influência da Central de Geração Eólica </w:t>
      </w:r>
      <w:r w:rsidR="00905B28">
        <w:rPr>
          <w:rFonts w:cs="Arial"/>
          <w:color w:val="auto"/>
          <w:sz w:val="20"/>
          <w:szCs w:val="20"/>
        </w:rPr>
        <w:t>São Paulo</w:t>
      </w:r>
      <w:r w:rsidRPr="00AF47D3">
        <w:rPr>
          <w:rFonts w:cs="Arial"/>
          <w:color w:val="auto"/>
          <w:sz w:val="20"/>
          <w:szCs w:val="20"/>
        </w:rPr>
        <w:t xml:space="preserve"> a ser instalada no litoral do município de Icapuí/CE.</w:t>
      </w:r>
    </w:p>
    <w:p w:rsidR="00AF47D3" w:rsidRP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 xml:space="preserve">O referido projeto de diagnóstico foi protocolado junto ao IPHAN sob o número de processo </w:t>
      </w:r>
      <w:r w:rsidRPr="00AF47D3">
        <w:rPr>
          <w:rFonts w:eastAsia="Calibri" w:cs="Arial"/>
          <w:color w:val="auto"/>
          <w:sz w:val="20"/>
          <w:szCs w:val="20"/>
        </w:rPr>
        <w:t>Nº 01496.001337/2010-52</w:t>
      </w:r>
      <w:r w:rsidRPr="00AF47D3">
        <w:rPr>
          <w:rFonts w:cs="Arial"/>
          <w:color w:val="auto"/>
          <w:sz w:val="20"/>
          <w:szCs w:val="20"/>
        </w:rPr>
        <w:t>, com Portaria de autorização de Nº 35 de 23 de dezembro de 2010, publicada no Dário Oficial da União de 24 de dezembro de 2010, estando, por conseguinte, de acordo com as normas legais que regem a pesquisa e a preservação do Patrimônio Cultural e Arqueológico: a Lei 3924, a Constituição Federal, as Portarias SPHAN 07/88 e IPHAN 230/02</w:t>
      </w:r>
      <w:r w:rsidR="009F21DD">
        <w:rPr>
          <w:rFonts w:cs="Arial"/>
          <w:color w:val="auto"/>
          <w:sz w:val="20"/>
          <w:szCs w:val="20"/>
        </w:rPr>
        <w:t xml:space="preserve"> </w:t>
      </w:r>
      <w:r w:rsidR="003C6264" w:rsidRPr="004105EA">
        <w:rPr>
          <w:rFonts w:cs="Arial"/>
          <w:color w:val="auto"/>
          <w:sz w:val="20"/>
          <w:szCs w:val="20"/>
        </w:rPr>
        <w:t>(</w:t>
      </w:r>
      <w:r w:rsidR="003C6264" w:rsidRPr="005F229C">
        <w:rPr>
          <w:rFonts w:cs="Arial"/>
          <w:b/>
          <w:color w:val="auto"/>
          <w:sz w:val="20"/>
          <w:szCs w:val="20"/>
        </w:rPr>
        <w:t>EIA – Anexo 6.10</w:t>
      </w:r>
      <w:r w:rsidR="003C6264" w:rsidRPr="005F229C">
        <w:rPr>
          <w:rFonts w:cs="Arial"/>
          <w:color w:val="auto"/>
          <w:sz w:val="20"/>
          <w:szCs w:val="20"/>
        </w:rPr>
        <w:t>).</w:t>
      </w:r>
    </w:p>
    <w:p w:rsidR="00AF47D3" w:rsidRPr="00AF47D3" w:rsidRDefault="00AF47D3" w:rsidP="00656810">
      <w:pPr>
        <w:pStyle w:val="Default"/>
        <w:spacing w:line="360" w:lineRule="auto"/>
        <w:ind w:firstLine="709"/>
        <w:jc w:val="both"/>
        <w:rPr>
          <w:rFonts w:ascii="Verdana" w:hAnsi="Verdana"/>
          <w:i/>
          <w:iCs/>
          <w:color w:val="auto"/>
          <w:sz w:val="20"/>
          <w:szCs w:val="20"/>
        </w:rPr>
      </w:pPr>
      <w:r w:rsidRPr="00AF47D3">
        <w:rPr>
          <w:rFonts w:ascii="Verdana" w:hAnsi="Verdana"/>
          <w:color w:val="auto"/>
          <w:sz w:val="20"/>
          <w:szCs w:val="20"/>
        </w:rPr>
        <w:t>A metodologia utilizada constou de levantamentos em fontes bibliográficas, em fontes primárias, caminhamento orientado para a identificação de artefatos, vestígios significativos de atividade humana pretérita e prospecções de subsuperfície nos locais onde serão instaladas as torres e praças dos aerogeradores do parque. As áreas prospectadas foram fotografadas e georreferenciadas in</w:t>
      </w:r>
      <w:r w:rsidRPr="00AF47D3">
        <w:rPr>
          <w:rFonts w:ascii="Verdana" w:hAnsi="Verdana"/>
          <w:i/>
          <w:iCs/>
          <w:color w:val="auto"/>
          <w:sz w:val="20"/>
          <w:szCs w:val="20"/>
        </w:rPr>
        <w:t xml:space="preserve"> situ. </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Os levantamentos em fontes secundárias e de campo tiveram o objetivo de obter informações sobre sítios arqueológicos pré-coloniais, históricos e de bens culturais imateriais.</w:t>
      </w:r>
    </w:p>
    <w:p w:rsidR="00AF47D3" w:rsidRPr="00AF47D3" w:rsidRDefault="00AF47D3" w:rsidP="00656810">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Este diagnóstico visa a atender à legislação referente ao licenciamento de projetos potencialmente impactantes do Patrimônio Arqueológico e Cultural, seguindo o disposto na Resolução CONAMA 001/86 e nas Portarias SPHAN 07/88 e IPHAN 230/2002 que definem o escopo dos estudos arqueológicos a serem desenvolvidos nas diferentes fases do licenciamento ambiental.</w:t>
      </w:r>
    </w:p>
    <w:p w:rsidR="00AF47D3" w:rsidRDefault="00AF47D3" w:rsidP="00656810">
      <w:pPr>
        <w:spacing w:line="360" w:lineRule="auto"/>
        <w:ind w:firstLine="709"/>
        <w:jc w:val="both"/>
        <w:rPr>
          <w:rFonts w:cs="Arial"/>
          <w:color w:val="auto"/>
          <w:sz w:val="20"/>
          <w:szCs w:val="20"/>
        </w:rPr>
      </w:pPr>
      <w:r w:rsidRPr="00AF47D3">
        <w:rPr>
          <w:rFonts w:cs="Arial"/>
          <w:color w:val="auto"/>
          <w:sz w:val="20"/>
          <w:szCs w:val="20"/>
        </w:rPr>
        <w:lastRenderedPageBreak/>
        <w:t>Além desses instrumentos legais são consideradas as leis mais gerais de proteção ao Patrimônio Arqueológico e Cultural Brasileiro: a Lei 3.924, de 26/07/1961 e a Constituição de 1988.</w:t>
      </w:r>
    </w:p>
    <w:p w:rsidR="00656810" w:rsidRPr="000818DE" w:rsidRDefault="00656810" w:rsidP="000818DE">
      <w:pPr>
        <w:spacing w:line="360" w:lineRule="auto"/>
        <w:ind w:firstLine="709"/>
        <w:jc w:val="both"/>
        <w:rPr>
          <w:rFonts w:cs="Arial"/>
          <w:color w:val="auto"/>
          <w:sz w:val="16"/>
          <w:szCs w:val="16"/>
        </w:rPr>
      </w:pPr>
    </w:p>
    <w:p w:rsidR="00AF47D3" w:rsidRDefault="00697718" w:rsidP="000818DE">
      <w:pPr>
        <w:spacing w:line="360" w:lineRule="auto"/>
        <w:jc w:val="both"/>
        <w:rPr>
          <w:rFonts w:cs="Arial"/>
          <w:b/>
          <w:bCs/>
          <w:color w:val="auto"/>
          <w:sz w:val="20"/>
          <w:szCs w:val="20"/>
        </w:rPr>
      </w:pPr>
      <w:r>
        <w:rPr>
          <w:rFonts w:cs="Arial"/>
          <w:b/>
          <w:bCs/>
          <w:color w:val="auto"/>
          <w:sz w:val="20"/>
          <w:szCs w:val="20"/>
        </w:rPr>
        <w:t>6.3</w:t>
      </w:r>
      <w:r w:rsidR="00656810" w:rsidRPr="00B73461">
        <w:rPr>
          <w:rFonts w:cs="Arial"/>
          <w:b/>
          <w:bCs/>
          <w:color w:val="auto"/>
          <w:sz w:val="20"/>
          <w:szCs w:val="20"/>
        </w:rPr>
        <w:t>.2</w:t>
      </w:r>
      <w:r w:rsidR="00AF47D3" w:rsidRPr="00B73461">
        <w:rPr>
          <w:rFonts w:cs="Arial"/>
          <w:b/>
          <w:bCs/>
          <w:color w:val="auto"/>
          <w:sz w:val="20"/>
          <w:szCs w:val="20"/>
        </w:rPr>
        <w:t xml:space="preserve">. </w:t>
      </w:r>
      <w:r w:rsidR="00656810" w:rsidRPr="00B73461">
        <w:rPr>
          <w:rFonts w:cs="Arial"/>
          <w:b/>
          <w:bCs/>
          <w:color w:val="auto"/>
          <w:sz w:val="20"/>
          <w:szCs w:val="20"/>
        </w:rPr>
        <w:t>Metodologia e conceituação</w:t>
      </w:r>
    </w:p>
    <w:p w:rsidR="000818DE" w:rsidRPr="000818DE" w:rsidRDefault="000818DE" w:rsidP="000818DE">
      <w:pPr>
        <w:spacing w:line="360" w:lineRule="auto"/>
        <w:jc w:val="both"/>
        <w:rPr>
          <w:rFonts w:cs="Arial"/>
          <w:b/>
          <w:bCs/>
          <w:color w:val="auto"/>
          <w:sz w:val="16"/>
          <w:szCs w:val="16"/>
        </w:rPr>
      </w:pPr>
    </w:p>
    <w:p w:rsidR="00AF47D3" w:rsidRPr="00AF47D3" w:rsidRDefault="00AF47D3" w:rsidP="000818DE">
      <w:pPr>
        <w:pStyle w:val="Recuodecorpodetexto"/>
        <w:spacing w:line="360" w:lineRule="auto"/>
        <w:jc w:val="both"/>
        <w:rPr>
          <w:rFonts w:ascii="Verdana" w:hAnsi="Verdana" w:cs="Arial"/>
          <w:sz w:val="20"/>
        </w:rPr>
      </w:pPr>
      <w:r w:rsidRPr="00AF47D3">
        <w:rPr>
          <w:rFonts w:ascii="Verdana" w:hAnsi="Verdana" w:cs="Arial"/>
          <w:bCs/>
          <w:sz w:val="20"/>
        </w:rPr>
        <w:t xml:space="preserve">Com base nos conceitos desenvolvidos por Morais (2006) </w:t>
      </w:r>
      <w:r w:rsidRPr="00AF47D3">
        <w:rPr>
          <w:rFonts w:ascii="Verdana" w:hAnsi="Verdana" w:cs="Arial"/>
          <w:sz w:val="20"/>
        </w:rPr>
        <w:t xml:space="preserve">foram definidas as esferas em que se inserem os impactos produzidos pelo empreendimento na paisagem: </w:t>
      </w:r>
    </w:p>
    <w:p w:rsidR="00AF47D3" w:rsidRPr="00AF47D3" w:rsidRDefault="00AF47D3" w:rsidP="00656810">
      <w:pPr>
        <w:pStyle w:val="Recuodecorpodetexto"/>
        <w:spacing w:line="360" w:lineRule="auto"/>
        <w:ind w:left="284"/>
        <w:jc w:val="both"/>
        <w:rPr>
          <w:rFonts w:ascii="Verdana" w:hAnsi="Verdana" w:cs="Arial"/>
          <w:sz w:val="20"/>
        </w:rPr>
      </w:pPr>
      <w:r w:rsidRPr="00AF47D3">
        <w:rPr>
          <w:rFonts w:ascii="Verdana" w:hAnsi="Verdana" w:cs="Arial"/>
          <w:sz w:val="20"/>
        </w:rPr>
        <w:t xml:space="preserve">a) </w:t>
      </w:r>
      <w:r w:rsidRPr="00AF47D3">
        <w:rPr>
          <w:rFonts w:ascii="Verdana" w:hAnsi="Verdana" w:cs="Arial"/>
          <w:b/>
          <w:sz w:val="20"/>
        </w:rPr>
        <w:t>Área de Influência Expandida (AIE):</w:t>
      </w:r>
      <w:r w:rsidRPr="00AF47D3">
        <w:rPr>
          <w:rFonts w:ascii="Verdana" w:hAnsi="Verdana" w:cs="Arial"/>
          <w:sz w:val="20"/>
        </w:rPr>
        <w:t xml:space="preserve"> constituída pelo município (ou conjunto de municípios) onde se pretende instalar o empreendimento; </w:t>
      </w:r>
    </w:p>
    <w:p w:rsidR="00AF47D3" w:rsidRPr="00AF47D3" w:rsidRDefault="00AF47D3" w:rsidP="00656810">
      <w:pPr>
        <w:pStyle w:val="Recuodecorpodetexto"/>
        <w:spacing w:line="360" w:lineRule="auto"/>
        <w:ind w:left="284"/>
        <w:jc w:val="both"/>
        <w:rPr>
          <w:rFonts w:ascii="Verdana" w:hAnsi="Verdana" w:cs="Arial"/>
          <w:sz w:val="20"/>
        </w:rPr>
      </w:pPr>
      <w:r w:rsidRPr="00AF47D3">
        <w:rPr>
          <w:rFonts w:ascii="Verdana" w:hAnsi="Verdana" w:cs="Arial"/>
          <w:sz w:val="20"/>
        </w:rPr>
        <w:t xml:space="preserve">b) </w:t>
      </w:r>
      <w:r w:rsidRPr="00AF47D3">
        <w:rPr>
          <w:rFonts w:ascii="Verdana" w:hAnsi="Verdana" w:cs="Arial"/>
          <w:b/>
          <w:sz w:val="20"/>
        </w:rPr>
        <w:t xml:space="preserve">Área Diretamente Afetada (ADA): </w:t>
      </w:r>
      <w:r w:rsidRPr="00AF47D3">
        <w:rPr>
          <w:rFonts w:ascii="Verdana" w:hAnsi="Verdana" w:cs="Arial"/>
          <w:sz w:val="20"/>
        </w:rPr>
        <w:t>constituída pela fração de terreno definida pela linha poligonal onde se instalará o empreendimento;</w:t>
      </w:r>
    </w:p>
    <w:p w:rsidR="00AF47D3" w:rsidRPr="00AF47D3" w:rsidRDefault="00AF47D3" w:rsidP="00656810">
      <w:pPr>
        <w:pStyle w:val="Recuodecorpodetexto"/>
        <w:spacing w:line="360" w:lineRule="auto"/>
        <w:ind w:left="284"/>
        <w:jc w:val="both"/>
        <w:rPr>
          <w:rFonts w:ascii="Verdana" w:hAnsi="Verdana" w:cs="Arial"/>
          <w:sz w:val="20"/>
        </w:rPr>
      </w:pPr>
      <w:r w:rsidRPr="00AF47D3">
        <w:rPr>
          <w:rFonts w:ascii="Verdana" w:hAnsi="Verdana" w:cs="Arial"/>
          <w:sz w:val="20"/>
        </w:rPr>
        <w:t xml:space="preserve">c) </w:t>
      </w:r>
      <w:r w:rsidRPr="00AF47D3">
        <w:rPr>
          <w:rFonts w:ascii="Verdana" w:hAnsi="Verdana" w:cs="Arial"/>
          <w:b/>
          <w:sz w:val="20"/>
        </w:rPr>
        <w:t>Área de Influência Direta (AID):</w:t>
      </w:r>
      <w:r w:rsidRPr="00AF47D3">
        <w:rPr>
          <w:rFonts w:ascii="Verdana" w:hAnsi="Verdana" w:cs="Arial"/>
          <w:sz w:val="20"/>
        </w:rPr>
        <w:t xml:space="preserve"> constituída pela faixa de terreno de dimensão variável que circunscreve a ADA.</w:t>
      </w:r>
      <w:r w:rsidRPr="00AF47D3">
        <w:rPr>
          <w:rStyle w:val="Refdenotaderodap"/>
          <w:rFonts w:ascii="Verdana" w:hAnsi="Verdana" w:cs="Arial"/>
          <w:sz w:val="20"/>
        </w:rPr>
        <w:footnoteReference w:id="4"/>
      </w:r>
    </w:p>
    <w:p w:rsidR="00AF47D3" w:rsidRPr="00AF47D3" w:rsidRDefault="00AF47D3" w:rsidP="00756DE5">
      <w:pPr>
        <w:pStyle w:val="Recuodecorpodetexto"/>
        <w:spacing w:line="360" w:lineRule="auto"/>
        <w:jc w:val="both"/>
        <w:rPr>
          <w:rFonts w:ascii="Verdana" w:hAnsi="Verdana" w:cs="Arial"/>
          <w:sz w:val="20"/>
        </w:rPr>
      </w:pPr>
      <w:r w:rsidRPr="00AF47D3">
        <w:rPr>
          <w:rFonts w:ascii="Verdana" w:hAnsi="Verdana" w:cs="Arial"/>
          <w:sz w:val="20"/>
        </w:rPr>
        <w:t>Os procedimentos metodológicos constaram de:</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 xml:space="preserve">a) Levantamento bibliográfico para a identificação de ocorrência de sítios arqueológicos, informações sobre a presença humana no período histórico, sobre as comunidades locais, suas atividades econômicas e os padrões históricos e atuais do uso da terra; </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 xml:space="preserve">b) Percorrimento da área de influência do empreendimento, orientado por GPS e mapa, através de linhas definidas a partir da análise das características da cobertura vegetal, dos afloramentos de sedimentos e rochas; de modo a inspecionar todos os compartimentos da paisagem; </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c) Tomada de coordenadas geográficas e posicionamento para análise espacial dos diversos compartimentos do terreno e da paisagem;</w:t>
      </w:r>
    </w:p>
    <w:p w:rsidR="00AF47D3" w:rsidRPr="00AF47D3" w:rsidRDefault="00AF47D3" w:rsidP="001457C3">
      <w:pPr>
        <w:pStyle w:val="Recuodecorpodetexto"/>
        <w:spacing w:line="360" w:lineRule="auto"/>
        <w:jc w:val="both"/>
        <w:rPr>
          <w:rFonts w:ascii="Verdana" w:hAnsi="Verdana" w:cs="Arial"/>
          <w:sz w:val="20"/>
        </w:rPr>
      </w:pPr>
      <w:r w:rsidRPr="00AF47D3">
        <w:rPr>
          <w:rFonts w:ascii="Verdana" w:hAnsi="Verdana" w:cs="Arial"/>
          <w:sz w:val="20"/>
        </w:rPr>
        <w:t xml:space="preserve">d) Documentação fotográfica das áreas percorridas, do entorno ambiental, das evidências, dos indicadores geomorfológicos, do uso da terra e de áreas potenciais para prospecções de subsuperfície ulteriores; </w:t>
      </w:r>
    </w:p>
    <w:p w:rsidR="00AF47D3" w:rsidRPr="00AF47D3" w:rsidRDefault="00AF47D3" w:rsidP="001457C3">
      <w:pPr>
        <w:pStyle w:val="Recuodecorpodetexto"/>
        <w:spacing w:line="360" w:lineRule="auto"/>
        <w:jc w:val="both"/>
        <w:rPr>
          <w:rFonts w:ascii="Verdana" w:hAnsi="Verdana" w:cs="Arial"/>
          <w:sz w:val="20"/>
        </w:rPr>
      </w:pPr>
      <w:r w:rsidRPr="00AF47D3">
        <w:rPr>
          <w:rFonts w:ascii="Verdana" w:hAnsi="Verdana" w:cs="Arial"/>
          <w:sz w:val="20"/>
        </w:rPr>
        <w:t xml:space="preserve">e) Prospecções de subsuperfície na ADA nos locais de localização das futuras praças e aerogeradores, para reconhecimento das camadas e estratificação (natural ou cultural) do subsolo </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 xml:space="preserve">e) Utilização de fichas </w:t>
      </w:r>
      <w:proofErr w:type="gramStart"/>
      <w:r w:rsidRPr="00AF47D3">
        <w:rPr>
          <w:rFonts w:ascii="Verdana" w:hAnsi="Verdana" w:cs="Arial"/>
          <w:i/>
          <w:sz w:val="20"/>
        </w:rPr>
        <w:t>standards</w:t>
      </w:r>
      <w:proofErr w:type="gramEnd"/>
      <w:r w:rsidRPr="00AF47D3">
        <w:rPr>
          <w:rFonts w:ascii="Verdana" w:hAnsi="Verdana" w:cs="Arial"/>
          <w:sz w:val="20"/>
        </w:rPr>
        <w:t xml:space="preserve"> para cadastramento de eventuais sítios arqueológicos localizados na área do empreendimento junto ao Instituto do Patrimônio Histórico e Artístico Nacional – IPHAN </w:t>
      </w:r>
    </w:p>
    <w:p w:rsidR="00AF47D3" w:rsidRDefault="00AF47D3" w:rsidP="001457C3">
      <w:pPr>
        <w:pStyle w:val="Recuodecorpodetexto"/>
        <w:spacing w:line="360" w:lineRule="auto"/>
        <w:jc w:val="both"/>
        <w:rPr>
          <w:rFonts w:ascii="Verdana" w:hAnsi="Verdana" w:cs="Arial"/>
          <w:sz w:val="20"/>
        </w:rPr>
      </w:pPr>
      <w:r w:rsidRPr="00AF47D3">
        <w:rPr>
          <w:rFonts w:ascii="Verdana" w:hAnsi="Verdana" w:cs="Arial"/>
          <w:sz w:val="20"/>
        </w:rPr>
        <w:lastRenderedPageBreak/>
        <w:t>f) Análise dos dados para a elaboração do relatório final.</w:t>
      </w:r>
    </w:p>
    <w:p w:rsidR="000818DE" w:rsidRDefault="000818DE" w:rsidP="001457C3">
      <w:pPr>
        <w:spacing w:line="360" w:lineRule="auto"/>
        <w:jc w:val="both"/>
        <w:rPr>
          <w:rFonts w:cs="Arial"/>
          <w:b/>
          <w:color w:val="auto"/>
          <w:sz w:val="20"/>
          <w:szCs w:val="20"/>
        </w:rPr>
      </w:pPr>
    </w:p>
    <w:p w:rsidR="00AF47D3" w:rsidRDefault="002E2B29" w:rsidP="001457C3">
      <w:pPr>
        <w:spacing w:line="360" w:lineRule="auto"/>
        <w:jc w:val="both"/>
        <w:rPr>
          <w:rFonts w:cs="Arial"/>
          <w:b/>
          <w:bCs/>
          <w:color w:val="auto"/>
          <w:sz w:val="20"/>
          <w:szCs w:val="20"/>
        </w:rPr>
      </w:pPr>
      <w:r>
        <w:rPr>
          <w:rFonts w:cs="Arial"/>
          <w:b/>
          <w:color w:val="auto"/>
          <w:sz w:val="20"/>
          <w:szCs w:val="20"/>
        </w:rPr>
        <w:t>6.3</w:t>
      </w:r>
      <w:r w:rsidR="00656810" w:rsidRPr="00B73461">
        <w:rPr>
          <w:rFonts w:cs="Arial"/>
          <w:b/>
          <w:color w:val="auto"/>
          <w:sz w:val="20"/>
          <w:szCs w:val="20"/>
        </w:rPr>
        <w:t>.</w:t>
      </w:r>
      <w:r w:rsidR="00AF47D3" w:rsidRPr="00B73461">
        <w:rPr>
          <w:rFonts w:cs="Arial"/>
          <w:b/>
          <w:color w:val="auto"/>
          <w:sz w:val="20"/>
          <w:szCs w:val="20"/>
        </w:rPr>
        <w:t xml:space="preserve">3. </w:t>
      </w:r>
      <w:r w:rsidR="00656810" w:rsidRPr="00B73461">
        <w:rPr>
          <w:rFonts w:cs="Arial"/>
          <w:b/>
          <w:bCs/>
          <w:color w:val="auto"/>
          <w:sz w:val="20"/>
          <w:szCs w:val="20"/>
        </w:rPr>
        <w:t>Objetivos</w:t>
      </w:r>
    </w:p>
    <w:p w:rsidR="001457C3" w:rsidRPr="00B73461" w:rsidRDefault="001457C3" w:rsidP="001457C3">
      <w:pPr>
        <w:spacing w:line="360" w:lineRule="auto"/>
        <w:jc w:val="both"/>
        <w:rPr>
          <w:rFonts w:cs="Arial"/>
          <w:b/>
          <w:bCs/>
          <w:color w:val="auto"/>
          <w:sz w:val="20"/>
          <w:szCs w:val="20"/>
        </w:rPr>
      </w:pPr>
    </w:p>
    <w:p w:rsidR="00AF47D3" w:rsidRDefault="00AF47D3" w:rsidP="001457C3">
      <w:pPr>
        <w:spacing w:line="360" w:lineRule="auto"/>
        <w:jc w:val="both"/>
        <w:rPr>
          <w:rFonts w:cs="Arial"/>
          <w:b/>
          <w:bCs/>
          <w:color w:val="auto"/>
          <w:sz w:val="20"/>
          <w:szCs w:val="20"/>
        </w:rPr>
      </w:pPr>
      <w:r w:rsidRPr="00B73461">
        <w:rPr>
          <w:rFonts w:cs="Arial"/>
          <w:b/>
          <w:bCs/>
          <w:color w:val="auto"/>
          <w:sz w:val="20"/>
          <w:szCs w:val="20"/>
        </w:rPr>
        <w:t>Objetivo Geral</w:t>
      </w:r>
    </w:p>
    <w:p w:rsidR="001457C3" w:rsidRPr="00B73461" w:rsidRDefault="001457C3" w:rsidP="001457C3">
      <w:pPr>
        <w:spacing w:line="360" w:lineRule="auto"/>
        <w:jc w:val="both"/>
        <w:rPr>
          <w:rFonts w:cs="Arial"/>
          <w:b/>
          <w:bCs/>
          <w:color w:val="auto"/>
          <w:sz w:val="20"/>
          <w:szCs w:val="20"/>
        </w:rPr>
      </w:pPr>
    </w:p>
    <w:p w:rsidR="00AF47D3" w:rsidRDefault="00AF47D3" w:rsidP="001457C3">
      <w:pPr>
        <w:pStyle w:val="Corpodetexto"/>
        <w:spacing w:after="0" w:line="360" w:lineRule="auto"/>
        <w:jc w:val="both"/>
        <w:rPr>
          <w:rFonts w:ascii="Verdana" w:hAnsi="Verdana" w:cs="Arial"/>
        </w:rPr>
      </w:pPr>
      <w:r w:rsidRPr="00AF47D3">
        <w:rPr>
          <w:rFonts w:ascii="Verdana" w:hAnsi="Verdana" w:cs="Arial"/>
        </w:rPr>
        <w:t xml:space="preserve">Identificar o Patrimônio cultural das áreas de influência (ADA, AID e AIE) da Central de Geração Elétrica </w:t>
      </w:r>
      <w:r w:rsidR="00905B28">
        <w:rPr>
          <w:rFonts w:ascii="Verdana" w:hAnsi="Verdana" w:cs="Arial"/>
        </w:rPr>
        <w:t>São Paulo</w:t>
      </w:r>
      <w:r w:rsidRPr="00AF47D3">
        <w:rPr>
          <w:rFonts w:ascii="Verdana" w:hAnsi="Verdana" w:cs="Arial"/>
        </w:rPr>
        <w:t>, localizada no município de Icapuí/CE.</w:t>
      </w:r>
    </w:p>
    <w:p w:rsidR="001457C3" w:rsidRPr="00AF47D3" w:rsidRDefault="001457C3" w:rsidP="001457C3">
      <w:pPr>
        <w:pStyle w:val="Corpodetexto"/>
        <w:spacing w:after="0" w:line="360" w:lineRule="auto"/>
        <w:jc w:val="both"/>
        <w:rPr>
          <w:rFonts w:ascii="Verdana" w:hAnsi="Verdana" w:cs="Arial"/>
        </w:rPr>
      </w:pPr>
    </w:p>
    <w:p w:rsidR="00AF47D3" w:rsidRDefault="00AF47D3" w:rsidP="001457C3">
      <w:pPr>
        <w:pStyle w:val="Corpodetexto"/>
        <w:spacing w:after="0" w:line="360" w:lineRule="auto"/>
        <w:jc w:val="both"/>
        <w:rPr>
          <w:rFonts w:ascii="Verdana" w:hAnsi="Verdana" w:cs="Arial"/>
          <w:b/>
        </w:rPr>
      </w:pPr>
      <w:r w:rsidRPr="00B73461">
        <w:rPr>
          <w:rFonts w:ascii="Verdana" w:hAnsi="Verdana" w:cs="Arial"/>
          <w:b/>
        </w:rPr>
        <w:t>Objetivos Específicos</w:t>
      </w:r>
    </w:p>
    <w:p w:rsidR="001457C3" w:rsidRPr="00B73461" w:rsidRDefault="001457C3" w:rsidP="001457C3">
      <w:pPr>
        <w:pStyle w:val="Corpodetexto"/>
        <w:spacing w:after="0" w:line="360" w:lineRule="auto"/>
        <w:jc w:val="both"/>
        <w:rPr>
          <w:rFonts w:ascii="Verdana" w:hAnsi="Verdana" w:cs="Arial"/>
          <w:b/>
        </w:rPr>
      </w:pPr>
    </w:p>
    <w:p w:rsidR="00AF47D3" w:rsidRPr="00AF47D3" w:rsidRDefault="00AF47D3" w:rsidP="00AF47D3">
      <w:pPr>
        <w:numPr>
          <w:ilvl w:val="0"/>
          <w:numId w:val="21"/>
        </w:numPr>
        <w:spacing w:after="100" w:afterAutospacing="1" w:line="360" w:lineRule="auto"/>
        <w:ind w:left="714" w:hanging="357"/>
        <w:jc w:val="both"/>
        <w:rPr>
          <w:rFonts w:cs="Arial"/>
          <w:color w:val="auto"/>
          <w:sz w:val="20"/>
          <w:szCs w:val="20"/>
        </w:rPr>
      </w:pPr>
      <w:r w:rsidRPr="00AF47D3">
        <w:rPr>
          <w:rFonts w:cs="Arial"/>
          <w:color w:val="auto"/>
          <w:sz w:val="20"/>
          <w:szCs w:val="20"/>
        </w:rPr>
        <w:t xml:space="preserve">Realizar prospecções de subsuperfície na ADA, nos locais de localização das futuras praças e aerogeradores, para reconhecimento das camadas e estratificação (natural ou cultural) do subsolo; </w:t>
      </w:r>
    </w:p>
    <w:p w:rsidR="00AF47D3" w:rsidRPr="00AF47D3" w:rsidRDefault="00AF47D3" w:rsidP="00AF47D3">
      <w:pPr>
        <w:numPr>
          <w:ilvl w:val="0"/>
          <w:numId w:val="21"/>
        </w:numPr>
        <w:spacing w:after="100" w:afterAutospacing="1" w:line="360" w:lineRule="auto"/>
        <w:ind w:left="714" w:hanging="357"/>
        <w:jc w:val="both"/>
        <w:rPr>
          <w:rFonts w:cs="Arial"/>
          <w:color w:val="auto"/>
          <w:sz w:val="20"/>
          <w:szCs w:val="20"/>
        </w:rPr>
      </w:pPr>
      <w:r w:rsidRPr="00AF47D3">
        <w:rPr>
          <w:rFonts w:cs="Arial"/>
          <w:color w:val="auto"/>
          <w:sz w:val="20"/>
          <w:szCs w:val="20"/>
        </w:rPr>
        <w:t>Identificar ocorrências arqueológicas (vestígios de atividade humana pretérita), áreas com potencialidade para a realização de prospecções intensivas de subsuperfície ou sítios arqueológicos;</w:t>
      </w:r>
    </w:p>
    <w:p w:rsidR="00AF47D3" w:rsidRPr="00AF47D3" w:rsidRDefault="00AF47D3" w:rsidP="00AF47D3">
      <w:pPr>
        <w:numPr>
          <w:ilvl w:val="0"/>
          <w:numId w:val="21"/>
        </w:numPr>
        <w:spacing w:after="100" w:afterAutospacing="1" w:line="360" w:lineRule="auto"/>
        <w:ind w:left="714" w:hanging="357"/>
        <w:jc w:val="both"/>
        <w:rPr>
          <w:rFonts w:cs="Arial"/>
          <w:color w:val="auto"/>
          <w:sz w:val="20"/>
          <w:szCs w:val="20"/>
        </w:rPr>
      </w:pPr>
      <w:r w:rsidRPr="00AF47D3">
        <w:rPr>
          <w:rFonts w:cs="Arial"/>
          <w:color w:val="auto"/>
          <w:sz w:val="20"/>
          <w:szCs w:val="20"/>
        </w:rPr>
        <w:t>Levantar dados contextuais sobre as atividades econômicas das manifestações culturais da população local na área de influência do empreendimento;</w:t>
      </w:r>
    </w:p>
    <w:p w:rsidR="00AF47D3" w:rsidRPr="00AF47D3" w:rsidRDefault="00AF47D3" w:rsidP="00AF47D3">
      <w:pPr>
        <w:numPr>
          <w:ilvl w:val="0"/>
          <w:numId w:val="21"/>
        </w:numPr>
        <w:spacing w:after="100" w:afterAutospacing="1" w:line="360" w:lineRule="auto"/>
        <w:jc w:val="both"/>
        <w:rPr>
          <w:rFonts w:cs="Arial"/>
          <w:color w:val="auto"/>
          <w:sz w:val="20"/>
          <w:szCs w:val="20"/>
        </w:rPr>
      </w:pPr>
      <w:r w:rsidRPr="00AF47D3">
        <w:rPr>
          <w:rFonts w:cs="Arial"/>
          <w:color w:val="auto"/>
          <w:sz w:val="20"/>
          <w:szCs w:val="20"/>
        </w:rPr>
        <w:t>Contextualizar a área do empreendimento em termos etno-históricos e arqueológicos;</w:t>
      </w:r>
    </w:p>
    <w:p w:rsidR="00AF47D3" w:rsidRPr="00AF47D3" w:rsidRDefault="00AF47D3" w:rsidP="00AF47D3">
      <w:pPr>
        <w:numPr>
          <w:ilvl w:val="0"/>
          <w:numId w:val="21"/>
        </w:numPr>
        <w:spacing w:after="100" w:afterAutospacing="1" w:line="360" w:lineRule="auto"/>
        <w:jc w:val="both"/>
        <w:rPr>
          <w:rFonts w:cs="Arial"/>
          <w:color w:val="auto"/>
          <w:sz w:val="20"/>
          <w:szCs w:val="20"/>
        </w:rPr>
      </w:pPr>
      <w:r w:rsidRPr="00AF47D3">
        <w:rPr>
          <w:rFonts w:cs="Arial"/>
          <w:color w:val="auto"/>
          <w:sz w:val="20"/>
          <w:szCs w:val="20"/>
        </w:rPr>
        <w:t>Identificar os impactos sobre a paisagem a partir das características do empreendimento;</w:t>
      </w:r>
    </w:p>
    <w:p w:rsidR="00303BE7" w:rsidRPr="001457C3" w:rsidRDefault="00AF47D3" w:rsidP="00656810">
      <w:pPr>
        <w:numPr>
          <w:ilvl w:val="0"/>
          <w:numId w:val="21"/>
        </w:numPr>
        <w:spacing w:after="100" w:afterAutospacing="1" w:line="360" w:lineRule="auto"/>
        <w:jc w:val="both"/>
        <w:rPr>
          <w:rFonts w:cs="Arial"/>
          <w:color w:val="auto"/>
          <w:sz w:val="20"/>
          <w:szCs w:val="20"/>
        </w:rPr>
      </w:pPr>
      <w:r w:rsidRPr="00AF47D3">
        <w:rPr>
          <w:rFonts w:cs="Arial"/>
          <w:color w:val="auto"/>
          <w:sz w:val="20"/>
          <w:szCs w:val="20"/>
        </w:rPr>
        <w:t>Cadastrar os sítios arqueológicos porventura identificados e propor um programa de prospecção, resgate e monitoramento arqueológicos a ser realizado nas fases de instalação e operação do empreendimento.</w:t>
      </w:r>
    </w:p>
    <w:p w:rsidR="00AF47D3" w:rsidRPr="00B73461" w:rsidRDefault="00756DE5" w:rsidP="00AF47D3">
      <w:pPr>
        <w:spacing w:after="100" w:afterAutospacing="1" w:line="360" w:lineRule="auto"/>
        <w:jc w:val="both"/>
        <w:rPr>
          <w:rFonts w:cs="Arial"/>
          <w:b/>
          <w:bCs/>
          <w:color w:val="auto"/>
          <w:sz w:val="20"/>
          <w:szCs w:val="20"/>
        </w:rPr>
      </w:pPr>
      <w:r>
        <w:rPr>
          <w:rFonts w:cs="Arial"/>
          <w:b/>
          <w:color w:val="auto"/>
          <w:sz w:val="20"/>
          <w:szCs w:val="20"/>
        </w:rPr>
        <w:t>6.3</w:t>
      </w:r>
      <w:r w:rsidR="00656810" w:rsidRPr="00B73461">
        <w:rPr>
          <w:rFonts w:cs="Arial"/>
          <w:b/>
          <w:color w:val="auto"/>
          <w:sz w:val="20"/>
          <w:szCs w:val="20"/>
        </w:rPr>
        <w:t>.4. Os empreendimentos potencialmente impactantes, a legislação e o</w:t>
      </w:r>
      <w:r w:rsidR="00656810" w:rsidRPr="00B73461">
        <w:rPr>
          <w:rFonts w:cs="Arial"/>
          <w:b/>
          <w:bCs/>
          <w:color w:val="auto"/>
          <w:sz w:val="20"/>
          <w:szCs w:val="20"/>
        </w:rPr>
        <w:t xml:space="preserve"> patrimônio cultural</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A atividade de produção de energia eólica apesar de ser apresentada como uma fonte de “energia limpa” é potencialmente impactante ao meio ambiente e ao patrimônio cultural, portanto sujeita ao licenciamento ambiental de acordo com o estabelecido na Resolução CONAMA 001/86. </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A Resolução CONAMA 001/86 regulamenta a avaliação de Impacto Ambiental como um dos instrumentos da Política Nacional do Meio Ambiente. O Estudo de Impacto Ambiental e Relatório de Impacto Ambiental, e ainda, do Relatório Ambiental </w:t>
      </w:r>
      <w:r w:rsidRPr="00AF47D3">
        <w:rPr>
          <w:rFonts w:cs="Arial"/>
          <w:color w:val="auto"/>
          <w:sz w:val="20"/>
          <w:szCs w:val="20"/>
        </w:rPr>
        <w:lastRenderedPageBreak/>
        <w:t>Simplificado são instrumentos para a avaliação dos impactos sobre os meios físico, biótico e sócio-econômico de empreendimentos econômicos.</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A Avaliação de Impactos Ambientais é atualmente o mais importante instrumento preditivo para proteger os danos ao patrimônio cultural brasileiro, tendo por objetivo a obtenção do conhecimento dos impactos sobre o patrimônio, inclusive o arqueológico, sobre os danos a mitigar e os benefícios a </w:t>
      </w:r>
      <w:proofErr w:type="gramStart"/>
      <w:r w:rsidRPr="00AF47D3">
        <w:rPr>
          <w:rFonts w:cs="Arial"/>
          <w:color w:val="auto"/>
          <w:sz w:val="20"/>
          <w:szCs w:val="20"/>
        </w:rPr>
        <w:t>otimizar</w:t>
      </w:r>
      <w:proofErr w:type="gramEnd"/>
      <w:r w:rsidRPr="00AF47D3">
        <w:rPr>
          <w:rFonts w:cs="Arial"/>
          <w:color w:val="auto"/>
          <w:sz w:val="20"/>
          <w:szCs w:val="20"/>
        </w:rPr>
        <w:t>.</w:t>
      </w:r>
    </w:p>
    <w:p w:rsidR="00AF47D3" w:rsidRPr="00AF47D3" w:rsidRDefault="00AF47D3" w:rsidP="00656810">
      <w:pPr>
        <w:spacing w:line="360" w:lineRule="auto"/>
        <w:ind w:firstLine="709"/>
        <w:jc w:val="both"/>
        <w:rPr>
          <w:rFonts w:cs="Arial"/>
          <w:iCs/>
          <w:color w:val="auto"/>
          <w:sz w:val="20"/>
          <w:szCs w:val="20"/>
        </w:rPr>
      </w:pPr>
      <w:r w:rsidRPr="00AF47D3">
        <w:rPr>
          <w:rFonts w:cs="Arial"/>
          <w:iCs/>
          <w:color w:val="auto"/>
          <w:sz w:val="20"/>
          <w:szCs w:val="20"/>
        </w:rPr>
        <w:t xml:space="preserve">A regulamentação e ordenamento destes empreendimentos ficam a cargo dos seguintes órgãos: a Superintendência Estadual do Meio Ambiente do Ceará – SEMACE; do Instituto Brasileiro do Meio Ambiente – IBAMA. Estes empreendimentos devem ser enquadrados na legislação específica de regulamentação, sendo necessários para a sua execução procedimentos entre os quais </w:t>
      </w:r>
      <w:proofErr w:type="gramStart"/>
      <w:r w:rsidRPr="00AF47D3">
        <w:rPr>
          <w:rFonts w:cs="Arial"/>
          <w:iCs/>
          <w:color w:val="auto"/>
          <w:sz w:val="20"/>
          <w:szCs w:val="20"/>
        </w:rPr>
        <w:t>listam-se</w:t>
      </w:r>
      <w:proofErr w:type="gramEnd"/>
      <w:r w:rsidRPr="00AF47D3">
        <w:rPr>
          <w:rFonts w:cs="Arial"/>
          <w:iCs/>
          <w:color w:val="auto"/>
          <w:sz w:val="20"/>
          <w:szCs w:val="20"/>
        </w:rPr>
        <w:t xml:space="preserve"> a perspectiva preditiva em relação ao patrimônio natural e cultural.</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processo de licenciamento até bem pouco tempo encerrava um problema: o diagnóstico arqueológico das áreas a serem objetos de implantação de empreendimentos econômicos não era realizado na avaliação de impacto ou prescindia-se da avaliação de um arqueólogo. Nestes relatórios as áreas dos projetos onde não houvesse sítios arqueológicos ou demais elementos do patrimônio cultural, cadastrados em nível estadual, municipal ou federal (no caso de patrimônio histórico edificado) eram reputadas como livres à implantação.</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patrimônio cultural nacional é composto pelo conjunto dos bens móveis e imóveis existentes no país e cuja conservação é de interesse público, quer por sua vinculação a fatos memoráveis da história do Brasil, quer por seu valor arqueológico ou etnográfico, bibliográfico ou artístico.</w:t>
      </w:r>
      <w:r w:rsidRPr="00AF47D3">
        <w:rPr>
          <w:rStyle w:val="Refdenotaderodap"/>
          <w:rFonts w:cs="Arial"/>
          <w:color w:val="auto"/>
          <w:sz w:val="20"/>
          <w:szCs w:val="20"/>
        </w:rPr>
        <w:footnoteReference w:id="5"/>
      </w:r>
      <w:r w:rsidRPr="00AF47D3">
        <w:rPr>
          <w:rFonts w:cs="Arial"/>
          <w:color w:val="auto"/>
          <w:sz w:val="20"/>
          <w:szCs w:val="20"/>
        </w:rPr>
        <w:t xml:space="preserve"> Assim, entende-se o patrimônio cultural como as manifestações materiais existentes do passado (remanescentes do passado pré-histórico ou histórico) ou aquelas que sejam por </w:t>
      </w:r>
      <w:proofErr w:type="gramStart"/>
      <w:r w:rsidRPr="00AF47D3">
        <w:rPr>
          <w:rFonts w:cs="Arial"/>
          <w:color w:val="auto"/>
          <w:sz w:val="20"/>
          <w:szCs w:val="20"/>
        </w:rPr>
        <w:t>natureza imateriais</w:t>
      </w:r>
      <w:proofErr w:type="gramEnd"/>
      <w:r w:rsidRPr="00AF47D3">
        <w:rPr>
          <w:rFonts w:cs="Arial"/>
          <w:color w:val="auto"/>
          <w:sz w:val="20"/>
          <w:szCs w:val="20"/>
        </w:rPr>
        <w:t xml:space="preserve"> como os modos tradicionais de vida e de expressão das comunidades ou grupos sociais.</w:t>
      </w:r>
      <w:r w:rsidRPr="00AF47D3">
        <w:rPr>
          <w:rStyle w:val="Refdenotaderodap"/>
          <w:rFonts w:cs="Arial"/>
          <w:color w:val="auto"/>
          <w:sz w:val="20"/>
          <w:szCs w:val="20"/>
        </w:rPr>
        <w:footnoteReference w:id="6"/>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Os elementos componentes do Patrimônio Cultural tendem atualmente a serem considerados como recursos não renováveis, ou seja, a base de recursos culturais do </w:t>
      </w:r>
      <w:r w:rsidRPr="00AF47D3">
        <w:rPr>
          <w:rFonts w:cs="Arial"/>
          <w:color w:val="auto"/>
          <w:sz w:val="20"/>
          <w:szCs w:val="20"/>
        </w:rPr>
        <w:lastRenderedPageBreak/>
        <w:t>Brasil, apesar de muito vasta e diversificada, é finita, sensível aos impactos variados e principalmente àqueles advindos de projetos econômicos.</w:t>
      </w:r>
      <w:r w:rsidRPr="00AF47D3">
        <w:rPr>
          <w:rStyle w:val="Refdenotaderodap"/>
          <w:rFonts w:cs="Arial"/>
          <w:color w:val="auto"/>
          <w:sz w:val="20"/>
          <w:szCs w:val="20"/>
        </w:rPr>
        <w:footnoteReference w:id="7"/>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patrimônio arqueológico é um dos componentes do meio sócio-econômico, sendo composto pelo: “... uso e a ocupação do solo, os usos da água e a sócio-economia</w:t>
      </w:r>
      <w:r w:rsidRPr="00AF47D3">
        <w:rPr>
          <w:rFonts w:cs="Arial"/>
          <w:b/>
          <w:i/>
          <w:color w:val="auto"/>
          <w:sz w:val="20"/>
          <w:szCs w:val="20"/>
        </w:rPr>
        <w:t xml:space="preserve">, </w:t>
      </w:r>
      <w:r w:rsidRPr="00AF47D3">
        <w:rPr>
          <w:rFonts w:cs="Arial"/>
          <w:b/>
          <w:color w:val="auto"/>
          <w:sz w:val="20"/>
          <w:szCs w:val="20"/>
        </w:rPr>
        <w:t>destacando os sítios e monumentos arqueológicos, históricos e culturais da comunidade</w:t>
      </w:r>
      <w:r w:rsidRPr="00AF47D3">
        <w:rPr>
          <w:rFonts w:cs="Arial"/>
          <w:color w:val="auto"/>
          <w:sz w:val="20"/>
          <w:szCs w:val="20"/>
        </w:rPr>
        <w:t xml:space="preserve"> [o grifo é nosso</w:t>
      </w:r>
      <w:proofErr w:type="gramStart"/>
      <w:r w:rsidRPr="00AF47D3">
        <w:rPr>
          <w:rFonts w:cs="Arial"/>
          <w:color w:val="auto"/>
          <w:sz w:val="20"/>
          <w:szCs w:val="20"/>
        </w:rPr>
        <w:t>]</w:t>
      </w:r>
      <w:r w:rsidRPr="00AF47D3">
        <w:rPr>
          <w:rFonts w:cs="Arial"/>
          <w:b/>
          <w:color w:val="auto"/>
          <w:sz w:val="20"/>
          <w:szCs w:val="20"/>
        </w:rPr>
        <w:t>,</w:t>
      </w:r>
      <w:proofErr w:type="gramEnd"/>
      <w:r w:rsidRPr="00AF47D3">
        <w:rPr>
          <w:rFonts w:cs="Arial"/>
          <w:color w:val="auto"/>
          <w:sz w:val="20"/>
          <w:szCs w:val="20"/>
        </w:rPr>
        <w:t xml:space="preserve">as relações de dependência entre a sociedade local, os recursos ambientais e a utilização futura desses recursos.” </w:t>
      </w:r>
      <w:r w:rsidRPr="00AF47D3">
        <w:rPr>
          <w:rStyle w:val="Refdenotaderodap"/>
          <w:rFonts w:cs="Arial"/>
          <w:color w:val="auto"/>
          <w:sz w:val="20"/>
          <w:szCs w:val="20"/>
        </w:rPr>
        <w:footnoteReference w:id="8"/>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Instituto do Patrimônio Artístico e Histórico Nacional – IPHAN seguindo uma tendência modernizadora editou a Portaria SPHAN 07/88 que estabelece os procedimentos obrigatórios à comunicação prévia, às permissões e às autorizações para a pesquisa ou à execução de projetos que afetassem direta ou indiretamente sítios arqueológicos, seguindo as disposições da Lei Federal 3924 de 26 de julho de 1961.</w:t>
      </w:r>
      <w:r w:rsidRPr="00AF47D3">
        <w:rPr>
          <w:rStyle w:val="Refdenotaderodap"/>
          <w:rFonts w:cs="Arial"/>
          <w:iCs/>
          <w:color w:val="auto"/>
          <w:sz w:val="20"/>
          <w:szCs w:val="20"/>
        </w:rPr>
        <w:footnoteReference w:id="9"/>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Mais recentemente foi editada a </w:t>
      </w:r>
      <w:proofErr w:type="gramStart"/>
      <w:r w:rsidRPr="00AF47D3">
        <w:rPr>
          <w:rFonts w:cs="Arial"/>
          <w:color w:val="auto"/>
          <w:sz w:val="20"/>
          <w:szCs w:val="20"/>
        </w:rPr>
        <w:t>PortariaIPHAN</w:t>
      </w:r>
      <w:proofErr w:type="gramEnd"/>
      <w:r w:rsidRPr="00AF47D3">
        <w:rPr>
          <w:rFonts w:cs="Arial"/>
          <w:color w:val="auto"/>
          <w:sz w:val="20"/>
          <w:szCs w:val="20"/>
        </w:rPr>
        <w:t xml:space="preserve"> </w:t>
      </w:r>
      <w:r w:rsidRPr="00AF47D3">
        <w:rPr>
          <w:rFonts w:cs="Arial"/>
          <w:bCs/>
          <w:color w:val="auto"/>
          <w:sz w:val="20"/>
          <w:szCs w:val="20"/>
        </w:rPr>
        <w:t>230/2002</w:t>
      </w:r>
      <w:r w:rsidRPr="00AF47D3">
        <w:rPr>
          <w:rFonts w:cs="Arial"/>
          <w:color w:val="auto"/>
          <w:sz w:val="20"/>
          <w:szCs w:val="20"/>
        </w:rPr>
        <w:t xml:space="preserve"> que dispõe sobre as fases de obtenção das licenças ambientais e a realização dos estudos preventivos de arqueologia em empreendimentos capazes de afetar o patrimônio arqueológico. Esta portaria faz saber que são necessários estudos arqueológicos para obtenção das licenças ambientais em casos emergenciais ou não.</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Este instrumento legal tem uma importância capital, pois pode ser aplicada ou servir como elemento balizador nos variados empreendimentos que tramitam nas agências ambientais estaduais e municipais, demonstrando ainda ser possível diagnosticar, estudar e mitigar os danos ao patrimônio arqueológico de acordo com as fases prévias de instalação e de operação dos empreendimentos.</w:t>
      </w:r>
    </w:p>
    <w:p w:rsidR="00AF47D3" w:rsidRP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A Portaria IPHAN 230/2002 estabelece que na fase de obtenção da licença prévia “dever-se-á proceder à contextualização arqueológica e etno-histórica da área de influência do empreendimento, por meio de levantamento exaustivo de dados secundários e levantamento arqueológico de campo”.</w:t>
      </w:r>
      <w:r w:rsidRPr="00AF47D3">
        <w:rPr>
          <w:rStyle w:val="Refdenotaderodap"/>
          <w:rFonts w:cs="Arial"/>
          <w:color w:val="auto"/>
          <w:sz w:val="20"/>
          <w:szCs w:val="20"/>
        </w:rPr>
        <w:footnoteReference w:id="10"/>
      </w:r>
      <w:r w:rsidRPr="00AF47D3">
        <w:rPr>
          <w:rFonts w:cs="Arial"/>
          <w:color w:val="auto"/>
          <w:sz w:val="20"/>
          <w:szCs w:val="20"/>
        </w:rPr>
        <w:t xml:space="preserve"> O resultado que se esperava era um relatório de caracterização e avaliação da situação atual do patrimônio arqueológico da área de estudo, sob a rubrica de Diagnóstico Arqueológico.</w:t>
      </w:r>
    </w:p>
    <w:p w:rsidR="00AF47D3" w:rsidRPr="00AF47D3" w:rsidRDefault="00AF47D3" w:rsidP="00AF47D3">
      <w:pPr>
        <w:spacing w:line="360" w:lineRule="auto"/>
        <w:jc w:val="both"/>
        <w:rPr>
          <w:rFonts w:cs="Arial"/>
          <w:color w:val="auto"/>
          <w:sz w:val="20"/>
          <w:szCs w:val="20"/>
        </w:rPr>
      </w:pPr>
    </w:p>
    <w:p w:rsidR="00AF47D3" w:rsidRPr="00B73461" w:rsidRDefault="00756DE5" w:rsidP="00AF47D3">
      <w:pPr>
        <w:pStyle w:val="Default"/>
        <w:spacing w:after="100" w:afterAutospacing="1" w:line="360" w:lineRule="auto"/>
        <w:ind w:left="60"/>
        <w:jc w:val="both"/>
        <w:rPr>
          <w:rFonts w:ascii="Verdana" w:hAnsi="Verdana"/>
          <w:b/>
          <w:bCs/>
          <w:color w:val="auto"/>
          <w:sz w:val="20"/>
          <w:szCs w:val="20"/>
        </w:rPr>
      </w:pPr>
      <w:r>
        <w:rPr>
          <w:rFonts w:ascii="Verdana" w:hAnsi="Verdana"/>
          <w:b/>
          <w:bCs/>
          <w:color w:val="auto"/>
          <w:sz w:val="20"/>
          <w:szCs w:val="20"/>
        </w:rPr>
        <w:lastRenderedPageBreak/>
        <w:t>6.3</w:t>
      </w:r>
      <w:r w:rsidR="00656810" w:rsidRPr="00B73461">
        <w:rPr>
          <w:rFonts w:ascii="Verdana" w:hAnsi="Verdana"/>
          <w:b/>
          <w:bCs/>
          <w:color w:val="auto"/>
          <w:sz w:val="20"/>
          <w:szCs w:val="20"/>
        </w:rPr>
        <w:t xml:space="preserve">.5. Descrição do empreendimento e impactos sobre o meio físico </w:t>
      </w:r>
    </w:p>
    <w:p w:rsidR="00AF47D3" w:rsidRP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 xml:space="preserve">A Central de Geração Elétrica </w:t>
      </w:r>
      <w:r w:rsidR="00905B28">
        <w:rPr>
          <w:rFonts w:cs="Arial"/>
          <w:color w:val="auto"/>
          <w:sz w:val="20"/>
          <w:szCs w:val="20"/>
        </w:rPr>
        <w:t>São Paulo</w:t>
      </w:r>
      <w:r w:rsidRPr="00AF47D3">
        <w:rPr>
          <w:rFonts w:cs="Arial"/>
          <w:color w:val="auto"/>
          <w:sz w:val="20"/>
          <w:szCs w:val="20"/>
        </w:rPr>
        <w:t xml:space="preserve"> será instalada no município de Icapuí, litoral do estado do Ceará. Esta </w:t>
      </w:r>
      <w:proofErr w:type="gramStart"/>
      <w:r w:rsidRPr="00AF47D3">
        <w:rPr>
          <w:rFonts w:cs="Arial"/>
          <w:color w:val="auto"/>
          <w:sz w:val="20"/>
          <w:szCs w:val="20"/>
        </w:rPr>
        <w:t>CGEvisa</w:t>
      </w:r>
      <w:proofErr w:type="gramEnd"/>
      <w:r w:rsidRPr="00AF47D3">
        <w:rPr>
          <w:rFonts w:cs="Arial"/>
          <w:color w:val="auto"/>
          <w:sz w:val="20"/>
          <w:szCs w:val="20"/>
        </w:rPr>
        <w:t xml:space="preserve"> à produção de eletricidade para fins comerciais, através de um parque eólico com capacidade</w:t>
      </w:r>
      <w:r w:rsidRPr="00AF47D3">
        <w:rPr>
          <w:rFonts w:eastAsia="Calibri" w:cs="Arial"/>
          <w:bCs/>
          <w:color w:val="auto"/>
          <w:sz w:val="20"/>
          <w:szCs w:val="20"/>
        </w:rPr>
        <w:t xml:space="preserve"> 30kW</w:t>
      </w:r>
      <w:r w:rsidRPr="00AF47D3">
        <w:rPr>
          <w:rFonts w:cs="Arial"/>
          <w:color w:val="auto"/>
          <w:sz w:val="20"/>
          <w:szCs w:val="20"/>
        </w:rPr>
        <w:t>. Este empreendimento utiliza o vento local como fonte de energia renovável e tem previsão de operação por aproximadamente 20 anos; podendo ter período de operação prorrogado para 25 ou 30 anos. Nas áreas que abrangem as instalações da central eólica também deverão ser abertos pátios de manobra para os guindastes, as vias de acesso e instalações de apoio, e a subestação elétrica de saída.</w:t>
      </w:r>
    </w:p>
    <w:p w:rsidR="00AF47D3" w:rsidRPr="00AF47D3" w:rsidRDefault="00AF47D3" w:rsidP="00656810">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Espera-se a mobilização de maquinário pesado composto por escavadeiras e caminhões, além de guindastes e operários. Estas atividades da fase de instalação são as que apresentam um maior potencial impactante.</w:t>
      </w:r>
    </w:p>
    <w:p w:rsidR="00AF47D3" w:rsidRPr="00AF47D3" w:rsidRDefault="00AF47D3" w:rsidP="00656810">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 xml:space="preserve">O empreendimento se configura como uma atividade de elevado nível técnico em termos de maquinário, instalações e de recursos humanos. </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Parte da Área Diretamente Afetada já é utilizada para o cultivo de irrigado de frutas e criação de animais. O restante se apresenta coberta por manchas de vegetação primárias e secundárias. Sendo possível identificar estradas carroçáveis, trilhas, clareiras e capoeiras. </w:t>
      </w:r>
    </w:p>
    <w:p w:rsidR="00AF47D3" w:rsidRPr="00AF47D3" w:rsidRDefault="00AF47D3" w:rsidP="00D56EB8">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 xml:space="preserve">Potencialmente o empreendimento encerra impactos variados sobre a paisagem. A instalação do empreendimento pode levar à destruição de sítios arqueológicos nas áreas centrais e nas áreas de empréstimo, abertura de estradas e nas fases de movimentação de sedimentos. </w:t>
      </w:r>
    </w:p>
    <w:p w:rsidR="00577326" w:rsidRDefault="00577326" w:rsidP="00D56EB8">
      <w:pPr>
        <w:pStyle w:val="Default"/>
        <w:spacing w:line="360" w:lineRule="auto"/>
        <w:ind w:firstLine="709"/>
        <w:jc w:val="both"/>
        <w:rPr>
          <w:rFonts w:ascii="Verdana" w:hAnsi="Verdana"/>
          <w:color w:val="auto"/>
          <w:sz w:val="20"/>
          <w:szCs w:val="20"/>
        </w:rPr>
      </w:pPr>
    </w:p>
    <w:p w:rsidR="00AF47D3" w:rsidRDefault="002E2B29" w:rsidP="002E2B29">
      <w:pPr>
        <w:pStyle w:val="Default"/>
        <w:spacing w:line="360" w:lineRule="auto"/>
        <w:jc w:val="both"/>
        <w:rPr>
          <w:rFonts w:ascii="Verdana" w:hAnsi="Verdana"/>
          <w:b/>
          <w:bCs/>
          <w:color w:val="auto"/>
          <w:sz w:val="20"/>
          <w:szCs w:val="20"/>
        </w:rPr>
      </w:pPr>
      <w:r>
        <w:rPr>
          <w:rFonts w:ascii="Verdana" w:hAnsi="Verdana"/>
          <w:b/>
          <w:bCs/>
          <w:color w:val="auto"/>
          <w:sz w:val="20"/>
          <w:szCs w:val="20"/>
        </w:rPr>
        <w:t>6.3</w:t>
      </w:r>
      <w:r w:rsidR="00D56EB8" w:rsidRPr="00B73461">
        <w:rPr>
          <w:rFonts w:ascii="Verdana" w:hAnsi="Verdana"/>
          <w:b/>
          <w:bCs/>
          <w:color w:val="auto"/>
          <w:sz w:val="20"/>
          <w:szCs w:val="20"/>
        </w:rPr>
        <w:t>.</w:t>
      </w:r>
      <w:r w:rsidR="00AF47D3" w:rsidRPr="00B73461">
        <w:rPr>
          <w:rFonts w:ascii="Verdana" w:hAnsi="Verdana"/>
          <w:b/>
          <w:bCs/>
          <w:color w:val="auto"/>
          <w:sz w:val="20"/>
          <w:szCs w:val="20"/>
        </w:rPr>
        <w:t xml:space="preserve">6. </w:t>
      </w:r>
      <w:r w:rsidR="00D56EB8" w:rsidRPr="00B73461">
        <w:rPr>
          <w:rFonts w:ascii="Verdana" w:hAnsi="Verdana"/>
          <w:b/>
          <w:bCs/>
          <w:color w:val="auto"/>
          <w:sz w:val="20"/>
          <w:szCs w:val="20"/>
        </w:rPr>
        <w:t xml:space="preserve">Contexto geológico local </w:t>
      </w:r>
    </w:p>
    <w:p w:rsidR="002E2B29" w:rsidRPr="00B73461" w:rsidRDefault="002E2B29" w:rsidP="002E2B29">
      <w:pPr>
        <w:pStyle w:val="Default"/>
        <w:spacing w:line="360" w:lineRule="auto"/>
        <w:jc w:val="both"/>
        <w:rPr>
          <w:rFonts w:ascii="Verdana" w:hAnsi="Verdana"/>
          <w:b/>
          <w:color w:val="auto"/>
          <w:sz w:val="20"/>
          <w:szCs w:val="20"/>
        </w:rPr>
      </w:pPr>
    </w:p>
    <w:p w:rsidR="00AF47D3" w:rsidRDefault="00AF47D3" w:rsidP="002E2B29">
      <w:pPr>
        <w:pStyle w:val="Geoconsult"/>
        <w:spacing w:before="0" w:after="0" w:line="360" w:lineRule="auto"/>
        <w:ind w:firstLine="709"/>
        <w:rPr>
          <w:rFonts w:ascii="Verdana" w:hAnsi="Verdana"/>
          <w:sz w:val="20"/>
        </w:rPr>
      </w:pPr>
      <w:r w:rsidRPr="00AF47D3">
        <w:rPr>
          <w:rFonts w:ascii="Verdana" w:hAnsi="Verdana"/>
          <w:sz w:val="20"/>
        </w:rPr>
        <w:t>Na Área Diretamente Afetada (ADA) ocorrem sedimentos arenosos quartzosos e areno-argilosos compondo formas de relevo tabuliformes. Estas são chamadas de tabuleiros pré-litorâneos e de forma geral apresentam cotas que variam entre 10 a 20 metros na costa e alcançam altitudes próximas de 150 metros nas porções mais interiores. Estes relevos apresentam também fluxos de drenagem lentos, poucos rios perenes e a maioria de riachos intermitentes</w:t>
      </w:r>
      <w:r w:rsidR="000818DE">
        <w:rPr>
          <w:rFonts w:ascii="Verdana" w:hAnsi="Verdana"/>
          <w:sz w:val="20"/>
        </w:rPr>
        <w:t xml:space="preserve"> </w:t>
      </w:r>
      <w:r w:rsidR="00AB20FE" w:rsidRPr="00AB20FE">
        <w:rPr>
          <w:rFonts w:ascii="Verdana" w:hAnsi="Verdana" w:cs="Arial"/>
          <w:sz w:val="20"/>
        </w:rPr>
        <w:t>(</w:t>
      </w:r>
      <w:r w:rsidR="00AB20FE" w:rsidRPr="00AB20FE">
        <w:rPr>
          <w:rFonts w:ascii="Verdana" w:hAnsi="Verdana" w:cs="Arial"/>
          <w:b/>
          <w:sz w:val="20"/>
        </w:rPr>
        <w:t>Figura</w:t>
      </w:r>
      <w:r w:rsidR="00AB20FE">
        <w:rPr>
          <w:rFonts w:ascii="Verdana" w:hAnsi="Verdana" w:cs="Arial"/>
          <w:b/>
          <w:sz w:val="20"/>
        </w:rPr>
        <w:t>s</w:t>
      </w:r>
      <w:r w:rsidR="00332621">
        <w:rPr>
          <w:rFonts w:ascii="Verdana" w:hAnsi="Verdana" w:cs="Arial"/>
          <w:b/>
          <w:sz w:val="20"/>
        </w:rPr>
        <w:t xml:space="preserve"> 6.18</w:t>
      </w:r>
      <w:r w:rsidR="00AB20FE">
        <w:rPr>
          <w:rFonts w:ascii="Verdana" w:hAnsi="Verdana"/>
          <w:b/>
          <w:sz w:val="20"/>
        </w:rPr>
        <w:t xml:space="preserve"> </w:t>
      </w:r>
      <w:r w:rsidR="00AB20FE" w:rsidRPr="00AB20FE">
        <w:rPr>
          <w:rFonts w:ascii="Verdana" w:hAnsi="Verdana"/>
          <w:sz w:val="20"/>
        </w:rPr>
        <w:t>e</w:t>
      </w:r>
      <w:r w:rsidR="00AB20FE">
        <w:rPr>
          <w:rFonts w:ascii="Verdana" w:hAnsi="Verdana"/>
          <w:b/>
          <w:sz w:val="20"/>
        </w:rPr>
        <w:t xml:space="preserve"> 6.</w:t>
      </w:r>
      <w:r w:rsidR="00332621">
        <w:rPr>
          <w:rFonts w:ascii="Verdana" w:hAnsi="Verdana"/>
          <w:b/>
          <w:sz w:val="20"/>
        </w:rPr>
        <w:t>19</w:t>
      </w:r>
      <w:r w:rsidR="00AB20FE" w:rsidRPr="00AB20FE">
        <w:rPr>
          <w:rFonts w:ascii="Verdana" w:hAnsi="Verdana"/>
          <w:sz w:val="20"/>
        </w:rPr>
        <w:t>)</w:t>
      </w:r>
      <w:r w:rsidRPr="00AF47D3">
        <w:rPr>
          <w:rFonts w:ascii="Verdana" w:hAnsi="Verdana"/>
          <w:sz w:val="20"/>
        </w:rPr>
        <w:t>.</w:t>
      </w:r>
    </w:p>
    <w:p w:rsidR="00125976" w:rsidRDefault="00125976" w:rsidP="002E2B29">
      <w:pPr>
        <w:pStyle w:val="Geoconsult"/>
        <w:spacing w:before="0" w:after="0" w:line="360" w:lineRule="auto"/>
        <w:ind w:firstLine="709"/>
        <w:rPr>
          <w:rFonts w:ascii="Verdana" w:hAnsi="Verdana"/>
          <w:sz w:val="20"/>
        </w:rPr>
      </w:pPr>
    </w:p>
    <w:p w:rsidR="00AF47D3" w:rsidRPr="00AF47D3" w:rsidRDefault="00637629" w:rsidP="00125976">
      <w:pPr>
        <w:pStyle w:val="Geoconsult"/>
        <w:spacing w:before="0" w:after="0" w:line="360" w:lineRule="auto"/>
        <w:ind w:firstLine="709"/>
        <w:jc w:val="center"/>
        <w:rPr>
          <w:rFonts w:ascii="Verdana" w:hAnsi="Verdana"/>
          <w:sz w:val="20"/>
        </w:rPr>
      </w:pPr>
      <w:r w:rsidRPr="00637629">
        <w:rPr>
          <w:rFonts w:ascii="Verdana" w:hAnsi="Verdana"/>
          <w:noProof/>
          <w:sz w:val="20"/>
        </w:rPr>
        <w:lastRenderedPageBreak/>
        <w:drawing>
          <wp:inline distT="0" distB="0" distL="0" distR="0">
            <wp:extent cx="3536655" cy="2654022"/>
            <wp:effectExtent l="57150" t="38100" r="44745" b="12978"/>
            <wp:docPr id="2" name="Imagem 3" descr="C:\Documents and Settings\Compaq\Meus documentos\Tadeu\CD - Iago Memoriais Parques\UEE FAISA\FOTOS ADA\DSC0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Compaq\Meus documentos\Tadeu\CD - Iago Memoriais Parques\UEE FAISA\FOTOS ADA\DSC00410.JPG"/>
                    <pic:cNvPicPr>
                      <a:picLocks noChangeAspect="1" noChangeArrowheads="1"/>
                    </pic:cNvPicPr>
                  </pic:nvPicPr>
                  <pic:blipFill>
                    <a:blip r:embed="rId43" cstate="email"/>
                    <a:srcRect/>
                    <a:stretch>
                      <a:fillRect/>
                    </a:stretch>
                  </pic:blipFill>
                  <pic:spPr bwMode="auto">
                    <a:xfrm>
                      <a:off x="0" y="0"/>
                      <a:ext cx="3545185" cy="2660423"/>
                    </a:xfrm>
                    <a:prstGeom prst="rect">
                      <a:avLst/>
                    </a:prstGeom>
                    <a:noFill/>
                    <a:ln w="28575">
                      <a:solidFill>
                        <a:schemeClr val="tx1"/>
                      </a:solidFill>
                      <a:miter lim="800000"/>
                      <a:headEnd/>
                      <a:tailEnd/>
                    </a:ln>
                  </pic:spPr>
                </pic:pic>
              </a:graphicData>
            </a:graphic>
          </wp:inline>
        </w:drawing>
      </w:r>
    </w:p>
    <w:p w:rsidR="00EA4EB2" w:rsidRDefault="00AB20FE" w:rsidP="008B6F57">
      <w:pPr>
        <w:pStyle w:val="Default"/>
        <w:tabs>
          <w:tab w:val="left" w:pos="1560"/>
        </w:tabs>
        <w:ind w:left="1134" w:firstLine="709"/>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Pr="00AB20FE" w:rsidRDefault="00332621" w:rsidP="00AB20FE">
      <w:pPr>
        <w:pStyle w:val="Default"/>
        <w:tabs>
          <w:tab w:val="left" w:pos="1560"/>
        </w:tabs>
        <w:jc w:val="center"/>
        <w:rPr>
          <w:rFonts w:ascii="Verdana" w:hAnsi="Verdana"/>
          <w:b/>
          <w:color w:val="auto"/>
          <w:sz w:val="20"/>
          <w:szCs w:val="20"/>
        </w:rPr>
      </w:pPr>
      <w:r>
        <w:rPr>
          <w:rFonts w:ascii="Verdana" w:hAnsi="Verdana"/>
          <w:b/>
          <w:color w:val="auto"/>
          <w:sz w:val="20"/>
          <w:szCs w:val="20"/>
        </w:rPr>
        <w:t>Figura 6.18</w:t>
      </w:r>
      <w:r w:rsidR="00AB20FE">
        <w:rPr>
          <w:rFonts w:ascii="Verdana" w:hAnsi="Verdana"/>
          <w:b/>
          <w:color w:val="auto"/>
          <w:sz w:val="20"/>
          <w:szCs w:val="20"/>
        </w:rPr>
        <w:t xml:space="preserve">- </w:t>
      </w:r>
      <w:r w:rsidR="00AF47D3" w:rsidRPr="00AB20FE">
        <w:rPr>
          <w:rFonts w:ascii="Verdana" w:hAnsi="Verdana"/>
          <w:b/>
          <w:color w:val="auto"/>
          <w:sz w:val="20"/>
          <w:szCs w:val="20"/>
        </w:rPr>
        <w:t xml:space="preserve">Área de sedimentos arenosos na ADA da CGE </w:t>
      </w:r>
      <w:r w:rsidR="00905B28">
        <w:rPr>
          <w:rFonts w:ascii="Verdana" w:hAnsi="Verdana"/>
          <w:b/>
          <w:color w:val="auto"/>
          <w:sz w:val="20"/>
          <w:szCs w:val="20"/>
        </w:rPr>
        <w:t>São Paulo</w:t>
      </w:r>
    </w:p>
    <w:p w:rsidR="00D56EB8" w:rsidRPr="00AB20FE" w:rsidRDefault="00D56EB8" w:rsidP="00AB20FE">
      <w:pPr>
        <w:pStyle w:val="Default"/>
        <w:tabs>
          <w:tab w:val="left" w:pos="1134"/>
        </w:tabs>
        <w:jc w:val="center"/>
        <w:rPr>
          <w:rFonts w:ascii="Verdana" w:hAnsi="Verdana"/>
          <w:b/>
          <w:color w:val="auto"/>
          <w:sz w:val="20"/>
          <w:szCs w:val="20"/>
        </w:rPr>
      </w:pPr>
    </w:p>
    <w:p w:rsidR="00AF47D3" w:rsidRPr="00AF47D3" w:rsidRDefault="008B6F57" w:rsidP="00F7195B">
      <w:pPr>
        <w:pStyle w:val="Default"/>
        <w:jc w:val="center"/>
        <w:rPr>
          <w:rFonts w:ascii="Verdana" w:hAnsi="Verdana"/>
          <w:color w:val="auto"/>
          <w:sz w:val="20"/>
          <w:szCs w:val="20"/>
        </w:rPr>
      </w:pPr>
      <w:r w:rsidRPr="008B6F57">
        <w:rPr>
          <w:rFonts w:ascii="Verdana" w:hAnsi="Verdana"/>
          <w:noProof/>
          <w:color w:val="auto"/>
          <w:sz w:val="20"/>
          <w:szCs w:val="20"/>
        </w:rPr>
        <w:drawing>
          <wp:inline distT="0" distB="0" distL="0" distR="0">
            <wp:extent cx="2165570" cy="2880000"/>
            <wp:effectExtent l="57150" t="38100" r="44230" b="15600"/>
            <wp:docPr id="3" name="Imagem 12" descr="C:\Documents and Settings\Compaq\Meus documentos\Tadeu\CD - Iago Memoriais Parques\UEE FAISA\FOTOS ADA\DSC00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Compaq\Meus documentos\Tadeu\CD - Iago Memoriais Parques\UEE FAISA\FOTOS ADA\DSC00411.JPG"/>
                    <pic:cNvPicPr>
                      <a:picLocks noChangeAspect="1" noChangeArrowheads="1"/>
                    </pic:cNvPicPr>
                  </pic:nvPicPr>
                  <pic:blipFill>
                    <a:blip r:embed="rId44" cstate="email"/>
                    <a:srcRect/>
                    <a:stretch>
                      <a:fillRect/>
                    </a:stretch>
                  </pic:blipFill>
                  <pic:spPr bwMode="auto">
                    <a:xfrm>
                      <a:off x="0" y="0"/>
                      <a:ext cx="2165570" cy="2880000"/>
                    </a:xfrm>
                    <a:prstGeom prst="rect">
                      <a:avLst/>
                    </a:prstGeom>
                    <a:noFill/>
                    <a:ln w="28575">
                      <a:solidFill>
                        <a:schemeClr val="tx1"/>
                      </a:solidFill>
                      <a:miter lim="800000"/>
                      <a:headEnd/>
                      <a:tailEnd/>
                    </a:ln>
                  </pic:spPr>
                </pic:pic>
              </a:graphicData>
            </a:graphic>
          </wp:inline>
        </w:drawing>
      </w:r>
    </w:p>
    <w:p w:rsidR="00AB20FE" w:rsidRDefault="00AB20FE" w:rsidP="00D91E5D">
      <w:pPr>
        <w:pStyle w:val="Default"/>
        <w:tabs>
          <w:tab w:val="left" w:pos="1560"/>
        </w:tabs>
        <w:ind w:left="1134" w:firstLine="1560"/>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7215DF" w:rsidRPr="00AB20FE" w:rsidRDefault="00AF47D3" w:rsidP="00AB20FE">
      <w:pPr>
        <w:pStyle w:val="Default"/>
        <w:ind w:right="-1"/>
        <w:jc w:val="center"/>
        <w:rPr>
          <w:rFonts w:ascii="Verdana" w:hAnsi="Verdana"/>
          <w:b/>
          <w:color w:val="auto"/>
          <w:sz w:val="20"/>
          <w:szCs w:val="20"/>
        </w:rPr>
      </w:pPr>
      <w:r w:rsidRPr="00AB20FE">
        <w:rPr>
          <w:rFonts w:ascii="Verdana" w:hAnsi="Verdana"/>
          <w:b/>
          <w:color w:val="auto"/>
          <w:sz w:val="20"/>
          <w:szCs w:val="20"/>
        </w:rPr>
        <w:t>F</w:t>
      </w:r>
      <w:r w:rsidR="00332621">
        <w:rPr>
          <w:rFonts w:ascii="Verdana" w:hAnsi="Verdana"/>
          <w:b/>
          <w:color w:val="auto"/>
          <w:sz w:val="20"/>
          <w:szCs w:val="20"/>
        </w:rPr>
        <w:t>igura 6.19</w:t>
      </w:r>
      <w:r w:rsidR="00AB20FE">
        <w:rPr>
          <w:rFonts w:ascii="Verdana" w:hAnsi="Verdana"/>
          <w:b/>
          <w:color w:val="auto"/>
          <w:sz w:val="20"/>
          <w:szCs w:val="20"/>
        </w:rPr>
        <w:t xml:space="preserve"> -</w:t>
      </w:r>
      <w:r w:rsidRPr="00AB20FE">
        <w:rPr>
          <w:rFonts w:ascii="Verdana" w:hAnsi="Verdana"/>
          <w:b/>
          <w:color w:val="auto"/>
          <w:sz w:val="20"/>
          <w:szCs w:val="20"/>
        </w:rPr>
        <w:t xml:space="preserve"> Sedimentos arenosos sobre o grupo Barreiras na ADA</w:t>
      </w:r>
    </w:p>
    <w:p w:rsidR="00577326" w:rsidRDefault="00577326" w:rsidP="00303BE7">
      <w:pPr>
        <w:pStyle w:val="Default"/>
        <w:spacing w:after="100" w:afterAutospacing="1" w:line="360" w:lineRule="auto"/>
        <w:ind w:firstLine="709"/>
        <w:jc w:val="both"/>
        <w:rPr>
          <w:rFonts w:ascii="Verdana" w:hAnsi="Verdana"/>
          <w:color w:val="auto"/>
          <w:sz w:val="20"/>
          <w:szCs w:val="20"/>
        </w:rPr>
      </w:pPr>
    </w:p>
    <w:p w:rsidR="00AF47D3" w:rsidRPr="00AF47D3" w:rsidRDefault="00AF47D3" w:rsidP="00303BE7">
      <w:pPr>
        <w:pStyle w:val="Default"/>
        <w:spacing w:after="100" w:afterAutospacing="1" w:line="360" w:lineRule="auto"/>
        <w:ind w:firstLine="709"/>
        <w:jc w:val="both"/>
        <w:rPr>
          <w:rFonts w:ascii="Verdana" w:hAnsi="Verdana"/>
          <w:color w:val="auto"/>
          <w:sz w:val="20"/>
          <w:szCs w:val="20"/>
        </w:rPr>
      </w:pPr>
      <w:r w:rsidRPr="00AF47D3">
        <w:rPr>
          <w:rFonts w:ascii="Verdana" w:hAnsi="Verdana"/>
          <w:color w:val="auto"/>
          <w:sz w:val="20"/>
          <w:szCs w:val="20"/>
        </w:rPr>
        <w:t>Os sedimentos cenozóicos são os que têm maior representatividade nessa área. O Grupo Barreiras é a unidade subjacente, apresentando na bibliografia várias denominações.</w:t>
      </w:r>
      <w:r w:rsidRPr="00AF47D3">
        <w:rPr>
          <w:rStyle w:val="Refdenotaderodap"/>
          <w:rFonts w:ascii="Verdana" w:hAnsi="Verdana"/>
          <w:color w:val="auto"/>
          <w:sz w:val="20"/>
          <w:szCs w:val="20"/>
        </w:rPr>
        <w:footnoteReference w:id="11"/>
      </w:r>
      <w:r w:rsidRPr="00AF47D3">
        <w:rPr>
          <w:rFonts w:ascii="Verdana" w:hAnsi="Verdana"/>
          <w:color w:val="auto"/>
          <w:sz w:val="20"/>
          <w:szCs w:val="20"/>
        </w:rPr>
        <w:t xml:space="preserve"> O Grupo Barreiras ocorre em toda a costa, recobrindo até 50 </w:t>
      </w:r>
      <w:r w:rsidRPr="00AF47D3">
        <w:rPr>
          <w:rFonts w:ascii="Verdana" w:hAnsi="Verdana"/>
          <w:color w:val="auto"/>
          <w:sz w:val="20"/>
          <w:szCs w:val="20"/>
        </w:rPr>
        <w:lastRenderedPageBreak/>
        <w:t>quilômetros para o interior. Sobre essas superfícies podem ocorrer lateritas, cascalheiras e sedimentos arenosos</w:t>
      </w:r>
      <w:r w:rsidR="00332621">
        <w:rPr>
          <w:rFonts w:ascii="Verdana" w:hAnsi="Verdana"/>
          <w:color w:val="auto"/>
          <w:sz w:val="20"/>
          <w:szCs w:val="20"/>
        </w:rPr>
        <w:t xml:space="preserve"> </w:t>
      </w:r>
      <w:r w:rsidR="00AB20FE" w:rsidRPr="00AB20FE">
        <w:rPr>
          <w:rFonts w:ascii="Verdana" w:hAnsi="Verdana"/>
          <w:color w:val="auto"/>
          <w:sz w:val="20"/>
          <w:szCs w:val="20"/>
        </w:rPr>
        <w:t>(</w:t>
      </w:r>
      <w:proofErr w:type="gramStart"/>
      <w:r w:rsidR="00AB20FE" w:rsidRPr="00AB20FE">
        <w:rPr>
          <w:rFonts w:ascii="Verdana" w:hAnsi="Verdana"/>
          <w:b/>
          <w:color w:val="auto"/>
          <w:sz w:val="20"/>
          <w:szCs w:val="20"/>
        </w:rPr>
        <w:t>Figura6.</w:t>
      </w:r>
      <w:proofErr w:type="gramEnd"/>
      <w:r w:rsidR="00332621">
        <w:rPr>
          <w:rFonts w:ascii="Verdana" w:hAnsi="Verdana"/>
          <w:b/>
          <w:color w:val="auto"/>
          <w:sz w:val="20"/>
          <w:szCs w:val="20"/>
        </w:rPr>
        <w:t>20</w:t>
      </w:r>
      <w:r w:rsidR="00AB20FE" w:rsidRPr="00AB20FE">
        <w:rPr>
          <w:rFonts w:ascii="Verdana" w:hAnsi="Verdana"/>
          <w:color w:val="auto"/>
          <w:sz w:val="20"/>
          <w:szCs w:val="20"/>
        </w:rPr>
        <w:t>)</w:t>
      </w:r>
      <w:r w:rsidRPr="00AF47D3">
        <w:rPr>
          <w:rFonts w:ascii="Verdana" w:hAnsi="Verdana"/>
          <w:color w:val="auto"/>
          <w:sz w:val="20"/>
          <w:szCs w:val="20"/>
        </w:rPr>
        <w:t>.</w:t>
      </w:r>
    </w:p>
    <w:p w:rsidR="00AF47D3" w:rsidRPr="00AF47D3" w:rsidRDefault="00C01434" w:rsidP="00D56EB8">
      <w:pPr>
        <w:pStyle w:val="Default"/>
        <w:jc w:val="center"/>
        <w:rPr>
          <w:rFonts w:ascii="Verdana" w:hAnsi="Verdana"/>
          <w:color w:val="auto"/>
          <w:sz w:val="20"/>
          <w:szCs w:val="20"/>
        </w:rPr>
      </w:pPr>
      <w:r>
        <w:rPr>
          <w:rFonts w:ascii="Verdana" w:hAnsi="Verdana"/>
          <w:noProof/>
          <w:color w:val="auto"/>
          <w:sz w:val="20"/>
          <w:szCs w:val="20"/>
        </w:rPr>
        <w:drawing>
          <wp:inline distT="0" distB="0" distL="0" distR="0">
            <wp:extent cx="3838575" cy="2881630"/>
            <wp:effectExtent l="38100" t="38100" r="47625" b="33020"/>
            <wp:docPr id="56" name="Imagem 6" descr="H:\Documents and Settings\lanza\Meus documentos\Parques\Rejania CE\Icapuí\Icapuí Fotos\S4 50 28.9 W37 14 58.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H:\Documents and Settings\lanza\Meus documentos\Parques\Rejania CE\Icapuí\Icapuí Fotos\S4 50 28.9 W37 14 58.5-a.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2881630"/>
                    </a:xfrm>
                    <a:prstGeom prst="rect">
                      <a:avLst/>
                    </a:prstGeom>
                    <a:noFill/>
                    <a:ln w="28575" cmpd="sng">
                      <a:solidFill>
                        <a:srgbClr val="000000"/>
                      </a:solidFill>
                      <a:miter lim="800000"/>
                      <a:headEnd/>
                      <a:tailEnd/>
                    </a:ln>
                    <a:effectLst/>
                  </pic:spPr>
                </pic:pic>
              </a:graphicData>
            </a:graphic>
          </wp:inline>
        </w:drawing>
      </w:r>
    </w:p>
    <w:p w:rsidR="00AB20FE" w:rsidRDefault="00AB20FE" w:rsidP="00D91E5D">
      <w:pPr>
        <w:pStyle w:val="Default"/>
        <w:tabs>
          <w:tab w:val="left" w:pos="1560"/>
        </w:tabs>
        <w:ind w:left="1134" w:firstLine="284"/>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Default="00AF47D3" w:rsidP="007215DF">
      <w:pPr>
        <w:pStyle w:val="Default"/>
        <w:ind w:left="1134" w:firstLine="567"/>
        <w:jc w:val="both"/>
        <w:rPr>
          <w:rFonts w:ascii="Verdana" w:hAnsi="Verdana"/>
          <w:b/>
          <w:color w:val="auto"/>
          <w:sz w:val="20"/>
          <w:szCs w:val="20"/>
        </w:rPr>
      </w:pPr>
      <w:r w:rsidRPr="00AB20FE">
        <w:rPr>
          <w:rFonts w:ascii="Verdana" w:hAnsi="Verdana"/>
          <w:b/>
          <w:color w:val="auto"/>
          <w:sz w:val="20"/>
          <w:szCs w:val="20"/>
        </w:rPr>
        <w:t>F</w:t>
      </w:r>
      <w:r w:rsidR="00D56EB8" w:rsidRPr="00AB20FE">
        <w:rPr>
          <w:rFonts w:ascii="Verdana" w:hAnsi="Verdana"/>
          <w:b/>
          <w:color w:val="auto"/>
          <w:sz w:val="20"/>
          <w:szCs w:val="20"/>
        </w:rPr>
        <w:t>igura 6.</w:t>
      </w:r>
      <w:r w:rsidR="00332621">
        <w:rPr>
          <w:rFonts w:ascii="Verdana" w:hAnsi="Verdana"/>
          <w:b/>
          <w:color w:val="auto"/>
          <w:sz w:val="20"/>
          <w:szCs w:val="20"/>
        </w:rPr>
        <w:t>20</w:t>
      </w:r>
      <w:r w:rsidR="00AB20FE" w:rsidRPr="00AB20FE">
        <w:rPr>
          <w:rFonts w:ascii="Verdana" w:hAnsi="Verdana"/>
          <w:b/>
          <w:color w:val="auto"/>
          <w:sz w:val="20"/>
          <w:szCs w:val="20"/>
        </w:rPr>
        <w:t xml:space="preserve"> -</w:t>
      </w:r>
      <w:r w:rsidRPr="00AB20FE">
        <w:rPr>
          <w:rFonts w:ascii="Verdana" w:hAnsi="Verdana"/>
          <w:b/>
          <w:color w:val="auto"/>
          <w:sz w:val="20"/>
          <w:szCs w:val="20"/>
        </w:rPr>
        <w:t xml:space="preserve"> Falésia talhada sobre </w:t>
      </w:r>
      <w:proofErr w:type="gramStart"/>
      <w:r w:rsidRPr="00AB20FE">
        <w:rPr>
          <w:rFonts w:ascii="Verdana" w:hAnsi="Verdana"/>
          <w:b/>
          <w:color w:val="auto"/>
          <w:sz w:val="20"/>
          <w:szCs w:val="20"/>
        </w:rPr>
        <w:t>o Barreiras</w:t>
      </w:r>
      <w:proofErr w:type="gramEnd"/>
      <w:r w:rsidRPr="00AB20FE">
        <w:rPr>
          <w:rFonts w:ascii="Verdana" w:hAnsi="Verdana"/>
          <w:b/>
          <w:color w:val="auto"/>
          <w:sz w:val="20"/>
          <w:szCs w:val="20"/>
        </w:rPr>
        <w:t xml:space="preserve"> AID</w:t>
      </w:r>
    </w:p>
    <w:p w:rsidR="00AB20FE" w:rsidRDefault="00AB20FE" w:rsidP="007215DF">
      <w:pPr>
        <w:pStyle w:val="Default"/>
        <w:ind w:left="1134" w:firstLine="567"/>
        <w:jc w:val="both"/>
        <w:rPr>
          <w:rFonts w:ascii="Verdana" w:hAnsi="Verdana"/>
          <w:b/>
          <w:color w:val="auto"/>
          <w:sz w:val="20"/>
          <w:szCs w:val="20"/>
        </w:rPr>
      </w:pPr>
    </w:p>
    <w:p w:rsidR="00AB20FE" w:rsidRPr="00AB20FE" w:rsidRDefault="00AB20FE" w:rsidP="007215DF">
      <w:pPr>
        <w:pStyle w:val="Default"/>
        <w:ind w:left="1134" w:firstLine="567"/>
        <w:jc w:val="both"/>
        <w:rPr>
          <w:rFonts w:ascii="Verdana" w:hAnsi="Verdana"/>
          <w:b/>
          <w:color w:val="auto"/>
          <w:sz w:val="20"/>
          <w:szCs w:val="20"/>
        </w:rPr>
      </w:pPr>
    </w:p>
    <w:p w:rsidR="00AF47D3" w:rsidRPr="00AB20FE" w:rsidRDefault="00AF47D3" w:rsidP="00D56EB8">
      <w:pPr>
        <w:pStyle w:val="Geoconsult"/>
        <w:spacing w:after="100" w:afterAutospacing="1" w:line="360" w:lineRule="auto"/>
        <w:ind w:firstLine="709"/>
        <w:rPr>
          <w:rFonts w:ascii="Verdana" w:hAnsi="Verdana"/>
          <w:sz w:val="20"/>
        </w:rPr>
      </w:pPr>
      <w:r w:rsidRPr="00AF47D3">
        <w:rPr>
          <w:rFonts w:ascii="Verdana" w:hAnsi="Verdana"/>
          <w:sz w:val="20"/>
        </w:rPr>
        <w:t>As áreas costeiras que fazem fronteira com os empreendimentos são caracterizadas por faixas arenosas de praia, dunas, falésias, pontões litorâneos, depósitos de lagoas, estuários de rios ao longo dos quais ocorrem manguezais</w:t>
      </w:r>
      <w:r w:rsidR="00332621">
        <w:rPr>
          <w:rFonts w:ascii="Verdana" w:hAnsi="Verdana"/>
          <w:sz w:val="20"/>
        </w:rPr>
        <w:t xml:space="preserve"> </w:t>
      </w:r>
      <w:r w:rsidR="00AB20FE" w:rsidRPr="00AB20FE">
        <w:rPr>
          <w:rFonts w:ascii="Verdana" w:hAnsi="Verdana"/>
          <w:sz w:val="20"/>
        </w:rPr>
        <w:t>(</w:t>
      </w:r>
      <w:r w:rsidR="00AB20FE" w:rsidRPr="00AB20FE">
        <w:rPr>
          <w:rFonts w:ascii="Verdana" w:hAnsi="Verdana"/>
          <w:b/>
          <w:sz w:val="20"/>
        </w:rPr>
        <w:t>Figura 6.</w:t>
      </w:r>
      <w:r w:rsidR="00332621">
        <w:rPr>
          <w:rFonts w:ascii="Verdana" w:hAnsi="Verdana"/>
          <w:b/>
          <w:sz w:val="20"/>
        </w:rPr>
        <w:t>21</w:t>
      </w:r>
      <w:r w:rsidR="00AB20FE" w:rsidRPr="00AB20FE">
        <w:rPr>
          <w:rFonts w:ascii="Verdana" w:hAnsi="Verdana"/>
          <w:sz w:val="20"/>
        </w:rPr>
        <w:t>)</w:t>
      </w:r>
      <w:r w:rsidRPr="00AB20FE">
        <w:rPr>
          <w:rFonts w:ascii="Verdana" w:hAnsi="Verdana"/>
          <w:sz w:val="20"/>
        </w:rPr>
        <w:t>.</w:t>
      </w:r>
    </w:p>
    <w:p w:rsidR="00AF47D3" w:rsidRPr="00AF47D3" w:rsidRDefault="00C01434" w:rsidP="00D56EB8">
      <w:pPr>
        <w:pStyle w:val="Default"/>
        <w:jc w:val="center"/>
        <w:rPr>
          <w:rFonts w:ascii="Verdana" w:hAnsi="Verdana"/>
          <w:color w:val="auto"/>
          <w:sz w:val="20"/>
          <w:szCs w:val="20"/>
        </w:rPr>
      </w:pPr>
      <w:r>
        <w:rPr>
          <w:rFonts w:ascii="Verdana" w:hAnsi="Verdana"/>
          <w:noProof/>
          <w:color w:val="auto"/>
          <w:sz w:val="20"/>
          <w:szCs w:val="20"/>
        </w:rPr>
        <w:drawing>
          <wp:inline distT="0" distB="0" distL="0" distR="0">
            <wp:extent cx="3491909" cy="2621387"/>
            <wp:effectExtent l="57150" t="38100" r="32341" b="26563"/>
            <wp:docPr id="57" name="Imagem 7" descr="H:\Documents and Settings\lanza\Meus documentos\Parques\Rejania CE\Icapuí\Icapuí Fotos\S4 52 43,3 W37 13 40,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H:\Documents and Settings\lanza\Meus documentos\Parques\Rejania CE\Icapuí\Icapuí Fotos\S4 52 43,3 W37 13 40,6-a.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1909" cy="2621387"/>
                    </a:xfrm>
                    <a:prstGeom prst="rect">
                      <a:avLst/>
                    </a:prstGeom>
                    <a:noFill/>
                    <a:ln w="28575" cmpd="sng">
                      <a:solidFill>
                        <a:srgbClr val="000000"/>
                      </a:solidFill>
                      <a:miter lim="800000"/>
                      <a:headEnd/>
                      <a:tailEnd/>
                    </a:ln>
                    <a:effectLst/>
                  </pic:spPr>
                </pic:pic>
              </a:graphicData>
            </a:graphic>
          </wp:inline>
        </w:drawing>
      </w:r>
    </w:p>
    <w:p w:rsidR="00AB20FE" w:rsidRDefault="00AB20FE" w:rsidP="00D91E5D">
      <w:pPr>
        <w:pStyle w:val="Default"/>
        <w:tabs>
          <w:tab w:val="left" w:pos="1560"/>
        </w:tabs>
        <w:ind w:firstLine="1418"/>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Pr="00AB20FE" w:rsidRDefault="00AF47D3" w:rsidP="00AB20FE">
      <w:pPr>
        <w:pStyle w:val="Default"/>
        <w:jc w:val="center"/>
        <w:rPr>
          <w:rFonts w:ascii="Verdana" w:hAnsi="Verdana"/>
          <w:b/>
          <w:color w:val="auto"/>
          <w:sz w:val="20"/>
          <w:szCs w:val="20"/>
        </w:rPr>
      </w:pPr>
      <w:r w:rsidRPr="00AB20FE">
        <w:rPr>
          <w:rFonts w:ascii="Verdana" w:hAnsi="Verdana"/>
          <w:b/>
          <w:color w:val="auto"/>
          <w:sz w:val="20"/>
          <w:szCs w:val="20"/>
        </w:rPr>
        <w:t>F</w:t>
      </w:r>
      <w:r w:rsidR="00D56EB8" w:rsidRPr="00AB20FE">
        <w:rPr>
          <w:rFonts w:ascii="Verdana" w:hAnsi="Verdana"/>
          <w:b/>
          <w:color w:val="auto"/>
          <w:sz w:val="20"/>
          <w:szCs w:val="20"/>
        </w:rPr>
        <w:t>igura 6.</w:t>
      </w:r>
      <w:r w:rsidR="00332621">
        <w:rPr>
          <w:rFonts w:ascii="Verdana" w:hAnsi="Verdana"/>
          <w:b/>
          <w:color w:val="auto"/>
          <w:sz w:val="20"/>
          <w:szCs w:val="20"/>
        </w:rPr>
        <w:t>21</w:t>
      </w:r>
      <w:r w:rsidR="00AB20FE" w:rsidRPr="00AB20FE">
        <w:rPr>
          <w:rFonts w:ascii="Verdana" w:hAnsi="Verdana"/>
          <w:b/>
          <w:color w:val="auto"/>
          <w:sz w:val="20"/>
          <w:szCs w:val="20"/>
        </w:rPr>
        <w:t xml:space="preserve"> -</w:t>
      </w:r>
      <w:r w:rsidRPr="00AB20FE">
        <w:rPr>
          <w:rFonts w:ascii="Verdana" w:hAnsi="Verdana"/>
          <w:b/>
          <w:color w:val="auto"/>
          <w:sz w:val="20"/>
          <w:szCs w:val="20"/>
        </w:rPr>
        <w:t xml:space="preserve"> Sedimentos arenosos na AID do empreendimento</w:t>
      </w:r>
    </w:p>
    <w:p w:rsidR="00AF47D3" w:rsidRDefault="006B225E" w:rsidP="006B225E">
      <w:pPr>
        <w:pStyle w:val="Corpodetexto21"/>
        <w:rPr>
          <w:rFonts w:ascii="Verdana" w:hAnsi="Verdana" w:cs="Arial"/>
          <w:b/>
          <w:iCs/>
          <w:sz w:val="20"/>
        </w:rPr>
      </w:pPr>
      <w:r>
        <w:rPr>
          <w:rFonts w:ascii="Verdana" w:hAnsi="Verdana" w:cs="Arial"/>
          <w:b/>
          <w:iCs/>
          <w:sz w:val="20"/>
        </w:rPr>
        <w:lastRenderedPageBreak/>
        <w:t>6.3</w:t>
      </w:r>
      <w:r w:rsidR="00D56EB8" w:rsidRPr="00B73461">
        <w:rPr>
          <w:rFonts w:ascii="Verdana" w:hAnsi="Verdana" w:cs="Arial"/>
          <w:b/>
          <w:iCs/>
          <w:sz w:val="20"/>
        </w:rPr>
        <w:t>.</w:t>
      </w:r>
      <w:r w:rsidR="00127D35" w:rsidRPr="00B73461">
        <w:rPr>
          <w:rFonts w:ascii="Verdana" w:hAnsi="Verdana" w:cs="Arial"/>
          <w:b/>
          <w:iCs/>
          <w:sz w:val="20"/>
        </w:rPr>
        <w:t>7. O contexto etno-histórico</w:t>
      </w:r>
    </w:p>
    <w:p w:rsidR="006B225E" w:rsidRPr="00B73461" w:rsidRDefault="006B225E" w:rsidP="006B225E">
      <w:pPr>
        <w:pStyle w:val="Corpodetexto21"/>
        <w:rPr>
          <w:rFonts w:ascii="Verdana" w:hAnsi="Verdana" w:cs="Arial"/>
          <w:b/>
          <w:iCs/>
          <w:sz w:val="20"/>
        </w:rPr>
      </w:pP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As mais abundantes fontes para a escrita da história dos habitantes e sobre o território brasileiro referentes ao período imediatamente anterior ao início da colonização portuguesa, são os relatos de cronistas, viajantes, militares, religiosos e agentes da colonização européia. Em especial devido ao fato de que muito da história e da tradição dos grupos nativos foram coligidos por europeus em suas incursões no território habitado por estes indígenas.</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 xml:space="preserve">A partir destes relatos se tem conhecimento de que os sertões e o litoral eram ocupados por grupos variados em termos de culturas e etnias. As frentes colonizadoras agro-pastoris se dirigiram das regiões do rio São Francisco para as ribeiras dos rios cearenses, principalmente ao longo do século XVIII. </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O litoral foi sendo ocupado a partir da implantação da atividade de produção açucareira onde ao sul, existiam as áreas produtoras mais importantes e já consolidadas. Mais ao norte os contatos entre nativos e europeus variaram da troca de produtos, de informações e do intercurso pacífico num período inicial para os contatos abertamente conflituosos.</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A consolidação das áreas produtoras nas Capitanias de Pernambuco e Itamaracá resultou em uma fronteira caracterizada pela fricção e conflitos que avançou em direção ao norte da Paraíba, Rio Grande do Norte e Ceará. O avanço da faixa ocupada resultou no acirramento das disputas entre os próprios indígenas, forçados a estabelecer novas fronteiras e quase sempre ter que dividir ou disputar espaços com grupos rivais.</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Acrescente-se à equação desta conjuntura histórica a multiplicidade de relações mantidas entre indígenas e outros europeus que não os portugueses. Os franceses, por exemplo, eram os mais freqüentes na região e apenas chegaram a estabelecer pontos de comércio com os indígenas. Diferentemente dos portugueses que visavam à exploração agrícola, a fixação, a formação de vilas e engenhos para a produção de açúcar.</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 xml:space="preserve">Na Capitania do Ceará os relatos do período colonial dão conta da existência de vários grupos passíveis de serem filiados ao tronco lingüístico Jê. </w:t>
      </w:r>
      <w:proofErr w:type="gramStart"/>
      <w:r w:rsidRPr="00AF47D3">
        <w:rPr>
          <w:rFonts w:cs="Arial"/>
          <w:color w:val="auto"/>
          <w:sz w:val="20"/>
          <w:szCs w:val="20"/>
        </w:rPr>
        <w:t>Este pertenciam</w:t>
      </w:r>
      <w:proofErr w:type="gramEnd"/>
      <w:r w:rsidRPr="00AF47D3">
        <w:rPr>
          <w:rFonts w:cs="Arial"/>
          <w:color w:val="auto"/>
          <w:sz w:val="20"/>
          <w:szCs w:val="20"/>
        </w:rPr>
        <w:t xml:space="preserve"> à </w:t>
      </w:r>
      <w:r w:rsidRPr="00AF47D3">
        <w:rPr>
          <w:rStyle w:val="RodapChar"/>
          <w:rFonts w:cs="Arial"/>
          <w:color w:val="auto"/>
          <w:sz w:val="20"/>
          <w:szCs w:val="20"/>
        </w:rPr>
        <w:t xml:space="preserve">Família lingüística do tronco macro-jê, que reúne diversas línguas faladas por povos indígenas do Brasil central. </w:t>
      </w:r>
      <w:proofErr w:type="gramStart"/>
      <w:r w:rsidRPr="00AF47D3">
        <w:rPr>
          <w:rStyle w:val="RodapChar"/>
          <w:rFonts w:cs="Arial"/>
          <w:color w:val="auto"/>
          <w:sz w:val="20"/>
          <w:szCs w:val="20"/>
        </w:rPr>
        <w:t xml:space="preserve">São este chamados genericamente de Tapuia, e na Capitania do Ceará eram representados pelos </w:t>
      </w:r>
      <w:r w:rsidRPr="00AF47D3">
        <w:rPr>
          <w:rFonts w:cs="Arial"/>
          <w:color w:val="auto"/>
          <w:sz w:val="20"/>
          <w:szCs w:val="20"/>
        </w:rPr>
        <w:t>Guanacé, Jaguaruana, Canindé, Jenipapo, Baturité, Icó, Chocó, Cariri, Jucá, Inhamun)</w:t>
      </w:r>
      <w:proofErr w:type="gramEnd"/>
      <w:r w:rsidRPr="00AF47D3">
        <w:rPr>
          <w:rFonts w:cs="Arial"/>
          <w:color w:val="auto"/>
          <w:sz w:val="20"/>
          <w:szCs w:val="20"/>
        </w:rPr>
        <w:t xml:space="preserve"> que contataram os primeiros europeus na área.</w:t>
      </w:r>
    </w:p>
    <w:p w:rsidR="00AF47D3" w:rsidRPr="00AF47D3" w:rsidRDefault="00AF47D3" w:rsidP="006B225E">
      <w:pPr>
        <w:spacing w:line="360" w:lineRule="auto"/>
        <w:ind w:firstLine="709"/>
        <w:jc w:val="both"/>
        <w:rPr>
          <w:rFonts w:cs="Arial"/>
          <w:color w:val="auto"/>
          <w:sz w:val="20"/>
          <w:szCs w:val="20"/>
        </w:rPr>
      </w:pPr>
      <w:r w:rsidRPr="00AF47D3">
        <w:rPr>
          <w:rFonts w:cs="Arial"/>
          <w:color w:val="auto"/>
          <w:sz w:val="20"/>
          <w:szCs w:val="20"/>
        </w:rPr>
        <w:lastRenderedPageBreak/>
        <w:t>Existem remanescentes indígenas</w:t>
      </w:r>
      <w:r w:rsidRPr="00AF47D3">
        <w:rPr>
          <w:rStyle w:val="RodapChar"/>
          <w:rFonts w:eastAsia="Arial Unicode MS" w:cs="Arial"/>
          <w:color w:val="auto"/>
          <w:sz w:val="20"/>
          <w:szCs w:val="20"/>
        </w:rPr>
        <w:t xml:space="preserve"> Tremembé em Almofala - Itarema, os Paiacu em Pacajus, os Pitagarys em Maranguape, </w:t>
      </w:r>
      <w:proofErr w:type="gramStart"/>
      <w:r w:rsidRPr="00AF47D3">
        <w:rPr>
          <w:rStyle w:val="RodapChar"/>
          <w:rFonts w:eastAsia="Arial Unicode MS" w:cs="Arial"/>
          <w:color w:val="auto"/>
          <w:sz w:val="20"/>
          <w:szCs w:val="20"/>
        </w:rPr>
        <w:t>os Tabajara</w:t>
      </w:r>
      <w:proofErr w:type="gramEnd"/>
      <w:r w:rsidRPr="00AF47D3">
        <w:rPr>
          <w:rStyle w:val="RodapChar"/>
          <w:rFonts w:eastAsia="Arial Unicode MS" w:cs="Arial"/>
          <w:color w:val="auto"/>
          <w:sz w:val="20"/>
          <w:szCs w:val="20"/>
        </w:rPr>
        <w:t xml:space="preserve"> em Viçosa e os Tapeba (estes originários do convívio entre Cariris, Potiguares e Tremembés) em Caucaia. </w:t>
      </w:r>
      <w:r w:rsidRPr="00AF47D3">
        <w:rPr>
          <w:rFonts w:cs="Arial"/>
          <w:color w:val="auto"/>
          <w:sz w:val="20"/>
          <w:szCs w:val="20"/>
        </w:rPr>
        <w:t>No município de Aquiraz estão remanescentes Paiacu; Jenipapo e Canindé. , grupos estes que, como os demais que continuam estabelecidos no Ceará, lutam hoje pelo reconhecimento e demarcação de suas terras.</w:t>
      </w:r>
    </w:p>
    <w:p w:rsidR="00AF47D3" w:rsidRPr="006B225E" w:rsidRDefault="00AF47D3" w:rsidP="006B225E">
      <w:pPr>
        <w:spacing w:line="360" w:lineRule="auto"/>
        <w:jc w:val="both"/>
        <w:rPr>
          <w:rFonts w:cs="Arial"/>
          <w:color w:val="auto"/>
          <w:sz w:val="20"/>
          <w:szCs w:val="20"/>
        </w:rPr>
      </w:pPr>
    </w:p>
    <w:p w:rsidR="00AF47D3" w:rsidRDefault="006B225E" w:rsidP="006B225E">
      <w:pPr>
        <w:pStyle w:val="Corpodetexto21"/>
        <w:rPr>
          <w:rFonts w:ascii="Verdana" w:hAnsi="Verdana" w:cs="Arial"/>
          <w:b/>
          <w:sz w:val="20"/>
        </w:rPr>
      </w:pPr>
      <w:r>
        <w:rPr>
          <w:rFonts w:ascii="Verdana" w:hAnsi="Verdana" w:cs="Arial"/>
          <w:b/>
          <w:bCs/>
          <w:sz w:val="20"/>
        </w:rPr>
        <w:t>6.3</w:t>
      </w:r>
      <w:r w:rsidR="00127D35" w:rsidRPr="00B73461">
        <w:rPr>
          <w:rFonts w:ascii="Verdana" w:hAnsi="Verdana" w:cs="Arial"/>
          <w:b/>
          <w:bCs/>
          <w:sz w:val="20"/>
        </w:rPr>
        <w:t>.</w:t>
      </w:r>
      <w:r w:rsidR="00AF47D3" w:rsidRPr="00B73461">
        <w:rPr>
          <w:rFonts w:ascii="Verdana" w:hAnsi="Verdana" w:cs="Arial"/>
          <w:b/>
          <w:bCs/>
          <w:sz w:val="20"/>
        </w:rPr>
        <w:t>8.</w:t>
      </w:r>
      <w:r w:rsidR="00127D35" w:rsidRPr="00B73461">
        <w:rPr>
          <w:rFonts w:ascii="Verdana" w:hAnsi="Verdana" w:cs="Arial"/>
          <w:b/>
          <w:sz w:val="20"/>
        </w:rPr>
        <w:t xml:space="preserve"> Levantamento arqueológico de campo</w:t>
      </w:r>
    </w:p>
    <w:p w:rsidR="006B225E" w:rsidRPr="00B73461" w:rsidRDefault="006B225E" w:rsidP="006B225E">
      <w:pPr>
        <w:pStyle w:val="Corpodetexto21"/>
        <w:rPr>
          <w:rFonts w:ascii="Verdana" w:hAnsi="Verdana" w:cs="Arial"/>
          <w:b/>
          <w:sz w:val="20"/>
        </w:rPr>
      </w:pPr>
    </w:p>
    <w:p w:rsidR="00127D35" w:rsidRDefault="00AF47D3" w:rsidP="006B225E">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As prospecções de superfície e subsuperfície cobriram compartimentos da área de instalação do empreendimento, as praças e torres dos aerogeradores e áreas das subestações. As sondagens alcançaram a profundidade de 50 centímetros a 1metro que mostraram sedimentos arenosos sem vestígios arqueológicos.</w:t>
      </w:r>
    </w:p>
    <w:p w:rsidR="006B225E" w:rsidRDefault="00B76BDD" w:rsidP="00577326">
      <w:pPr>
        <w:pStyle w:val="Default"/>
        <w:spacing w:line="360" w:lineRule="auto"/>
        <w:ind w:firstLine="709"/>
        <w:jc w:val="both"/>
        <w:rPr>
          <w:rFonts w:ascii="Verdana" w:hAnsi="Verdana"/>
          <w:color w:val="auto"/>
          <w:sz w:val="20"/>
          <w:szCs w:val="20"/>
        </w:rPr>
      </w:pPr>
      <w:r>
        <w:rPr>
          <w:rFonts w:ascii="Verdana" w:hAnsi="Verdana"/>
          <w:color w:val="auto"/>
          <w:sz w:val="20"/>
          <w:szCs w:val="20"/>
        </w:rPr>
        <w:t>Foi elaborado o mapa de pontos notáveis do levantamento arqueológico (</w:t>
      </w:r>
      <w:r w:rsidRPr="0020308F">
        <w:rPr>
          <w:rFonts w:ascii="Verdana" w:hAnsi="Verdana"/>
          <w:b/>
          <w:color w:val="auto"/>
          <w:sz w:val="20"/>
          <w:szCs w:val="20"/>
        </w:rPr>
        <w:t>EIA – anexo 6.11</w:t>
      </w:r>
      <w:r>
        <w:rPr>
          <w:rFonts w:ascii="Verdana" w:hAnsi="Verdana"/>
          <w:color w:val="auto"/>
          <w:sz w:val="20"/>
          <w:szCs w:val="20"/>
        </w:rPr>
        <w:t>).</w:t>
      </w:r>
    </w:p>
    <w:p w:rsidR="008B6F57" w:rsidRDefault="008B6F57" w:rsidP="006B225E">
      <w:pPr>
        <w:pStyle w:val="Default"/>
        <w:rPr>
          <w:rFonts w:ascii="Verdana" w:hAnsi="Verdana"/>
          <w:b/>
          <w:color w:val="auto"/>
          <w:sz w:val="20"/>
          <w:szCs w:val="20"/>
        </w:rPr>
      </w:pPr>
    </w:p>
    <w:p w:rsidR="00BA15C5" w:rsidRPr="00AF47D3" w:rsidRDefault="00BA15C5" w:rsidP="00BA15C5">
      <w:pPr>
        <w:spacing w:line="360" w:lineRule="auto"/>
        <w:ind w:firstLine="709"/>
        <w:jc w:val="both"/>
        <w:rPr>
          <w:rFonts w:cs="Arial"/>
          <w:color w:val="auto"/>
          <w:sz w:val="20"/>
          <w:szCs w:val="20"/>
        </w:rPr>
      </w:pPr>
      <w:r w:rsidRPr="00AF47D3">
        <w:rPr>
          <w:rFonts w:cs="Arial"/>
          <w:color w:val="auto"/>
          <w:sz w:val="20"/>
          <w:szCs w:val="20"/>
        </w:rPr>
        <w:t xml:space="preserve">O levantamento em fontes secundárias foi utilizado como um instrumento de análise adicional, pois tornou possível identificar as características dos bens patrimoniais que ocorrem em nível regional, bem como </w:t>
      </w:r>
      <w:proofErr w:type="gramStart"/>
      <w:r w:rsidRPr="00AF47D3">
        <w:rPr>
          <w:rFonts w:cs="Arial"/>
          <w:color w:val="auto"/>
          <w:sz w:val="20"/>
          <w:szCs w:val="20"/>
        </w:rPr>
        <w:t>os marcos</w:t>
      </w:r>
      <w:proofErr w:type="gramEnd"/>
      <w:r w:rsidRPr="00AF47D3">
        <w:rPr>
          <w:rFonts w:cs="Arial"/>
          <w:color w:val="auto"/>
          <w:sz w:val="20"/>
          <w:szCs w:val="20"/>
        </w:rPr>
        <w:t xml:space="preserve"> da ocupação histórica da região</w:t>
      </w:r>
      <w:r w:rsidR="00BC1F43">
        <w:rPr>
          <w:rFonts w:cs="Arial"/>
          <w:color w:val="auto"/>
          <w:sz w:val="20"/>
          <w:szCs w:val="20"/>
        </w:rPr>
        <w:t xml:space="preserve"> (</w:t>
      </w:r>
      <w:r w:rsidR="00BC1F43" w:rsidRPr="009F21DD">
        <w:rPr>
          <w:rFonts w:cs="Arial"/>
          <w:b/>
          <w:color w:val="auto"/>
          <w:sz w:val="20"/>
          <w:szCs w:val="20"/>
        </w:rPr>
        <w:t>Figuras 6.</w:t>
      </w:r>
      <w:r w:rsidR="00332621">
        <w:rPr>
          <w:rFonts w:cs="Arial"/>
          <w:b/>
          <w:color w:val="auto"/>
          <w:sz w:val="20"/>
          <w:szCs w:val="20"/>
        </w:rPr>
        <w:t>22</w:t>
      </w:r>
      <w:r w:rsidR="009F21DD" w:rsidRPr="009F21DD">
        <w:rPr>
          <w:rFonts w:cs="Arial"/>
          <w:b/>
          <w:color w:val="auto"/>
          <w:sz w:val="20"/>
          <w:szCs w:val="20"/>
        </w:rPr>
        <w:t xml:space="preserve"> </w:t>
      </w:r>
      <w:r w:rsidR="00332621">
        <w:rPr>
          <w:rFonts w:cs="Arial"/>
          <w:color w:val="auto"/>
          <w:sz w:val="20"/>
          <w:szCs w:val="20"/>
        </w:rPr>
        <w:t>e</w:t>
      </w:r>
      <w:r w:rsidR="009F21DD" w:rsidRPr="009F21DD">
        <w:rPr>
          <w:rFonts w:cs="Arial"/>
          <w:color w:val="auto"/>
          <w:sz w:val="20"/>
          <w:szCs w:val="20"/>
        </w:rPr>
        <w:t xml:space="preserve"> </w:t>
      </w:r>
      <w:r w:rsidR="009F21DD" w:rsidRPr="009F21DD">
        <w:rPr>
          <w:rFonts w:cs="Arial"/>
          <w:b/>
          <w:color w:val="auto"/>
          <w:sz w:val="20"/>
          <w:szCs w:val="20"/>
        </w:rPr>
        <w:t>6.</w:t>
      </w:r>
      <w:r w:rsidR="00332621">
        <w:rPr>
          <w:rFonts w:cs="Arial"/>
          <w:b/>
          <w:color w:val="auto"/>
          <w:sz w:val="20"/>
          <w:szCs w:val="20"/>
        </w:rPr>
        <w:t>23</w:t>
      </w:r>
      <w:r w:rsidR="00272162">
        <w:rPr>
          <w:rFonts w:cs="Arial"/>
          <w:color w:val="auto"/>
          <w:sz w:val="20"/>
          <w:szCs w:val="20"/>
        </w:rPr>
        <w:t>)</w:t>
      </w:r>
      <w:r w:rsidRPr="00AF47D3">
        <w:rPr>
          <w:rFonts w:cs="Arial"/>
          <w:color w:val="auto"/>
          <w:sz w:val="20"/>
          <w:szCs w:val="20"/>
        </w:rPr>
        <w:t>.</w:t>
      </w:r>
    </w:p>
    <w:p w:rsidR="00AF47D3" w:rsidRPr="00AF47D3" w:rsidRDefault="00AF47D3" w:rsidP="00AF47D3">
      <w:pPr>
        <w:jc w:val="both"/>
        <w:rPr>
          <w:rFonts w:cs="Arial"/>
          <w:noProof/>
          <w:color w:val="auto"/>
          <w:sz w:val="20"/>
          <w:szCs w:val="20"/>
        </w:rPr>
      </w:pPr>
    </w:p>
    <w:p w:rsidR="00AF47D3" w:rsidRPr="00AF47D3" w:rsidRDefault="00E60D74" w:rsidP="000C0C0A">
      <w:pPr>
        <w:tabs>
          <w:tab w:val="left" w:pos="7938"/>
        </w:tabs>
        <w:jc w:val="center"/>
        <w:rPr>
          <w:rFonts w:cs="Arial"/>
          <w:color w:val="auto"/>
          <w:sz w:val="20"/>
          <w:szCs w:val="20"/>
        </w:rPr>
      </w:pPr>
      <w:r w:rsidRPr="00E60D74">
        <w:rPr>
          <w:rFonts w:cs="Arial"/>
          <w:noProof/>
          <w:color w:val="auto"/>
          <w:sz w:val="20"/>
          <w:szCs w:val="20"/>
        </w:rPr>
        <w:drawing>
          <wp:inline distT="0" distB="0" distL="0" distR="0">
            <wp:extent cx="3839475" cy="2880000"/>
            <wp:effectExtent l="57150" t="38100" r="46725" b="15600"/>
            <wp:docPr id="67" name="Imagem 15" descr="H:\Documents and Settings\lanza\Meus documentos\Parques\Rejania CE\Icapuí\Icapuí Fotos\S4 50 42.7 W37 19 45.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Documents and Settings\lanza\Meus documentos\Parques\Rejania CE\Icapuí\Icapuí Fotos\S4 50 42.7 W37 19 45.0-a.JPG"/>
                    <pic:cNvPicPr>
                      <a:picLocks noChangeAspect="1" noChangeArrowheads="1"/>
                    </pic:cNvPicPr>
                  </pic:nvPicPr>
                  <pic:blipFill>
                    <a:blip r:embed="rId47" cstate="email"/>
                    <a:srcRect/>
                    <a:stretch>
                      <a:fillRect/>
                    </a:stretch>
                  </pic:blipFill>
                  <pic:spPr bwMode="auto">
                    <a:xfrm>
                      <a:off x="0" y="0"/>
                      <a:ext cx="3839475" cy="2880000"/>
                    </a:xfrm>
                    <a:prstGeom prst="rect">
                      <a:avLst/>
                    </a:prstGeom>
                    <a:noFill/>
                    <a:ln w="28575">
                      <a:solidFill>
                        <a:schemeClr val="tx1"/>
                      </a:solidFill>
                      <a:miter lim="800000"/>
                      <a:headEnd/>
                      <a:tailEnd/>
                    </a:ln>
                  </pic:spPr>
                </pic:pic>
              </a:graphicData>
            </a:graphic>
          </wp:inline>
        </w:drawing>
      </w:r>
    </w:p>
    <w:p w:rsidR="00BC1F43" w:rsidRDefault="00BC1F43" w:rsidP="001D2C3B">
      <w:pPr>
        <w:pStyle w:val="Default"/>
        <w:tabs>
          <w:tab w:val="left" w:pos="1560"/>
        </w:tabs>
        <w:ind w:firstLine="1418"/>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7215DF" w:rsidRPr="00BC1F43" w:rsidRDefault="00332621" w:rsidP="00BC1F43">
      <w:pPr>
        <w:pStyle w:val="Default"/>
        <w:jc w:val="center"/>
        <w:rPr>
          <w:rFonts w:ascii="Verdana" w:hAnsi="Verdana"/>
          <w:b/>
          <w:color w:val="auto"/>
          <w:sz w:val="20"/>
          <w:szCs w:val="20"/>
        </w:rPr>
      </w:pPr>
      <w:r>
        <w:rPr>
          <w:rFonts w:ascii="Verdana" w:hAnsi="Verdana"/>
          <w:b/>
          <w:color w:val="auto"/>
          <w:sz w:val="20"/>
          <w:szCs w:val="20"/>
        </w:rPr>
        <w:t>Figura 6.22</w:t>
      </w:r>
      <w:r w:rsidR="00BC1F43" w:rsidRPr="00BC1F43">
        <w:rPr>
          <w:rFonts w:ascii="Verdana" w:hAnsi="Verdana"/>
          <w:b/>
          <w:color w:val="auto"/>
          <w:sz w:val="20"/>
          <w:szCs w:val="20"/>
        </w:rPr>
        <w:t xml:space="preserve"> </w:t>
      </w:r>
      <w:proofErr w:type="gramStart"/>
      <w:r w:rsidR="001D2C3B">
        <w:rPr>
          <w:rFonts w:ascii="Verdana" w:hAnsi="Verdana"/>
          <w:b/>
          <w:color w:val="auto"/>
          <w:sz w:val="20"/>
          <w:szCs w:val="20"/>
        </w:rPr>
        <w:t>–Delimitação</w:t>
      </w:r>
      <w:proofErr w:type="gramEnd"/>
      <w:r w:rsidR="001D2C3B">
        <w:rPr>
          <w:rFonts w:ascii="Verdana" w:hAnsi="Verdana"/>
          <w:b/>
          <w:color w:val="auto"/>
          <w:sz w:val="20"/>
          <w:szCs w:val="20"/>
        </w:rPr>
        <w:t xml:space="preserve"> da s</w:t>
      </w:r>
      <w:r w:rsidR="00AF47D3" w:rsidRPr="00BC1F43">
        <w:rPr>
          <w:rFonts w:ascii="Verdana" w:hAnsi="Verdana"/>
          <w:b/>
          <w:color w:val="auto"/>
          <w:sz w:val="20"/>
          <w:szCs w:val="20"/>
        </w:rPr>
        <w:t>ondagem na área da praça do Aerogerador 1</w:t>
      </w:r>
    </w:p>
    <w:p w:rsidR="00BC1F43" w:rsidRPr="00BC1F43" w:rsidRDefault="00BC1F43" w:rsidP="00BC1F43">
      <w:pPr>
        <w:pStyle w:val="Default"/>
        <w:spacing w:line="360" w:lineRule="auto"/>
        <w:jc w:val="center"/>
        <w:rPr>
          <w:rFonts w:ascii="Verdana" w:hAnsi="Verdana"/>
          <w:b/>
          <w:color w:val="auto"/>
          <w:sz w:val="20"/>
          <w:szCs w:val="20"/>
        </w:rPr>
      </w:pPr>
    </w:p>
    <w:p w:rsidR="00BC1F43" w:rsidRDefault="00BC1F43" w:rsidP="00BC1F43">
      <w:pPr>
        <w:pStyle w:val="Default"/>
        <w:spacing w:line="360" w:lineRule="auto"/>
        <w:jc w:val="center"/>
        <w:rPr>
          <w:rFonts w:ascii="Verdana" w:hAnsi="Verdana"/>
          <w:b/>
          <w:color w:val="auto"/>
          <w:sz w:val="20"/>
          <w:szCs w:val="20"/>
        </w:rPr>
      </w:pPr>
    </w:p>
    <w:p w:rsidR="00AF47D3" w:rsidRPr="006B2219" w:rsidRDefault="001D2C3B" w:rsidP="006B2219">
      <w:pPr>
        <w:pStyle w:val="Default"/>
        <w:spacing w:line="360" w:lineRule="auto"/>
        <w:jc w:val="center"/>
        <w:rPr>
          <w:rFonts w:ascii="Verdana" w:hAnsi="Verdana"/>
          <w:b/>
          <w:color w:val="auto"/>
          <w:sz w:val="20"/>
          <w:szCs w:val="20"/>
        </w:rPr>
      </w:pPr>
      <w:r w:rsidRPr="001D2C3B">
        <w:rPr>
          <w:rFonts w:ascii="Verdana" w:hAnsi="Verdana"/>
          <w:b/>
          <w:noProof/>
          <w:color w:val="auto"/>
          <w:sz w:val="20"/>
          <w:szCs w:val="20"/>
        </w:rPr>
        <w:lastRenderedPageBreak/>
        <w:drawing>
          <wp:inline distT="0" distB="0" distL="0" distR="0">
            <wp:extent cx="3839474" cy="2880000"/>
            <wp:effectExtent l="57150" t="38100" r="46726" b="15600"/>
            <wp:docPr id="4" name="Imagem 17" descr="H:\Documents and Settings\lanza\Meus documentos\Parques\Rejania CE\Icapuí\Icapuí Fotos\S4 50 42.7 W37 19 45.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Documents and Settings\lanza\Meus documentos\Parques\Rejania CE\Icapuí\Icapuí Fotos\S4 50 42.7 W37 19 45.0-b.JPG"/>
                    <pic:cNvPicPr>
                      <a:picLocks noChangeAspect="1" noChangeArrowheads="1"/>
                    </pic:cNvPicPr>
                  </pic:nvPicPr>
                  <pic:blipFill>
                    <a:blip r:embed="rId48" cstate="email"/>
                    <a:srcRect/>
                    <a:stretch>
                      <a:fillRect/>
                    </a:stretch>
                  </pic:blipFill>
                  <pic:spPr bwMode="auto">
                    <a:xfrm>
                      <a:off x="0" y="0"/>
                      <a:ext cx="3839474" cy="2880000"/>
                    </a:xfrm>
                    <a:prstGeom prst="rect">
                      <a:avLst/>
                    </a:prstGeom>
                    <a:noFill/>
                    <a:ln w="28575">
                      <a:solidFill>
                        <a:schemeClr val="tx1"/>
                      </a:solidFill>
                      <a:miter lim="800000"/>
                      <a:headEnd/>
                      <a:tailEnd/>
                    </a:ln>
                  </pic:spPr>
                </pic:pic>
              </a:graphicData>
            </a:graphic>
          </wp:inline>
        </w:drawing>
      </w:r>
    </w:p>
    <w:p w:rsidR="00BC1F43" w:rsidRDefault="00BC1F43" w:rsidP="001D2C3B">
      <w:pPr>
        <w:pStyle w:val="Default"/>
        <w:tabs>
          <w:tab w:val="left" w:pos="1560"/>
        </w:tabs>
        <w:ind w:firstLine="1418"/>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Pr="007F6CAC" w:rsidRDefault="00332621" w:rsidP="007F6CAC">
      <w:pPr>
        <w:pStyle w:val="Default"/>
        <w:tabs>
          <w:tab w:val="left" w:pos="0"/>
          <w:tab w:val="left" w:pos="8931"/>
        </w:tabs>
        <w:jc w:val="center"/>
        <w:rPr>
          <w:rFonts w:ascii="Verdana" w:hAnsi="Verdana"/>
          <w:b/>
          <w:color w:val="auto"/>
          <w:sz w:val="20"/>
          <w:szCs w:val="20"/>
        </w:rPr>
      </w:pPr>
      <w:r>
        <w:rPr>
          <w:rFonts w:ascii="Verdana" w:hAnsi="Verdana"/>
          <w:b/>
          <w:color w:val="auto"/>
          <w:sz w:val="20"/>
          <w:szCs w:val="20"/>
        </w:rPr>
        <w:t>Figura 6.23</w:t>
      </w:r>
      <w:r w:rsidR="00BC1F43" w:rsidRPr="007F6CAC">
        <w:rPr>
          <w:rFonts w:ascii="Verdana" w:hAnsi="Verdana"/>
          <w:b/>
          <w:color w:val="auto"/>
          <w:sz w:val="20"/>
          <w:szCs w:val="20"/>
        </w:rPr>
        <w:t xml:space="preserve"> - </w:t>
      </w:r>
      <w:r w:rsidR="001D2C3B">
        <w:rPr>
          <w:rFonts w:ascii="Verdana" w:hAnsi="Verdana"/>
          <w:b/>
          <w:color w:val="auto"/>
          <w:sz w:val="20"/>
          <w:szCs w:val="20"/>
        </w:rPr>
        <w:t>S</w:t>
      </w:r>
      <w:r w:rsidR="00AF47D3" w:rsidRPr="007F6CAC">
        <w:rPr>
          <w:rFonts w:ascii="Verdana" w:hAnsi="Verdana"/>
          <w:b/>
          <w:color w:val="auto"/>
          <w:sz w:val="20"/>
          <w:szCs w:val="20"/>
        </w:rPr>
        <w:t>ondagem na área da praça</w:t>
      </w:r>
      <w:r w:rsidR="006B2219">
        <w:rPr>
          <w:rFonts w:ascii="Verdana" w:hAnsi="Verdana"/>
          <w:b/>
          <w:color w:val="auto"/>
          <w:sz w:val="20"/>
          <w:szCs w:val="20"/>
        </w:rPr>
        <w:t xml:space="preserve">do Aerogerador </w:t>
      </w:r>
      <w:proofErr w:type="gramStart"/>
      <w:r w:rsidR="006F6DC4">
        <w:rPr>
          <w:rFonts w:ascii="Verdana" w:hAnsi="Verdana"/>
          <w:b/>
          <w:color w:val="auto"/>
          <w:sz w:val="20"/>
          <w:szCs w:val="20"/>
        </w:rPr>
        <w:t>1</w:t>
      </w:r>
      <w:proofErr w:type="gramEnd"/>
    </w:p>
    <w:p w:rsidR="006B2219" w:rsidRDefault="006B2219" w:rsidP="007F6CAC">
      <w:pPr>
        <w:tabs>
          <w:tab w:val="left" w:pos="0"/>
          <w:tab w:val="left" w:pos="1418"/>
          <w:tab w:val="left" w:pos="7513"/>
          <w:tab w:val="left" w:pos="7655"/>
          <w:tab w:val="left" w:pos="8931"/>
        </w:tabs>
        <w:jc w:val="center"/>
        <w:rPr>
          <w:rFonts w:cs="Arial"/>
          <w:b/>
          <w:noProof/>
          <w:color w:val="auto"/>
          <w:sz w:val="20"/>
          <w:szCs w:val="20"/>
        </w:rPr>
      </w:pPr>
    </w:p>
    <w:p w:rsidR="00E70B58" w:rsidRDefault="00E70B58" w:rsidP="006F6DC4">
      <w:pPr>
        <w:ind w:right="1133"/>
        <w:jc w:val="both"/>
        <w:rPr>
          <w:rFonts w:cs="Arial"/>
          <w:b/>
          <w:color w:val="auto"/>
          <w:sz w:val="20"/>
          <w:szCs w:val="20"/>
        </w:rPr>
      </w:pPr>
    </w:p>
    <w:p w:rsidR="00AF47D3" w:rsidRPr="00B73461" w:rsidRDefault="00E70B58" w:rsidP="00AF47D3">
      <w:pPr>
        <w:pStyle w:val="Default"/>
        <w:spacing w:after="100" w:afterAutospacing="1" w:line="360" w:lineRule="auto"/>
        <w:jc w:val="both"/>
        <w:rPr>
          <w:rFonts w:ascii="Verdana" w:hAnsi="Verdana"/>
          <w:b/>
          <w:color w:val="auto"/>
          <w:sz w:val="20"/>
          <w:szCs w:val="20"/>
        </w:rPr>
      </w:pPr>
      <w:r>
        <w:rPr>
          <w:rFonts w:ascii="Verdana" w:hAnsi="Verdana"/>
          <w:b/>
          <w:bCs/>
          <w:color w:val="auto"/>
          <w:sz w:val="20"/>
          <w:szCs w:val="20"/>
        </w:rPr>
        <w:t>6.3</w:t>
      </w:r>
      <w:r w:rsidR="007960BC" w:rsidRPr="00B73461">
        <w:rPr>
          <w:rFonts w:ascii="Verdana" w:hAnsi="Verdana"/>
          <w:b/>
          <w:bCs/>
          <w:color w:val="auto"/>
          <w:sz w:val="20"/>
          <w:szCs w:val="20"/>
        </w:rPr>
        <w:t>.</w:t>
      </w:r>
      <w:r w:rsidR="00AF47D3" w:rsidRPr="00B73461">
        <w:rPr>
          <w:rFonts w:ascii="Verdana" w:hAnsi="Verdana"/>
          <w:b/>
          <w:bCs/>
          <w:color w:val="auto"/>
          <w:sz w:val="20"/>
          <w:szCs w:val="20"/>
        </w:rPr>
        <w:t xml:space="preserve">9. </w:t>
      </w:r>
      <w:r w:rsidR="007960BC" w:rsidRPr="00B73461">
        <w:rPr>
          <w:rFonts w:ascii="Verdana" w:hAnsi="Verdana"/>
          <w:b/>
          <w:bCs/>
          <w:color w:val="auto"/>
          <w:sz w:val="20"/>
          <w:szCs w:val="20"/>
        </w:rPr>
        <w:t>Resultados</w:t>
      </w:r>
    </w:p>
    <w:p w:rsidR="00AF47D3" w:rsidRPr="00AF47D3" w:rsidRDefault="00AF47D3" w:rsidP="007960BC">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As prospecções de superfície e as sondagens arqueológicas na área de instalação do empreendimento fundamentam as seguintes constatações:</w:t>
      </w:r>
    </w:p>
    <w:p w:rsidR="00AF47D3" w:rsidRPr="007960BC" w:rsidRDefault="00AF47D3" w:rsidP="007960BC">
      <w:pPr>
        <w:pStyle w:val="Corpodetexto"/>
        <w:numPr>
          <w:ilvl w:val="0"/>
          <w:numId w:val="23"/>
        </w:numPr>
        <w:autoSpaceDE w:val="0"/>
        <w:autoSpaceDN w:val="0"/>
        <w:adjustRightInd w:val="0"/>
        <w:spacing w:after="100" w:afterAutospacing="1" w:line="360" w:lineRule="auto"/>
        <w:jc w:val="both"/>
        <w:rPr>
          <w:rFonts w:ascii="Verdana" w:hAnsi="Verdana" w:cs="Arial"/>
        </w:rPr>
      </w:pPr>
      <w:r w:rsidRPr="00AF47D3">
        <w:rPr>
          <w:rFonts w:ascii="Verdana" w:hAnsi="Verdana" w:cs="Arial"/>
        </w:rPr>
        <w:t>Não foram identificados artefatos ou demais vestígios de atividade humana pretérita significativa em superfície;</w:t>
      </w:r>
    </w:p>
    <w:p w:rsidR="00AF47D3" w:rsidRPr="007960BC" w:rsidRDefault="00AF47D3" w:rsidP="007960BC">
      <w:pPr>
        <w:pStyle w:val="Corpodetexto"/>
        <w:numPr>
          <w:ilvl w:val="0"/>
          <w:numId w:val="23"/>
        </w:numPr>
        <w:autoSpaceDE w:val="0"/>
        <w:autoSpaceDN w:val="0"/>
        <w:adjustRightInd w:val="0"/>
        <w:spacing w:after="100" w:afterAutospacing="1" w:line="360" w:lineRule="auto"/>
        <w:jc w:val="both"/>
        <w:rPr>
          <w:rFonts w:ascii="Verdana" w:hAnsi="Verdana" w:cs="Arial"/>
        </w:rPr>
      </w:pPr>
      <w:r w:rsidRPr="00AF47D3">
        <w:rPr>
          <w:rFonts w:ascii="Verdana" w:hAnsi="Verdana" w:cs="Arial"/>
        </w:rPr>
        <w:t xml:space="preserve"> Em todas as sondagens arqueológicas não ocorreram sítios pré-coloniais, históricos ou quaisquer vestígios de atividade nas camadas de subsolo que compõem a ADA do empreendimento.</w:t>
      </w:r>
    </w:p>
    <w:p w:rsidR="00AF47D3" w:rsidRPr="007960BC" w:rsidRDefault="00AF47D3" w:rsidP="007960BC">
      <w:pPr>
        <w:pStyle w:val="Corpodetexto"/>
        <w:numPr>
          <w:ilvl w:val="0"/>
          <w:numId w:val="23"/>
        </w:numPr>
        <w:autoSpaceDE w:val="0"/>
        <w:autoSpaceDN w:val="0"/>
        <w:adjustRightInd w:val="0"/>
        <w:spacing w:after="100" w:afterAutospacing="1" w:line="360" w:lineRule="auto"/>
        <w:jc w:val="both"/>
        <w:rPr>
          <w:rFonts w:ascii="Verdana" w:hAnsi="Verdana" w:cs="Arial"/>
        </w:rPr>
      </w:pPr>
      <w:r w:rsidRPr="00AF47D3">
        <w:rPr>
          <w:rFonts w:ascii="Verdana" w:hAnsi="Verdana" w:cs="Arial"/>
        </w:rPr>
        <w:t>Do ponto de vista geológico, a área do empreendimento é constituída em sua totalidade por terrenos sedimentares, representados por coberturas areno-argilosas e unidades litoestratigráficas subjacentes da Formação Barreiras.</w:t>
      </w:r>
    </w:p>
    <w:p w:rsidR="00AF47D3" w:rsidRPr="007960BC" w:rsidRDefault="00AF47D3" w:rsidP="007960BC">
      <w:pPr>
        <w:pStyle w:val="PargrafodaLista"/>
        <w:numPr>
          <w:ilvl w:val="0"/>
          <w:numId w:val="23"/>
        </w:numPr>
        <w:autoSpaceDE w:val="0"/>
        <w:autoSpaceDN w:val="0"/>
        <w:adjustRightInd w:val="0"/>
        <w:spacing w:line="360" w:lineRule="auto"/>
        <w:jc w:val="both"/>
        <w:rPr>
          <w:rFonts w:ascii="Verdana" w:hAnsi="Verdana" w:cs="Arial"/>
          <w:sz w:val="20"/>
          <w:szCs w:val="20"/>
        </w:rPr>
      </w:pPr>
      <w:r w:rsidRPr="00AF47D3">
        <w:rPr>
          <w:rFonts w:ascii="Verdana" w:hAnsi="Verdana" w:cs="Arial"/>
          <w:sz w:val="20"/>
          <w:szCs w:val="20"/>
        </w:rPr>
        <w:t xml:space="preserve">Os litótipos da Formação Barreiras se mostraram presentes em algumas sondagens, </w:t>
      </w:r>
      <w:proofErr w:type="gramStart"/>
      <w:r w:rsidRPr="00AF47D3">
        <w:rPr>
          <w:rFonts w:ascii="Verdana" w:hAnsi="Verdana" w:cs="Arial"/>
          <w:sz w:val="20"/>
          <w:szCs w:val="20"/>
        </w:rPr>
        <w:t>trataram-se</w:t>
      </w:r>
      <w:proofErr w:type="gramEnd"/>
      <w:r w:rsidRPr="00AF47D3">
        <w:rPr>
          <w:rFonts w:ascii="Verdana" w:hAnsi="Verdana" w:cs="Arial"/>
          <w:sz w:val="20"/>
          <w:szCs w:val="20"/>
        </w:rPr>
        <w:t xml:space="preserve"> de horizontes lateríticos permeados por sedimentos areno-argilosos;</w:t>
      </w:r>
    </w:p>
    <w:p w:rsidR="00AF47D3" w:rsidRPr="00413DC8" w:rsidRDefault="00AF47D3" w:rsidP="00AF47D3">
      <w:pPr>
        <w:pStyle w:val="PargrafodaLista"/>
        <w:numPr>
          <w:ilvl w:val="0"/>
          <w:numId w:val="23"/>
        </w:numPr>
        <w:autoSpaceDE w:val="0"/>
        <w:autoSpaceDN w:val="0"/>
        <w:adjustRightInd w:val="0"/>
        <w:spacing w:line="360" w:lineRule="auto"/>
        <w:jc w:val="both"/>
        <w:rPr>
          <w:rFonts w:ascii="Verdana" w:hAnsi="Verdana" w:cs="Arial"/>
          <w:sz w:val="20"/>
          <w:szCs w:val="20"/>
        </w:rPr>
      </w:pPr>
      <w:r w:rsidRPr="00AF47D3">
        <w:rPr>
          <w:rFonts w:ascii="Verdana" w:hAnsi="Verdana" w:cs="Arial"/>
          <w:sz w:val="20"/>
          <w:szCs w:val="20"/>
        </w:rPr>
        <w:t>Os sedimentos evidenciados eram formados por horizontes areno-argilosos com ocasionais evidências de práticas de agricultura de subsistência e queimadas recentes.</w:t>
      </w:r>
    </w:p>
    <w:p w:rsidR="00AF47D3" w:rsidRDefault="00AF47D3" w:rsidP="00EE5D06">
      <w:pPr>
        <w:pStyle w:val="PargrafodaLista"/>
        <w:numPr>
          <w:ilvl w:val="0"/>
          <w:numId w:val="23"/>
        </w:numPr>
        <w:autoSpaceDE w:val="0"/>
        <w:autoSpaceDN w:val="0"/>
        <w:adjustRightInd w:val="0"/>
        <w:spacing w:line="360" w:lineRule="auto"/>
        <w:jc w:val="both"/>
        <w:rPr>
          <w:rFonts w:ascii="Verdana" w:hAnsi="Verdana" w:cs="Arial"/>
          <w:sz w:val="20"/>
          <w:szCs w:val="20"/>
        </w:rPr>
      </w:pPr>
      <w:r w:rsidRPr="00AF47D3">
        <w:rPr>
          <w:rFonts w:ascii="Verdana" w:hAnsi="Verdana" w:cs="Arial"/>
          <w:sz w:val="20"/>
          <w:szCs w:val="20"/>
        </w:rPr>
        <w:t xml:space="preserve">A área em vista da não ocorrência de vestígios arqueológicos apresenta baixa potencialidade </w:t>
      </w:r>
      <w:proofErr w:type="gramStart"/>
      <w:r w:rsidRPr="00AF47D3">
        <w:rPr>
          <w:rFonts w:ascii="Verdana" w:hAnsi="Verdana" w:cs="Arial"/>
          <w:sz w:val="20"/>
          <w:szCs w:val="20"/>
        </w:rPr>
        <w:t>arqueológica sendo necessário, entretanto, prospecções intensivas para o reconhecimento integral das ADAs dos parques</w:t>
      </w:r>
      <w:proofErr w:type="gramEnd"/>
      <w:r w:rsidRPr="00AF47D3">
        <w:rPr>
          <w:rFonts w:ascii="Verdana" w:hAnsi="Verdana" w:cs="Arial"/>
          <w:sz w:val="20"/>
          <w:szCs w:val="20"/>
        </w:rPr>
        <w:t>.</w:t>
      </w:r>
    </w:p>
    <w:p w:rsidR="00AF47D3" w:rsidRDefault="00EE5D06" w:rsidP="00EE5D06">
      <w:pPr>
        <w:spacing w:line="360" w:lineRule="auto"/>
        <w:jc w:val="both"/>
        <w:rPr>
          <w:rFonts w:cs="Arial"/>
          <w:b/>
          <w:color w:val="auto"/>
          <w:sz w:val="20"/>
          <w:szCs w:val="20"/>
        </w:rPr>
      </w:pPr>
      <w:r w:rsidRPr="00EE5D06">
        <w:rPr>
          <w:rFonts w:cs="Arial"/>
          <w:b/>
          <w:color w:val="auto"/>
          <w:sz w:val="20"/>
          <w:szCs w:val="20"/>
        </w:rPr>
        <w:lastRenderedPageBreak/>
        <w:t>6.3</w:t>
      </w:r>
      <w:r w:rsidR="007960BC" w:rsidRPr="00EE5D06">
        <w:rPr>
          <w:rFonts w:cs="Arial"/>
          <w:b/>
          <w:color w:val="auto"/>
          <w:sz w:val="20"/>
          <w:szCs w:val="20"/>
        </w:rPr>
        <w:t>.10. Conclusão</w:t>
      </w:r>
    </w:p>
    <w:p w:rsidR="00EE5D06" w:rsidRPr="00577326" w:rsidRDefault="00EE5D06" w:rsidP="00EE5D06">
      <w:pPr>
        <w:spacing w:line="360" w:lineRule="auto"/>
        <w:jc w:val="both"/>
        <w:rPr>
          <w:rFonts w:cs="Arial"/>
          <w:b/>
          <w:color w:val="auto"/>
          <w:sz w:val="10"/>
          <w:szCs w:val="10"/>
        </w:rPr>
      </w:pPr>
    </w:p>
    <w:p w:rsidR="00AF47D3" w:rsidRPr="00AF47D3" w:rsidRDefault="00AF47D3" w:rsidP="007960BC">
      <w:pPr>
        <w:pStyle w:val="Corpodetexto"/>
        <w:spacing w:after="0" w:line="360" w:lineRule="auto"/>
        <w:ind w:firstLine="709"/>
        <w:jc w:val="both"/>
        <w:rPr>
          <w:rFonts w:ascii="Verdana" w:hAnsi="Verdana" w:cs="Arial"/>
        </w:rPr>
      </w:pPr>
      <w:r w:rsidRPr="00AF47D3">
        <w:rPr>
          <w:rFonts w:ascii="Verdana" w:hAnsi="Verdana" w:cs="Arial"/>
        </w:rPr>
        <w:t>Na área diretamente afetada (ADA) não foram identificados vestígios significativos de atividade humana em superfície e subsuperfície. Ademais, nas sondagens realizadas não ocorreram estratificação cultural, artefatos, estruturas, vestígios arqueológicos ou qualquer evidencia resultante de ocupações humanas, no período pré-colonial e histórico.</w:t>
      </w:r>
    </w:p>
    <w:p w:rsidR="00AF47D3" w:rsidRPr="00AF47D3" w:rsidRDefault="00AF47D3" w:rsidP="007960BC">
      <w:pPr>
        <w:pStyle w:val="Corpodetexto"/>
        <w:spacing w:after="0" w:line="360" w:lineRule="auto"/>
        <w:ind w:firstLine="709"/>
        <w:jc w:val="both"/>
        <w:rPr>
          <w:rFonts w:ascii="Verdana" w:hAnsi="Verdana" w:cs="Arial"/>
        </w:rPr>
      </w:pPr>
      <w:r w:rsidRPr="00AF47D3">
        <w:rPr>
          <w:rFonts w:ascii="Verdana" w:hAnsi="Verdana" w:cs="Arial"/>
        </w:rPr>
        <w:t>Tendo em vista a não ocorrência de bens culturais na ADA, o empreendimento apresenta-se apto à concessão da licença de instalação – LI.</w:t>
      </w:r>
    </w:p>
    <w:p w:rsidR="00AF47D3" w:rsidRPr="00AF47D3" w:rsidRDefault="00AF47D3" w:rsidP="007960BC">
      <w:pPr>
        <w:pStyle w:val="Corpodetexto"/>
        <w:spacing w:after="0" w:line="360" w:lineRule="auto"/>
        <w:ind w:firstLine="709"/>
        <w:jc w:val="both"/>
        <w:rPr>
          <w:rFonts w:ascii="Verdana" w:hAnsi="Verdana" w:cs="Arial"/>
        </w:rPr>
      </w:pPr>
      <w:r w:rsidRPr="00AF47D3">
        <w:rPr>
          <w:rFonts w:ascii="Verdana" w:hAnsi="Verdana" w:cs="Arial"/>
        </w:rPr>
        <w:t>Ademais, faz-se necessário a realização de um programa intensivo de prospecções de subsuperfície na fase de instalação e operação do empreendimento como disposto nas portarias SPHAN 07/1988 e IPHAN 230/2002.</w:t>
      </w:r>
    </w:p>
    <w:p w:rsidR="006F6DC4" w:rsidRPr="00332621" w:rsidRDefault="006F6DC4" w:rsidP="006861A2">
      <w:pPr>
        <w:autoSpaceDE w:val="0"/>
        <w:autoSpaceDN w:val="0"/>
        <w:adjustRightInd w:val="0"/>
        <w:spacing w:line="360" w:lineRule="auto"/>
        <w:jc w:val="both"/>
        <w:rPr>
          <w:rFonts w:cs="Arial"/>
          <w:b/>
          <w:bCs/>
          <w:color w:val="auto"/>
          <w:sz w:val="20"/>
          <w:szCs w:val="20"/>
        </w:rPr>
      </w:pPr>
    </w:p>
    <w:p w:rsidR="00096B2B" w:rsidRPr="00EC1832" w:rsidRDefault="00822D47" w:rsidP="006861A2">
      <w:pPr>
        <w:autoSpaceDE w:val="0"/>
        <w:autoSpaceDN w:val="0"/>
        <w:adjustRightInd w:val="0"/>
        <w:spacing w:line="360" w:lineRule="auto"/>
        <w:jc w:val="both"/>
        <w:rPr>
          <w:rFonts w:cs="Arial"/>
          <w:b/>
          <w:bCs/>
          <w:color w:val="auto"/>
          <w:sz w:val="20"/>
          <w:szCs w:val="20"/>
        </w:rPr>
      </w:pPr>
      <w:proofErr w:type="gramStart"/>
      <w:r>
        <w:rPr>
          <w:rFonts w:cs="Arial"/>
          <w:b/>
          <w:bCs/>
          <w:color w:val="auto"/>
          <w:sz w:val="20"/>
          <w:szCs w:val="20"/>
        </w:rPr>
        <w:t>6.4 Meio</w:t>
      </w:r>
      <w:proofErr w:type="gramEnd"/>
      <w:r>
        <w:rPr>
          <w:rFonts w:cs="Arial"/>
          <w:b/>
          <w:bCs/>
          <w:color w:val="auto"/>
          <w:sz w:val="20"/>
          <w:szCs w:val="20"/>
        </w:rPr>
        <w:t xml:space="preserve"> Biótico</w:t>
      </w:r>
    </w:p>
    <w:p w:rsidR="00096B2B" w:rsidRPr="00577326" w:rsidRDefault="00096B2B" w:rsidP="006861A2">
      <w:pPr>
        <w:spacing w:line="360" w:lineRule="auto"/>
        <w:ind w:right="-1"/>
        <w:jc w:val="both"/>
        <w:rPr>
          <w:rFonts w:cs="Arial"/>
          <w:color w:val="auto"/>
          <w:sz w:val="10"/>
          <w:szCs w:val="10"/>
        </w:rPr>
      </w:pPr>
    </w:p>
    <w:p w:rsidR="00096B2B" w:rsidRPr="00B76BDD" w:rsidRDefault="00096B2B" w:rsidP="006861A2">
      <w:pPr>
        <w:spacing w:line="360" w:lineRule="auto"/>
        <w:ind w:firstLine="709"/>
        <w:jc w:val="both"/>
        <w:rPr>
          <w:rFonts w:cs="Arial"/>
          <w:color w:val="auto"/>
          <w:sz w:val="20"/>
          <w:szCs w:val="20"/>
        </w:rPr>
      </w:pPr>
      <w:r w:rsidRPr="004F3B99">
        <w:rPr>
          <w:rFonts w:cs="Arial"/>
          <w:color w:val="auto"/>
          <w:sz w:val="20"/>
          <w:szCs w:val="20"/>
        </w:rPr>
        <w:t>Para o levantamento do meio biótico, realizou-se uma visita de campo, todavia, os esforços se concentraram na AID e seu perímetro para que fossem levantadas as principais unidades fitoecológicas e fauna existente na região</w:t>
      </w:r>
      <w:r w:rsidR="009F21DD">
        <w:rPr>
          <w:rFonts w:cs="Arial"/>
          <w:color w:val="auto"/>
          <w:sz w:val="20"/>
          <w:szCs w:val="20"/>
        </w:rPr>
        <w:t xml:space="preserve"> </w:t>
      </w:r>
      <w:r w:rsidR="005F19B2" w:rsidRPr="004105EA">
        <w:rPr>
          <w:rFonts w:cs="Arial"/>
          <w:color w:val="auto"/>
          <w:sz w:val="20"/>
          <w:szCs w:val="20"/>
        </w:rPr>
        <w:t>(</w:t>
      </w:r>
      <w:r w:rsidR="005F19B2" w:rsidRPr="00B76BDD">
        <w:rPr>
          <w:rFonts w:cs="Arial"/>
          <w:b/>
          <w:color w:val="auto"/>
          <w:sz w:val="20"/>
          <w:szCs w:val="20"/>
        </w:rPr>
        <w:t>EIA – Anexo 6.1</w:t>
      </w:r>
      <w:r w:rsidR="00B76BDD" w:rsidRPr="00B76BDD">
        <w:rPr>
          <w:rFonts w:cs="Arial"/>
          <w:b/>
          <w:color w:val="auto"/>
          <w:sz w:val="20"/>
          <w:szCs w:val="20"/>
        </w:rPr>
        <w:t>2</w:t>
      </w:r>
      <w:r w:rsidR="005F19B2" w:rsidRPr="00B76BDD">
        <w:rPr>
          <w:rFonts w:cs="Arial"/>
          <w:color w:val="auto"/>
          <w:sz w:val="20"/>
          <w:szCs w:val="20"/>
        </w:rPr>
        <w:t>).</w:t>
      </w:r>
    </w:p>
    <w:p w:rsidR="00096B2B" w:rsidRDefault="00096B2B" w:rsidP="00096B2B">
      <w:pPr>
        <w:spacing w:line="360" w:lineRule="auto"/>
        <w:ind w:firstLine="709"/>
        <w:jc w:val="both"/>
        <w:rPr>
          <w:rFonts w:cs="Arial"/>
          <w:color w:val="auto"/>
          <w:sz w:val="20"/>
          <w:szCs w:val="20"/>
        </w:rPr>
      </w:pPr>
      <w:r w:rsidRPr="00B76BDD">
        <w:rPr>
          <w:rFonts w:cs="Arial"/>
          <w:color w:val="auto"/>
          <w:sz w:val="20"/>
          <w:szCs w:val="20"/>
        </w:rPr>
        <w:t>O inventário florístico foi realizado a partir da observação morfológica das plantas, determinação dos nomes vulgares na região, documentação fotográfica, identificação e posterior classificação taxonômica dos diferentes indivíduos, tendo como base a literatura especializada</w:t>
      </w:r>
      <w:r w:rsidR="00987419">
        <w:rPr>
          <w:rFonts w:cs="Arial"/>
          <w:color w:val="auto"/>
          <w:sz w:val="20"/>
          <w:szCs w:val="20"/>
        </w:rPr>
        <w:t xml:space="preserve"> </w:t>
      </w:r>
      <w:r w:rsidR="005F19B2" w:rsidRPr="00B76BDD">
        <w:rPr>
          <w:rFonts w:cs="Arial"/>
          <w:color w:val="auto"/>
          <w:sz w:val="20"/>
          <w:szCs w:val="20"/>
        </w:rPr>
        <w:t>(</w:t>
      </w:r>
      <w:r w:rsidR="005F19B2" w:rsidRPr="00B76BDD">
        <w:rPr>
          <w:rFonts w:cs="Arial"/>
          <w:b/>
          <w:color w:val="auto"/>
          <w:sz w:val="20"/>
          <w:szCs w:val="20"/>
        </w:rPr>
        <w:t>EIA – Anexo 6.1</w:t>
      </w:r>
      <w:r w:rsidR="00B76BDD" w:rsidRPr="00B76BDD">
        <w:rPr>
          <w:rFonts w:cs="Arial"/>
          <w:b/>
          <w:color w:val="auto"/>
          <w:sz w:val="20"/>
          <w:szCs w:val="20"/>
        </w:rPr>
        <w:t>3</w:t>
      </w:r>
      <w:r w:rsidR="005F19B2" w:rsidRPr="00B76BDD">
        <w:rPr>
          <w:rFonts w:cs="Arial"/>
          <w:color w:val="auto"/>
          <w:sz w:val="20"/>
          <w:szCs w:val="20"/>
        </w:rPr>
        <w:t>).</w:t>
      </w:r>
    </w:p>
    <w:p w:rsidR="005F19B2" w:rsidRPr="00987419" w:rsidRDefault="005F19B2" w:rsidP="00096B2B">
      <w:pPr>
        <w:spacing w:line="360" w:lineRule="auto"/>
        <w:ind w:firstLine="709"/>
        <w:jc w:val="both"/>
        <w:rPr>
          <w:rFonts w:cs="Arial"/>
          <w:color w:val="auto"/>
          <w:sz w:val="20"/>
          <w:szCs w:val="20"/>
        </w:rPr>
      </w:pPr>
    </w:p>
    <w:p w:rsidR="00AD1813" w:rsidRPr="00987419" w:rsidRDefault="00AD1813" w:rsidP="00AD1813">
      <w:pPr>
        <w:spacing w:line="360" w:lineRule="auto"/>
        <w:rPr>
          <w:rFonts w:cs="Arial"/>
          <w:b/>
          <w:color w:val="auto"/>
          <w:sz w:val="20"/>
          <w:szCs w:val="20"/>
        </w:rPr>
      </w:pPr>
      <w:r w:rsidRPr="00987419">
        <w:rPr>
          <w:rFonts w:cs="Arial"/>
          <w:b/>
          <w:color w:val="auto"/>
          <w:sz w:val="20"/>
          <w:szCs w:val="20"/>
        </w:rPr>
        <w:t>6.4.1. Ecossistemas Regionais</w:t>
      </w:r>
    </w:p>
    <w:p w:rsidR="005F19B2" w:rsidRPr="004F3B99" w:rsidRDefault="005F19B2" w:rsidP="00AD1813">
      <w:pPr>
        <w:spacing w:line="360" w:lineRule="auto"/>
        <w:jc w:val="both"/>
        <w:rPr>
          <w:rFonts w:cs="Arial"/>
          <w:color w:val="auto"/>
          <w:sz w:val="20"/>
          <w:szCs w:val="20"/>
        </w:rPr>
      </w:pPr>
    </w:p>
    <w:p w:rsidR="00096B2B" w:rsidRPr="00F22A03"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O diagnóstico realizado na propriedade teve como meta fazer um levantamento do meio biótico local de maneira a contribuir com o aumento do conhecimento cientifico da região, gerenciamento dos recursos naturais e o equilíbrio ambiental. Neste sentido, </w:t>
      </w:r>
      <w:proofErr w:type="gramStart"/>
      <w:r w:rsidRPr="004F3B99">
        <w:rPr>
          <w:rFonts w:cs="Arial"/>
          <w:color w:val="auto"/>
          <w:sz w:val="20"/>
          <w:szCs w:val="20"/>
        </w:rPr>
        <w:t>a complexa relação intra e interespecífica desta zona litorânea aponta</w:t>
      </w:r>
      <w:proofErr w:type="gramEnd"/>
      <w:r w:rsidRPr="004F3B99">
        <w:rPr>
          <w:rFonts w:cs="Arial"/>
          <w:color w:val="auto"/>
          <w:sz w:val="20"/>
          <w:szCs w:val="20"/>
        </w:rPr>
        <w:t xml:space="preserve"> para necessidade da realização de estudos sobre a dinâmica deste ecossistema.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A zona litorânea é composta por algumas unidades bioecológicas como vegetação pioneira psamófita, vegetação subperenifofia de dunas, vegetação de tabuleiro pré-litorâneo, manguezal e vegetação de planície fluvial, as quais se destacam pela importância dos recursos florestais e faunísticos existentes na Área de Influência para qualidade de vida do homem. Neste sentido, segue a descrição dos principais domínios observados na região.</w:t>
      </w:r>
    </w:p>
    <w:p w:rsidR="00A85A19" w:rsidRPr="004F3B99" w:rsidRDefault="00A85A19" w:rsidP="006861A2">
      <w:pPr>
        <w:spacing w:line="360" w:lineRule="auto"/>
        <w:rPr>
          <w:rFonts w:cs="Arial"/>
          <w:color w:val="auto"/>
          <w:sz w:val="20"/>
          <w:szCs w:val="20"/>
        </w:rPr>
      </w:pPr>
      <w:bookmarkStart w:id="48" w:name="_GoBack"/>
      <w:bookmarkEnd w:id="48"/>
    </w:p>
    <w:p w:rsidR="00096B2B" w:rsidRPr="00BB038D" w:rsidRDefault="00096B2B" w:rsidP="006861A2">
      <w:pPr>
        <w:spacing w:line="360" w:lineRule="auto"/>
        <w:rPr>
          <w:rFonts w:cs="Arial"/>
          <w:b/>
          <w:color w:val="auto"/>
          <w:sz w:val="20"/>
          <w:szCs w:val="20"/>
        </w:rPr>
      </w:pPr>
      <w:r w:rsidRPr="00BB038D">
        <w:rPr>
          <w:rFonts w:cs="Arial"/>
          <w:b/>
          <w:color w:val="auto"/>
          <w:sz w:val="20"/>
          <w:szCs w:val="20"/>
        </w:rPr>
        <w:lastRenderedPageBreak/>
        <w:t>Vegetação pioneira psamófila</w:t>
      </w:r>
    </w:p>
    <w:p w:rsidR="00096B2B" w:rsidRPr="004F3B99" w:rsidRDefault="00096B2B" w:rsidP="006861A2">
      <w:pPr>
        <w:pStyle w:val="Geoconsult"/>
        <w:spacing w:before="0" w:after="0" w:line="360" w:lineRule="auto"/>
        <w:rPr>
          <w:rFonts w:ascii="Verdana" w:hAnsi="Verdana" w:cs="Arial"/>
          <w:sz w:val="20"/>
        </w:rPr>
      </w:pP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 vegetação pioneira psamófila ocorre nos trechos da planície de deflação acompanhando a linha de costa, de forma que se encontra em ambiente submetido à alta salinidade e solos ácidos, sendo denominadas de psamófila-halófitas justamente por toleram condições adversas como solos arenosos e ácidos, ventos fortes e alta concentração de sais.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Nesta zona, a variedade e densidade das espécies vegetais vaiam bastante, principalmente, devido às atividades antrópicas existentes no local, contudo, apresenta uma sucessão primária que se inicia com o estabelecimento das pioneiras do tipo </w:t>
      </w:r>
      <w:r w:rsidRPr="004F3B99">
        <w:rPr>
          <w:rFonts w:ascii="Verdana" w:hAnsi="Verdana" w:cs="Arial"/>
          <w:i/>
          <w:sz w:val="20"/>
        </w:rPr>
        <w:t>Ipomoea pes-caprea</w:t>
      </w:r>
      <w:r w:rsidRPr="004F3B99">
        <w:rPr>
          <w:rFonts w:ascii="Verdana" w:hAnsi="Verdana" w:cs="Arial"/>
          <w:sz w:val="20"/>
        </w:rPr>
        <w:t xml:space="preserve"> (salsa-da-praia), </w:t>
      </w:r>
      <w:r w:rsidRPr="004F3B99">
        <w:rPr>
          <w:rFonts w:ascii="Verdana" w:hAnsi="Verdana" w:cs="Arial"/>
          <w:i/>
          <w:sz w:val="20"/>
        </w:rPr>
        <w:t>Remiria maritima</w:t>
      </w:r>
      <w:r w:rsidRPr="004F3B99">
        <w:rPr>
          <w:rFonts w:ascii="Verdana" w:hAnsi="Verdana" w:cs="Arial"/>
          <w:sz w:val="20"/>
        </w:rPr>
        <w:t xml:space="preserve"> (pinheirinho) e </w:t>
      </w:r>
      <w:r w:rsidRPr="004F3B99">
        <w:rPr>
          <w:rFonts w:ascii="Verdana" w:hAnsi="Verdana" w:cs="Arial"/>
          <w:i/>
          <w:sz w:val="20"/>
        </w:rPr>
        <w:t>Blutaparon portulacoides</w:t>
      </w:r>
      <w:r w:rsidRPr="004F3B99">
        <w:rPr>
          <w:rFonts w:ascii="Verdana" w:hAnsi="Verdana" w:cs="Arial"/>
          <w:sz w:val="20"/>
        </w:rPr>
        <w:t xml:space="preserve"> (bredo-da-praia), iniciando logo acima da linha de maré e se estendendo até a base das dunas estabilizadas, ocupando uma faixa de largura variável. Vale salientar que a dificuldade desta vegetação alcança um clímax se deve, sobretudo, à constante movimentação de areia pelos ventos e dinâmicas das marés, desta maneira, não permitindo o estabelecimento de processos pedogenéticos. </w:t>
      </w:r>
    </w:p>
    <w:p w:rsidR="00157A63" w:rsidRPr="004F3B99" w:rsidRDefault="00096B2B" w:rsidP="00157A63">
      <w:pPr>
        <w:pStyle w:val="Geoconsult"/>
        <w:spacing w:before="0" w:after="0" w:line="360" w:lineRule="auto"/>
        <w:ind w:firstLine="709"/>
        <w:rPr>
          <w:rFonts w:ascii="Verdana" w:hAnsi="Verdana" w:cs="Arial"/>
          <w:sz w:val="20"/>
        </w:rPr>
      </w:pPr>
      <w:r w:rsidRPr="004F3B99">
        <w:rPr>
          <w:rFonts w:ascii="Verdana" w:hAnsi="Verdana" w:cs="Arial"/>
          <w:sz w:val="20"/>
        </w:rPr>
        <w:t xml:space="preserve">Como espécies mais representativas desta unidade bioecológica, destacam-se: </w:t>
      </w:r>
      <w:r w:rsidRPr="004F3B99">
        <w:rPr>
          <w:rFonts w:ascii="Verdana" w:hAnsi="Verdana" w:cs="Arial"/>
          <w:i/>
          <w:sz w:val="20"/>
        </w:rPr>
        <w:t>Ipomoea pes-caprae</w:t>
      </w:r>
      <w:r w:rsidRPr="004F3B99">
        <w:rPr>
          <w:rFonts w:ascii="Verdana" w:hAnsi="Verdana" w:cs="Arial"/>
          <w:sz w:val="20"/>
        </w:rPr>
        <w:t xml:space="preserve"> (salsa), </w:t>
      </w:r>
      <w:r w:rsidRPr="004F3B99">
        <w:rPr>
          <w:rFonts w:ascii="Verdana" w:hAnsi="Verdana" w:cs="Arial"/>
          <w:i/>
          <w:sz w:val="20"/>
        </w:rPr>
        <w:t>Hybanthus ipecacuanha</w:t>
      </w:r>
      <w:r w:rsidRPr="004F3B99">
        <w:rPr>
          <w:rFonts w:ascii="Verdana" w:hAnsi="Verdana" w:cs="Arial"/>
          <w:sz w:val="20"/>
        </w:rPr>
        <w:t xml:space="preserve"> (ipecacuanha), </w:t>
      </w:r>
      <w:r w:rsidRPr="004F3B99">
        <w:rPr>
          <w:rFonts w:ascii="Verdana" w:hAnsi="Verdana" w:cs="Arial"/>
          <w:i/>
          <w:sz w:val="20"/>
        </w:rPr>
        <w:t>Iresine portulacoides</w:t>
      </w:r>
      <w:r w:rsidRPr="004F3B99">
        <w:rPr>
          <w:rFonts w:ascii="Verdana" w:hAnsi="Verdana" w:cs="Arial"/>
          <w:sz w:val="20"/>
        </w:rPr>
        <w:t xml:space="preserve"> (bredinho ou pirrixiu), </w:t>
      </w:r>
      <w:r w:rsidRPr="004F3B99">
        <w:rPr>
          <w:rFonts w:ascii="Verdana" w:hAnsi="Verdana" w:cs="Arial"/>
          <w:i/>
          <w:sz w:val="20"/>
        </w:rPr>
        <w:t>Paspalum vaginatum</w:t>
      </w:r>
      <w:r w:rsidRPr="004F3B99">
        <w:rPr>
          <w:rFonts w:ascii="Verdana" w:hAnsi="Verdana" w:cs="Arial"/>
          <w:sz w:val="20"/>
        </w:rPr>
        <w:t xml:space="preserve"> (capim-de-praia), </w:t>
      </w:r>
      <w:r w:rsidRPr="004F3B99">
        <w:rPr>
          <w:rFonts w:ascii="Verdana" w:hAnsi="Verdana" w:cs="Arial"/>
          <w:i/>
          <w:sz w:val="20"/>
        </w:rPr>
        <w:t>Paspalum maritimum</w:t>
      </w:r>
      <w:r w:rsidRPr="004F3B99">
        <w:rPr>
          <w:rFonts w:ascii="Verdana" w:hAnsi="Verdana" w:cs="Arial"/>
          <w:sz w:val="20"/>
        </w:rPr>
        <w:t xml:space="preserve"> (capim-gengibre) e </w:t>
      </w:r>
      <w:r w:rsidRPr="004F3B99">
        <w:rPr>
          <w:rFonts w:ascii="Verdana" w:hAnsi="Verdana" w:cs="Arial"/>
          <w:i/>
          <w:sz w:val="20"/>
        </w:rPr>
        <w:t>Remirea marítima</w:t>
      </w:r>
      <w:r w:rsidRPr="004F3B99">
        <w:rPr>
          <w:rFonts w:ascii="Verdana" w:hAnsi="Verdana" w:cs="Arial"/>
          <w:sz w:val="20"/>
        </w:rPr>
        <w:t xml:space="preserve"> (pinheirinho-da-praia).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A fauna que ocorre na região é composta principalmente por aves marinhas e comuns para zonas de tabuleiro pré-litorâneo, as quais se alimentam basicamente de pequenos insetos, frutos, répteis e artrópodes. Todavia, vale salientar que a fauna desta zona também está bem representada pelos artrópodes, répteis e moluscos.</w:t>
      </w:r>
    </w:p>
    <w:p w:rsidR="00096B2B"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 avifauna deste ecossitema tem hábitos terrícolas e são consumidoras de sementes, insetos e vermes, dentre os representantes destacam-se: </w:t>
      </w:r>
      <w:r w:rsidRPr="004F3B99">
        <w:rPr>
          <w:rFonts w:ascii="Verdana" w:hAnsi="Verdana" w:cs="Arial"/>
          <w:i/>
          <w:sz w:val="20"/>
        </w:rPr>
        <w:t>Vanellus chilensis</w:t>
      </w:r>
      <w:r w:rsidRPr="004F3B99">
        <w:rPr>
          <w:rFonts w:ascii="Verdana" w:hAnsi="Verdana" w:cs="Arial"/>
          <w:sz w:val="20"/>
        </w:rPr>
        <w:t xml:space="preserve"> (teteu), </w:t>
      </w:r>
      <w:r w:rsidRPr="004F3B99">
        <w:rPr>
          <w:rFonts w:ascii="Verdana" w:hAnsi="Verdana" w:cs="Arial"/>
          <w:i/>
          <w:sz w:val="20"/>
        </w:rPr>
        <w:t>Pluvialis squatarola</w:t>
      </w:r>
      <w:r w:rsidRPr="004F3B99">
        <w:rPr>
          <w:rFonts w:ascii="Verdana" w:hAnsi="Verdana" w:cs="Arial"/>
          <w:sz w:val="20"/>
        </w:rPr>
        <w:t xml:space="preserve"> (tarambola-pintada), </w:t>
      </w:r>
      <w:r w:rsidRPr="004F3B99">
        <w:rPr>
          <w:rFonts w:ascii="Verdana" w:hAnsi="Verdana" w:cs="Arial"/>
          <w:i/>
          <w:sz w:val="20"/>
        </w:rPr>
        <w:t xml:space="preserve">Pluvialis </w:t>
      </w:r>
      <w:proofErr w:type="gramStart"/>
      <w:r w:rsidRPr="004F3B99">
        <w:rPr>
          <w:rFonts w:ascii="Verdana" w:hAnsi="Verdana" w:cs="Arial"/>
          <w:i/>
          <w:sz w:val="20"/>
        </w:rPr>
        <w:t>dominica</w:t>
      </w:r>
      <w:proofErr w:type="gramEnd"/>
      <w:r w:rsidRPr="004F3B99">
        <w:rPr>
          <w:rFonts w:ascii="Verdana" w:hAnsi="Verdana" w:cs="Arial"/>
          <w:sz w:val="20"/>
        </w:rPr>
        <w:t xml:space="preserve"> (tarambola), </w:t>
      </w:r>
      <w:r w:rsidRPr="004F3B99">
        <w:rPr>
          <w:rFonts w:ascii="Verdana" w:hAnsi="Verdana" w:cs="Arial"/>
          <w:i/>
          <w:sz w:val="20"/>
        </w:rPr>
        <w:t>Charadrius semipalmatus</w:t>
      </w:r>
      <w:r w:rsidRPr="004F3B99">
        <w:rPr>
          <w:rFonts w:ascii="Verdana" w:hAnsi="Verdana" w:cs="Arial"/>
          <w:sz w:val="20"/>
        </w:rPr>
        <w:t xml:space="preserve"> (maçarico), </w:t>
      </w:r>
      <w:r w:rsidRPr="004F3B99">
        <w:rPr>
          <w:rFonts w:ascii="Verdana" w:hAnsi="Verdana" w:cs="Arial"/>
          <w:i/>
          <w:sz w:val="20"/>
        </w:rPr>
        <w:t>Charadrius collaris</w:t>
      </w:r>
      <w:r w:rsidRPr="004F3B99">
        <w:rPr>
          <w:rFonts w:ascii="Verdana" w:hAnsi="Verdana" w:cs="Arial"/>
          <w:sz w:val="20"/>
        </w:rPr>
        <w:t xml:space="preserve"> (maçarico-de-colar), </w:t>
      </w:r>
      <w:r w:rsidRPr="004F3B99">
        <w:rPr>
          <w:rFonts w:ascii="Verdana" w:hAnsi="Verdana" w:cs="Arial"/>
          <w:i/>
          <w:sz w:val="20"/>
        </w:rPr>
        <w:t>Arenaria interpres</w:t>
      </w:r>
      <w:r w:rsidRPr="004F3B99">
        <w:rPr>
          <w:rFonts w:ascii="Verdana" w:hAnsi="Verdana" w:cs="Arial"/>
          <w:sz w:val="20"/>
        </w:rPr>
        <w:t xml:space="preserve"> (maçarico), </w:t>
      </w:r>
      <w:r w:rsidRPr="004F3B99">
        <w:rPr>
          <w:rFonts w:ascii="Verdana" w:hAnsi="Verdana" w:cs="Arial"/>
          <w:i/>
          <w:sz w:val="20"/>
        </w:rPr>
        <w:t>Tringa solitaria</w:t>
      </w:r>
      <w:r w:rsidRPr="004F3B99">
        <w:rPr>
          <w:rFonts w:ascii="Verdana" w:hAnsi="Verdana" w:cs="Arial"/>
          <w:sz w:val="20"/>
        </w:rPr>
        <w:t xml:space="preserve"> (maçarico), </w:t>
      </w:r>
      <w:r w:rsidRPr="004F3B99">
        <w:rPr>
          <w:rFonts w:ascii="Verdana" w:hAnsi="Verdana" w:cs="Arial"/>
          <w:i/>
          <w:sz w:val="20"/>
        </w:rPr>
        <w:t>Tringa flavipes</w:t>
      </w:r>
      <w:r w:rsidRPr="004F3B99">
        <w:rPr>
          <w:rFonts w:ascii="Verdana" w:hAnsi="Verdana" w:cs="Arial"/>
          <w:sz w:val="20"/>
        </w:rPr>
        <w:t xml:space="preserve"> (maçarico), </w:t>
      </w:r>
      <w:r w:rsidRPr="004F3B99">
        <w:rPr>
          <w:rFonts w:ascii="Verdana" w:hAnsi="Verdana" w:cs="Arial"/>
          <w:i/>
          <w:sz w:val="20"/>
        </w:rPr>
        <w:t>Tringa melanoleuca</w:t>
      </w:r>
      <w:r w:rsidRPr="004F3B99">
        <w:rPr>
          <w:rFonts w:ascii="Verdana" w:hAnsi="Verdana" w:cs="Arial"/>
          <w:sz w:val="20"/>
        </w:rPr>
        <w:t xml:space="preserve"> (maçaricão), </w:t>
      </w:r>
      <w:r w:rsidRPr="004F3B99">
        <w:rPr>
          <w:rFonts w:ascii="Verdana" w:hAnsi="Verdana" w:cs="Arial"/>
          <w:i/>
          <w:sz w:val="20"/>
        </w:rPr>
        <w:t>Actitis macularia</w:t>
      </w:r>
      <w:r w:rsidRPr="004F3B99">
        <w:rPr>
          <w:rFonts w:ascii="Verdana" w:hAnsi="Verdana" w:cs="Arial"/>
          <w:sz w:val="20"/>
        </w:rPr>
        <w:t xml:space="preserve"> (maçariquinho), </w:t>
      </w:r>
      <w:r w:rsidRPr="004F3B99">
        <w:rPr>
          <w:rFonts w:ascii="Verdana" w:hAnsi="Verdana" w:cs="Arial"/>
          <w:i/>
          <w:sz w:val="20"/>
        </w:rPr>
        <w:t>Calidris canutus</w:t>
      </w:r>
      <w:r w:rsidRPr="004F3B99">
        <w:rPr>
          <w:rFonts w:ascii="Verdana" w:hAnsi="Verdana" w:cs="Arial"/>
          <w:sz w:val="20"/>
        </w:rPr>
        <w:t xml:space="preserve"> (maçarico-de-peito-marrom), </w:t>
      </w:r>
      <w:r w:rsidRPr="004F3B99">
        <w:rPr>
          <w:rFonts w:ascii="Verdana" w:hAnsi="Verdana" w:cs="Arial"/>
          <w:i/>
          <w:sz w:val="20"/>
        </w:rPr>
        <w:t>Calidris pusilla</w:t>
      </w:r>
      <w:r w:rsidRPr="004F3B99">
        <w:rPr>
          <w:rFonts w:ascii="Verdana" w:hAnsi="Verdana" w:cs="Arial"/>
          <w:sz w:val="20"/>
        </w:rPr>
        <w:t xml:space="preserve"> (maçariquinho), </w:t>
      </w:r>
      <w:r w:rsidRPr="004F3B99">
        <w:rPr>
          <w:rFonts w:ascii="Verdana" w:hAnsi="Verdana" w:cs="Arial"/>
          <w:i/>
          <w:sz w:val="20"/>
        </w:rPr>
        <w:t>Calidris alba</w:t>
      </w:r>
      <w:r w:rsidRPr="004F3B99">
        <w:rPr>
          <w:rFonts w:ascii="Verdana" w:hAnsi="Verdana" w:cs="Arial"/>
          <w:sz w:val="20"/>
        </w:rPr>
        <w:t xml:space="preserve"> (maçarico-de-areia), </w:t>
      </w:r>
      <w:r w:rsidRPr="004F3B99">
        <w:rPr>
          <w:rFonts w:ascii="Verdana" w:hAnsi="Verdana" w:cs="Arial"/>
          <w:i/>
          <w:sz w:val="20"/>
        </w:rPr>
        <w:t>Bartramia longicauda</w:t>
      </w:r>
      <w:r w:rsidRPr="004F3B99">
        <w:rPr>
          <w:rFonts w:ascii="Verdana" w:hAnsi="Verdana" w:cs="Arial"/>
          <w:sz w:val="20"/>
        </w:rPr>
        <w:t xml:space="preserve"> (maçarico-do-campo), </w:t>
      </w:r>
      <w:r w:rsidRPr="004F3B99">
        <w:rPr>
          <w:rFonts w:ascii="Verdana" w:hAnsi="Verdana" w:cs="Arial"/>
          <w:i/>
          <w:sz w:val="20"/>
        </w:rPr>
        <w:t>Gallinago gallinago</w:t>
      </w:r>
      <w:r w:rsidRPr="004F3B99">
        <w:rPr>
          <w:rFonts w:ascii="Verdana" w:hAnsi="Verdana" w:cs="Arial"/>
          <w:sz w:val="20"/>
        </w:rPr>
        <w:t xml:space="preserve"> (narceja-pequena), </w:t>
      </w:r>
      <w:r w:rsidRPr="004F3B99">
        <w:rPr>
          <w:rFonts w:ascii="Verdana" w:hAnsi="Verdana" w:cs="Arial"/>
          <w:i/>
          <w:sz w:val="20"/>
        </w:rPr>
        <w:t>Gallinago undulata</w:t>
      </w:r>
      <w:r w:rsidRPr="004F3B99">
        <w:rPr>
          <w:rFonts w:ascii="Verdana" w:hAnsi="Verdana" w:cs="Arial"/>
          <w:sz w:val="20"/>
        </w:rPr>
        <w:t xml:space="preserve"> (narceja), </w:t>
      </w:r>
      <w:r w:rsidRPr="004F3B99">
        <w:rPr>
          <w:rFonts w:ascii="Verdana" w:hAnsi="Verdana" w:cs="Arial"/>
          <w:i/>
          <w:sz w:val="20"/>
        </w:rPr>
        <w:t>Sterna hirundo</w:t>
      </w:r>
      <w:r w:rsidRPr="004F3B99">
        <w:rPr>
          <w:rFonts w:ascii="Verdana" w:hAnsi="Verdana" w:cs="Arial"/>
          <w:sz w:val="20"/>
        </w:rPr>
        <w:t xml:space="preserve"> (trinta-réis), </w:t>
      </w:r>
      <w:r w:rsidRPr="004F3B99">
        <w:rPr>
          <w:rFonts w:ascii="Verdana" w:hAnsi="Verdana" w:cs="Arial"/>
          <w:i/>
          <w:sz w:val="20"/>
        </w:rPr>
        <w:t>Sterna superficiliaris</w:t>
      </w:r>
      <w:r w:rsidRPr="004F3B99">
        <w:rPr>
          <w:rFonts w:ascii="Verdana" w:hAnsi="Verdana" w:cs="Arial"/>
          <w:sz w:val="20"/>
        </w:rPr>
        <w:t xml:space="preserve"> (trinta-réis), </w:t>
      </w:r>
      <w:r w:rsidRPr="004F3B99">
        <w:rPr>
          <w:rFonts w:ascii="Verdana" w:hAnsi="Verdana" w:cs="Arial"/>
          <w:i/>
          <w:sz w:val="20"/>
        </w:rPr>
        <w:t>Anous stolidus</w:t>
      </w:r>
      <w:r w:rsidRPr="004F3B99">
        <w:rPr>
          <w:rFonts w:ascii="Verdana" w:hAnsi="Verdana" w:cs="Arial"/>
          <w:sz w:val="20"/>
        </w:rPr>
        <w:t xml:space="preserve"> (andorinha-do-mar) etc. </w:t>
      </w:r>
    </w:p>
    <w:p w:rsidR="00577326" w:rsidRDefault="00577326" w:rsidP="00096B2B">
      <w:pPr>
        <w:pStyle w:val="Geoconsult"/>
        <w:spacing w:before="0" w:after="0" w:line="360" w:lineRule="auto"/>
        <w:ind w:firstLine="709"/>
        <w:rPr>
          <w:rFonts w:ascii="Verdana" w:hAnsi="Verdana" w:cs="Arial"/>
          <w:sz w:val="20"/>
        </w:rPr>
      </w:pPr>
    </w:p>
    <w:p w:rsidR="00987419" w:rsidRPr="004F3B99" w:rsidRDefault="00987419" w:rsidP="00096B2B">
      <w:pPr>
        <w:pStyle w:val="Geoconsult"/>
        <w:spacing w:before="0" w:after="0" w:line="360" w:lineRule="auto"/>
        <w:ind w:firstLine="709"/>
        <w:rPr>
          <w:rFonts w:ascii="Verdana" w:hAnsi="Verdana" w:cs="Arial"/>
          <w:sz w:val="20"/>
        </w:rPr>
      </w:pPr>
    </w:p>
    <w:p w:rsidR="00096B2B" w:rsidRPr="00BB038D" w:rsidRDefault="00096B2B" w:rsidP="00096B2B">
      <w:pPr>
        <w:rPr>
          <w:rFonts w:cs="Arial"/>
          <w:b/>
          <w:color w:val="auto"/>
          <w:sz w:val="20"/>
          <w:szCs w:val="20"/>
        </w:rPr>
      </w:pPr>
      <w:r w:rsidRPr="00BB038D">
        <w:rPr>
          <w:rFonts w:cs="Arial"/>
          <w:b/>
          <w:color w:val="auto"/>
          <w:sz w:val="20"/>
          <w:szCs w:val="20"/>
        </w:rPr>
        <w:lastRenderedPageBreak/>
        <w:t>Vegetação Subperenifofia De Dunas</w:t>
      </w:r>
    </w:p>
    <w:p w:rsidR="00096B2B" w:rsidRPr="004F3B99" w:rsidRDefault="00096B2B" w:rsidP="00096B2B">
      <w:pPr>
        <w:rPr>
          <w:rFonts w:cs="Arial"/>
          <w:color w:val="auto"/>
          <w:sz w:val="20"/>
          <w:szCs w:val="20"/>
        </w:rPr>
      </w:pPr>
    </w:p>
    <w:p w:rsidR="00096B2B" w:rsidRPr="004F3B99" w:rsidRDefault="00096B2B" w:rsidP="00096B2B">
      <w:pPr>
        <w:widowControl w:val="0"/>
        <w:autoSpaceDE w:val="0"/>
        <w:autoSpaceDN w:val="0"/>
        <w:adjustRightInd w:val="0"/>
        <w:spacing w:line="360" w:lineRule="auto"/>
        <w:ind w:firstLine="709"/>
        <w:jc w:val="both"/>
        <w:rPr>
          <w:rFonts w:cs="Arial"/>
          <w:color w:val="auto"/>
          <w:sz w:val="20"/>
          <w:szCs w:val="20"/>
        </w:rPr>
      </w:pPr>
      <w:r w:rsidRPr="004F3B99">
        <w:rPr>
          <w:rFonts w:cs="Arial"/>
          <w:color w:val="auto"/>
          <w:sz w:val="20"/>
          <w:szCs w:val="20"/>
        </w:rPr>
        <w:t xml:space="preserve">A vegetação subperenifólia de dunas em muitos locais da zona litorânea cearense se encontra degradada devido à retirada de muitas espécies, restando ainda alguns vestígios e trechos relativamente conservados. Os sinais destes impactos foram evidenciados na AID e AII, sendo verificada a perda de recursos naturais, importantes para a conservação da biodiversidade local, bem como uma relativa descaracterização paisagística causadas pelos moradores do entorno. </w:t>
      </w:r>
    </w:p>
    <w:p w:rsidR="00096B2B" w:rsidRPr="004F3B99" w:rsidRDefault="00096B2B" w:rsidP="00096B2B">
      <w:pPr>
        <w:widowControl w:val="0"/>
        <w:autoSpaceDE w:val="0"/>
        <w:autoSpaceDN w:val="0"/>
        <w:adjustRightInd w:val="0"/>
        <w:spacing w:line="360" w:lineRule="auto"/>
        <w:ind w:firstLine="709"/>
        <w:jc w:val="both"/>
        <w:rPr>
          <w:rFonts w:cs="Arial"/>
          <w:color w:val="auto"/>
          <w:sz w:val="20"/>
          <w:szCs w:val="20"/>
        </w:rPr>
      </w:pPr>
      <w:r w:rsidRPr="004F3B99">
        <w:rPr>
          <w:rFonts w:cs="Arial"/>
          <w:color w:val="auto"/>
          <w:sz w:val="20"/>
          <w:szCs w:val="20"/>
        </w:rPr>
        <w:t xml:space="preserve">Os desmatamentos causam o avanço de sedimentos, intensificação na lixiviação dos solos, redução do aquífero subsuperficial e perda da qualidade paisagística. Porém, a caça predatória também tem contribuído para a redução da fauna local. Além disso, vale salientar que </w:t>
      </w:r>
      <w:proofErr w:type="gramStart"/>
      <w:r w:rsidRPr="004F3B99">
        <w:rPr>
          <w:rFonts w:cs="Arial"/>
          <w:color w:val="auto"/>
          <w:sz w:val="20"/>
          <w:szCs w:val="20"/>
        </w:rPr>
        <w:t>a criação de animais domésticos de forma extensiva na AII, principalmente caprinos e ouvinos, também tem</w:t>
      </w:r>
      <w:proofErr w:type="gramEnd"/>
      <w:r w:rsidRPr="004F3B99">
        <w:rPr>
          <w:rFonts w:cs="Arial"/>
          <w:color w:val="auto"/>
          <w:sz w:val="20"/>
          <w:szCs w:val="20"/>
        </w:rPr>
        <w:t xml:space="preserve"> causando sérios danos à vegetação pioneira e ao equilíbio deste ecossistema. </w:t>
      </w:r>
    </w:p>
    <w:p w:rsidR="00096B2B" w:rsidRPr="005C1241" w:rsidRDefault="00096B2B" w:rsidP="00096B2B">
      <w:pPr>
        <w:widowControl w:val="0"/>
        <w:autoSpaceDE w:val="0"/>
        <w:autoSpaceDN w:val="0"/>
        <w:adjustRightInd w:val="0"/>
        <w:spacing w:line="360" w:lineRule="auto"/>
        <w:ind w:firstLine="709"/>
        <w:jc w:val="both"/>
        <w:rPr>
          <w:rFonts w:cs="Arial"/>
          <w:i/>
          <w:iCs/>
          <w:color w:val="auto"/>
          <w:sz w:val="20"/>
          <w:szCs w:val="20"/>
        </w:rPr>
      </w:pPr>
      <w:r w:rsidRPr="004F3B99">
        <w:rPr>
          <w:rFonts w:cs="Arial"/>
          <w:color w:val="auto"/>
          <w:sz w:val="20"/>
          <w:szCs w:val="20"/>
        </w:rPr>
        <w:t xml:space="preserve">No entanto, observa-se que em alguns locais da AII ocorrem vestígios de vegetação de dunas, as quais são responsáveis por promover a retenção dos sedimentos e, conseqüêntemente, a fixação das dunas, conservação do relevo e dos recursos hídricos subsuperficiais. Nestes pontos há o predomínio de espécies de porte arbóreo e arbustivo, dentre as quais se destacam o </w:t>
      </w:r>
      <w:r w:rsidRPr="004F3B99">
        <w:rPr>
          <w:rFonts w:cs="Arial"/>
          <w:i/>
          <w:iCs/>
          <w:color w:val="auto"/>
          <w:sz w:val="20"/>
          <w:szCs w:val="20"/>
        </w:rPr>
        <w:t xml:space="preserve">Anacardium occidentale </w:t>
      </w:r>
      <w:r w:rsidRPr="004F3B99">
        <w:rPr>
          <w:rFonts w:cs="Arial"/>
          <w:iCs/>
          <w:color w:val="auto"/>
          <w:sz w:val="20"/>
          <w:szCs w:val="20"/>
        </w:rPr>
        <w:t>(Cajueiro) e</w:t>
      </w:r>
      <w:r w:rsidRPr="004F3B99">
        <w:rPr>
          <w:rFonts w:cs="Arial"/>
          <w:i/>
          <w:iCs/>
          <w:color w:val="auto"/>
          <w:sz w:val="20"/>
          <w:szCs w:val="20"/>
        </w:rPr>
        <w:t xml:space="preserve"> Byrsonima crassifolia </w:t>
      </w:r>
      <w:r w:rsidRPr="004F3B99">
        <w:rPr>
          <w:rFonts w:cs="Arial"/>
          <w:color w:val="auto"/>
          <w:sz w:val="20"/>
          <w:szCs w:val="20"/>
        </w:rPr>
        <w:t xml:space="preserve">(Murici).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Nesta unidade bioecológica, ocorrem muitas espécies pertecentes à avifauna local, as quais utilizam este ambiente como parte do nicho ecológico. Dentre as aves levantadas, destacam-se: </w:t>
      </w:r>
      <w:r w:rsidRPr="004F3B99">
        <w:rPr>
          <w:rFonts w:ascii="Verdana" w:hAnsi="Verdana" w:cs="Arial"/>
          <w:i/>
          <w:iCs/>
          <w:sz w:val="20"/>
        </w:rPr>
        <w:t xml:space="preserve">Mimus gilvus </w:t>
      </w:r>
      <w:r w:rsidRPr="004F3B99">
        <w:rPr>
          <w:rFonts w:ascii="Verdana" w:hAnsi="Verdana" w:cs="Arial"/>
          <w:sz w:val="20"/>
        </w:rPr>
        <w:t xml:space="preserve">(sabiá-da-paria), </w:t>
      </w:r>
      <w:r w:rsidRPr="004F3B99">
        <w:rPr>
          <w:rFonts w:ascii="Verdana" w:hAnsi="Verdana" w:cs="Arial"/>
          <w:i/>
          <w:sz w:val="20"/>
        </w:rPr>
        <w:t>Gnorimopsar chopi</w:t>
      </w:r>
      <w:r w:rsidRPr="004F3B99">
        <w:rPr>
          <w:rFonts w:ascii="Verdana" w:hAnsi="Verdana" w:cs="Arial"/>
          <w:sz w:val="20"/>
        </w:rPr>
        <w:t xml:space="preserve"> (graúna), </w:t>
      </w:r>
      <w:proofErr w:type="gramStart"/>
      <w:r w:rsidRPr="004F3B99">
        <w:rPr>
          <w:rFonts w:ascii="Verdana" w:hAnsi="Verdana" w:cs="Arial"/>
          <w:i/>
          <w:sz w:val="20"/>
        </w:rPr>
        <w:t>Icterus icterus</w:t>
      </w:r>
      <w:proofErr w:type="gramEnd"/>
      <w:r w:rsidRPr="004F3B99">
        <w:rPr>
          <w:rFonts w:ascii="Verdana" w:hAnsi="Verdana" w:cs="Arial"/>
          <w:sz w:val="20"/>
        </w:rPr>
        <w:t xml:space="preserve"> (currupião), </w:t>
      </w:r>
      <w:r w:rsidRPr="004F3B99">
        <w:rPr>
          <w:rFonts w:ascii="Verdana" w:hAnsi="Verdana" w:cs="Arial"/>
          <w:i/>
          <w:sz w:val="20"/>
        </w:rPr>
        <w:t>Coccyzus melacoryphus</w:t>
      </w:r>
      <w:r w:rsidRPr="004F3B99">
        <w:rPr>
          <w:rFonts w:ascii="Verdana" w:hAnsi="Verdana" w:cs="Arial"/>
          <w:sz w:val="20"/>
        </w:rPr>
        <w:t xml:space="preserve"> (papa-lagarta), </w:t>
      </w:r>
      <w:r w:rsidRPr="004F3B99">
        <w:rPr>
          <w:rFonts w:ascii="Verdana" w:hAnsi="Verdana" w:cs="Arial"/>
          <w:i/>
          <w:sz w:val="20"/>
        </w:rPr>
        <w:t xml:space="preserve">Columbina picui </w:t>
      </w:r>
      <w:r w:rsidRPr="004F3B99">
        <w:rPr>
          <w:rFonts w:ascii="Verdana" w:hAnsi="Verdana" w:cs="Arial"/>
          <w:sz w:val="20"/>
        </w:rPr>
        <w:t xml:space="preserve">(rolinha-branca), </w:t>
      </w:r>
      <w:r w:rsidRPr="004F3B99">
        <w:rPr>
          <w:rFonts w:ascii="Verdana" w:hAnsi="Verdana" w:cs="Arial"/>
          <w:i/>
          <w:iCs/>
          <w:sz w:val="20"/>
        </w:rPr>
        <w:t xml:space="preserve">Columbina </w:t>
      </w:r>
      <w:r w:rsidRPr="004F3B99">
        <w:rPr>
          <w:rFonts w:ascii="Verdana" w:hAnsi="Verdana" w:cs="Arial"/>
          <w:iCs/>
          <w:sz w:val="20"/>
        </w:rPr>
        <w:t xml:space="preserve">sp </w:t>
      </w:r>
      <w:r w:rsidRPr="004F3B99">
        <w:rPr>
          <w:rFonts w:ascii="Verdana" w:hAnsi="Verdana" w:cs="Arial"/>
          <w:sz w:val="20"/>
        </w:rPr>
        <w:t xml:space="preserve">(rolinha-cascavel) </w:t>
      </w:r>
      <w:r w:rsidRPr="004F3B99">
        <w:rPr>
          <w:rFonts w:ascii="Verdana" w:hAnsi="Verdana" w:cs="Arial"/>
          <w:i/>
          <w:sz w:val="20"/>
        </w:rPr>
        <w:t>Buteo magnirostris</w:t>
      </w:r>
      <w:r w:rsidRPr="004F3B99">
        <w:rPr>
          <w:rFonts w:ascii="Verdana" w:hAnsi="Verdana" w:cs="Arial"/>
          <w:sz w:val="20"/>
        </w:rPr>
        <w:t xml:space="preserve"> (gavião-ripino), </w:t>
      </w:r>
      <w:r w:rsidRPr="004F3B99">
        <w:rPr>
          <w:rFonts w:ascii="Verdana" w:hAnsi="Verdana" w:cs="Arial"/>
          <w:i/>
          <w:sz w:val="20"/>
        </w:rPr>
        <w:t>Vanellus chilensis</w:t>
      </w:r>
      <w:r w:rsidRPr="004F3B99">
        <w:rPr>
          <w:rFonts w:ascii="Verdana" w:hAnsi="Verdana" w:cs="Arial"/>
          <w:sz w:val="20"/>
        </w:rPr>
        <w:t xml:space="preserve"> (tetéu), </w:t>
      </w:r>
      <w:r w:rsidRPr="004F3B99">
        <w:rPr>
          <w:rFonts w:ascii="Verdana" w:hAnsi="Verdana" w:cs="Arial"/>
          <w:i/>
          <w:sz w:val="20"/>
        </w:rPr>
        <w:t>Anthus lutescens</w:t>
      </w:r>
      <w:r w:rsidRPr="004F3B99">
        <w:rPr>
          <w:rFonts w:ascii="Verdana" w:hAnsi="Verdana" w:cs="Arial"/>
          <w:sz w:val="20"/>
        </w:rPr>
        <w:t xml:space="preserve"> (tiziu-da-praia), </w:t>
      </w:r>
      <w:r w:rsidRPr="004F3B99">
        <w:rPr>
          <w:rFonts w:ascii="Verdana" w:hAnsi="Verdana" w:cs="Arial"/>
          <w:i/>
          <w:iCs/>
          <w:sz w:val="20"/>
        </w:rPr>
        <w:t>Glaucidium brasilianum</w:t>
      </w:r>
      <w:r w:rsidRPr="004F3B99">
        <w:rPr>
          <w:rFonts w:ascii="Verdana" w:hAnsi="Verdana" w:cs="Arial"/>
          <w:sz w:val="20"/>
        </w:rPr>
        <w:t xml:space="preserve"> (</w:t>
      </w:r>
      <w:r w:rsidRPr="004F3B99">
        <w:rPr>
          <w:rFonts w:ascii="Verdana" w:hAnsi="Verdana" w:cs="Arial"/>
          <w:iCs/>
          <w:sz w:val="20"/>
        </w:rPr>
        <w:t>caboré</w:t>
      </w:r>
      <w:r w:rsidRPr="004F3B99">
        <w:rPr>
          <w:rFonts w:ascii="Verdana" w:hAnsi="Verdana" w:cs="Arial"/>
          <w:sz w:val="20"/>
        </w:rPr>
        <w:t xml:space="preserve">) e </w:t>
      </w:r>
      <w:r w:rsidRPr="004F3B99">
        <w:rPr>
          <w:rFonts w:ascii="Verdana" w:hAnsi="Verdana" w:cs="Arial"/>
          <w:i/>
          <w:sz w:val="20"/>
        </w:rPr>
        <w:t>Caracara plancus</w:t>
      </w:r>
      <w:r w:rsidRPr="004F3B99">
        <w:rPr>
          <w:rFonts w:ascii="Verdana" w:hAnsi="Verdana" w:cs="Arial"/>
          <w:sz w:val="20"/>
        </w:rPr>
        <w:t xml:space="preserve"> (carcará).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Dentre os principais representantes da mastofauna </w:t>
      </w:r>
      <w:proofErr w:type="gramStart"/>
      <w:r w:rsidRPr="004F3B99">
        <w:rPr>
          <w:rFonts w:ascii="Verdana" w:hAnsi="Verdana" w:cs="Arial"/>
          <w:sz w:val="20"/>
        </w:rPr>
        <w:t>local apontados</w:t>
      </w:r>
      <w:proofErr w:type="gramEnd"/>
      <w:r w:rsidRPr="004F3B99">
        <w:rPr>
          <w:rFonts w:ascii="Verdana" w:hAnsi="Verdana" w:cs="Arial"/>
          <w:sz w:val="20"/>
        </w:rPr>
        <w:t xml:space="preserve"> pelos moradores da região, destaca-se: </w:t>
      </w:r>
      <w:r w:rsidRPr="004F3B99">
        <w:rPr>
          <w:rFonts w:ascii="Verdana" w:hAnsi="Verdana" w:cs="Arial"/>
          <w:i/>
          <w:sz w:val="20"/>
        </w:rPr>
        <w:t>Felis tigrina</w:t>
      </w:r>
      <w:r w:rsidRPr="004F3B99">
        <w:rPr>
          <w:rFonts w:ascii="Verdana" w:hAnsi="Verdana" w:cs="Arial"/>
          <w:sz w:val="20"/>
        </w:rPr>
        <w:t xml:space="preserve"> (gato-do-mato), </w:t>
      </w:r>
      <w:r w:rsidRPr="004F3B99">
        <w:rPr>
          <w:rFonts w:ascii="Verdana" w:hAnsi="Verdana" w:cs="Arial"/>
          <w:i/>
          <w:sz w:val="20"/>
        </w:rPr>
        <w:t>Cerdocyon thous</w:t>
      </w:r>
      <w:r w:rsidRPr="004F3B99">
        <w:rPr>
          <w:rFonts w:ascii="Verdana" w:hAnsi="Verdana" w:cs="Arial"/>
          <w:sz w:val="20"/>
        </w:rPr>
        <w:t xml:space="preserve"> (raposa), </w:t>
      </w:r>
      <w:r w:rsidRPr="004F3B99">
        <w:rPr>
          <w:rFonts w:ascii="Verdana" w:hAnsi="Verdana" w:cs="Arial"/>
          <w:i/>
          <w:sz w:val="20"/>
        </w:rPr>
        <w:t>Procyon cancrivorus</w:t>
      </w:r>
      <w:r w:rsidRPr="004F3B99">
        <w:rPr>
          <w:rFonts w:ascii="Verdana" w:hAnsi="Verdana" w:cs="Arial"/>
          <w:sz w:val="20"/>
        </w:rPr>
        <w:t xml:space="preserve"> (guaxinim), </w:t>
      </w:r>
      <w:r w:rsidRPr="004F3B99">
        <w:rPr>
          <w:rFonts w:ascii="Verdana" w:hAnsi="Verdana" w:cs="Arial"/>
          <w:i/>
          <w:sz w:val="20"/>
        </w:rPr>
        <w:t>Didelphis albiventris</w:t>
      </w:r>
      <w:r w:rsidRPr="004F3B99">
        <w:rPr>
          <w:rFonts w:ascii="Verdana" w:hAnsi="Verdana" w:cs="Arial"/>
          <w:sz w:val="20"/>
        </w:rPr>
        <w:t xml:space="preserve"> (gambá / Caçaco / Timbu), </w:t>
      </w:r>
      <w:r w:rsidRPr="004F3B99">
        <w:rPr>
          <w:rFonts w:ascii="Verdana" w:hAnsi="Verdana" w:cs="Arial"/>
          <w:i/>
          <w:sz w:val="20"/>
        </w:rPr>
        <w:t>Euphractus sexcinctus</w:t>
      </w:r>
      <w:r w:rsidRPr="004F3B99">
        <w:rPr>
          <w:rFonts w:ascii="Verdana" w:hAnsi="Verdana" w:cs="Arial"/>
          <w:sz w:val="20"/>
        </w:rPr>
        <w:t xml:space="preserve"> (tatu-peba) e </w:t>
      </w:r>
      <w:r w:rsidRPr="004F3B99">
        <w:rPr>
          <w:rFonts w:ascii="Verdana" w:hAnsi="Verdana" w:cs="Arial"/>
          <w:i/>
          <w:sz w:val="20"/>
        </w:rPr>
        <w:t>Cavia aperea</w:t>
      </w:r>
      <w:r w:rsidRPr="004F3B99">
        <w:rPr>
          <w:rFonts w:ascii="Verdana" w:hAnsi="Verdana" w:cs="Arial"/>
          <w:sz w:val="20"/>
        </w:rPr>
        <w:t xml:space="preserve"> (preá). </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herpetofauna nesta zona está representada, principalmente, por indivíduos como a </w:t>
      </w:r>
      <w:proofErr w:type="gramStart"/>
      <w:r w:rsidRPr="004F3B99">
        <w:rPr>
          <w:rFonts w:cs="Arial"/>
          <w:i/>
          <w:color w:val="auto"/>
          <w:sz w:val="20"/>
          <w:szCs w:val="20"/>
        </w:rPr>
        <w:t>Iguana iguana</w:t>
      </w:r>
      <w:proofErr w:type="gramEnd"/>
      <w:r w:rsidRPr="004F3B99">
        <w:rPr>
          <w:rFonts w:cs="Arial"/>
          <w:color w:val="auto"/>
          <w:sz w:val="20"/>
          <w:szCs w:val="20"/>
        </w:rPr>
        <w:t xml:space="preserve"> (camaleão), </w:t>
      </w:r>
      <w:r w:rsidRPr="004F3B99">
        <w:rPr>
          <w:rFonts w:cs="Arial"/>
          <w:i/>
          <w:color w:val="auto"/>
          <w:sz w:val="20"/>
          <w:szCs w:val="20"/>
        </w:rPr>
        <w:t>Ameiva ameiva</w:t>
      </w:r>
      <w:r w:rsidRPr="004F3B99">
        <w:rPr>
          <w:rFonts w:cs="Arial"/>
          <w:color w:val="auto"/>
          <w:sz w:val="20"/>
          <w:szCs w:val="20"/>
        </w:rPr>
        <w:t xml:space="preserve"> (tejubinha), </w:t>
      </w:r>
      <w:r w:rsidRPr="004F3B99">
        <w:rPr>
          <w:rFonts w:cs="Arial"/>
          <w:i/>
          <w:color w:val="auto"/>
          <w:sz w:val="20"/>
          <w:szCs w:val="20"/>
        </w:rPr>
        <w:t>Tupinambis merianae</w:t>
      </w:r>
      <w:r w:rsidRPr="004F3B99">
        <w:rPr>
          <w:rFonts w:cs="Arial"/>
          <w:color w:val="auto"/>
          <w:sz w:val="20"/>
          <w:szCs w:val="20"/>
        </w:rPr>
        <w:t xml:space="preserve"> (teju), além de algunsofídios como a  </w:t>
      </w:r>
      <w:r w:rsidRPr="004F3B99">
        <w:rPr>
          <w:rFonts w:cs="Arial"/>
          <w:i/>
          <w:color w:val="auto"/>
          <w:sz w:val="20"/>
          <w:szCs w:val="20"/>
        </w:rPr>
        <w:t>Philodryas olfersii</w:t>
      </w:r>
      <w:r w:rsidRPr="004F3B99">
        <w:rPr>
          <w:rFonts w:cs="Arial"/>
          <w:color w:val="auto"/>
          <w:sz w:val="20"/>
          <w:szCs w:val="20"/>
        </w:rPr>
        <w:t xml:space="preserve"> (cobra-verde), </w:t>
      </w:r>
      <w:r w:rsidRPr="004F3B99">
        <w:rPr>
          <w:rFonts w:cs="Arial"/>
          <w:i/>
          <w:iCs/>
          <w:color w:val="auto"/>
          <w:sz w:val="20"/>
          <w:szCs w:val="20"/>
        </w:rPr>
        <w:t xml:space="preserve">Oxybelis </w:t>
      </w:r>
      <w:r w:rsidRPr="004F3B99">
        <w:rPr>
          <w:rFonts w:cs="Arial"/>
          <w:i/>
          <w:color w:val="auto"/>
          <w:sz w:val="20"/>
          <w:szCs w:val="20"/>
        </w:rPr>
        <w:t>aeneus</w:t>
      </w:r>
      <w:r w:rsidRPr="004F3B99">
        <w:rPr>
          <w:rFonts w:cs="Arial"/>
          <w:color w:val="auto"/>
          <w:sz w:val="20"/>
          <w:szCs w:val="20"/>
        </w:rPr>
        <w:t xml:space="preserve"> (cobra-de-cipó-marrom), </w:t>
      </w:r>
      <w:r w:rsidRPr="004F3B99">
        <w:rPr>
          <w:rFonts w:cs="Arial"/>
          <w:i/>
          <w:color w:val="auto"/>
          <w:sz w:val="20"/>
          <w:szCs w:val="20"/>
        </w:rPr>
        <w:t>Micrurus ibiboboca</w:t>
      </w:r>
      <w:r w:rsidRPr="004F3B99">
        <w:rPr>
          <w:rFonts w:cs="Arial"/>
          <w:color w:val="auto"/>
          <w:sz w:val="20"/>
          <w:szCs w:val="20"/>
        </w:rPr>
        <w:t xml:space="preserve"> (cobra-coral), </w:t>
      </w:r>
      <w:r w:rsidRPr="004F3B99">
        <w:rPr>
          <w:rFonts w:cs="Arial"/>
          <w:i/>
          <w:color w:val="auto"/>
          <w:sz w:val="20"/>
          <w:szCs w:val="20"/>
        </w:rPr>
        <w:t>Oxiyrhopus trigeminus</w:t>
      </w:r>
      <w:r w:rsidRPr="004F3B99">
        <w:rPr>
          <w:rFonts w:cs="Arial"/>
          <w:color w:val="auto"/>
          <w:sz w:val="20"/>
          <w:szCs w:val="20"/>
        </w:rPr>
        <w:t>(falsa-coral),</w:t>
      </w:r>
      <w:r w:rsidRPr="004F3B99">
        <w:rPr>
          <w:rFonts w:cs="Arial"/>
          <w:i/>
          <w:color w:val="auto"/>
          <w:sz w:val="20"/>
          <w:szCs w:val="20"/>
        </w:rPr>
        <w:t xml:space="preserve"> Liophis poecylogirus</w:t>
      </w:r>
      <w:r w:rsidRPr="004F3B99">
        <w:rPr>
          <w:rFonts w:cs="Arial"/>
          <w:color w:val="auto"/>
          <w:sz w:val="20"/>
          <w:szCs w:val="20"/>
        </w:rPr>
        <w:t xml:space="preserve"> (cobra-de-tabuleiro) e </w:t>
      </w:r>
      <w:r w:rsidRPr="004F3B99">
        <w:rPr>
          <w:rFonts w:cs="Arial"/>
          <w:i/>
          <w:color w:val="auto"/>
          <w:sz w:val="20"/>
          <w:szCs w:val="20"/>
        </w:rPr>
        <w:t>Wagleropsis merremi</w:t>
      </w:r>
      <w:r w:rsidRPr="004F3B99">
        <w:rPr>
          <w:rFonts w:cs="Arial"/>
          <w:color w:val="auto"/>
          <w:sz w:val="20"/>
          <w:szCs w:val="20"/>
        </w:rPr>
        <w:t xml:space="preserve"> (goipeba).</w:t>
      </w:r>
    </w:p>
    <w:p w:rsidR="00096B2B" w:rsidRPr="00BB038D" w:rsidRDefault="00096B2B" w:rsidP="00096B2B">
      <w:pPr>
        <w:jc w:val="both"/>
        <w:rPr>
          <w:rFonts w:cs="Arial"/>
          <w:b/>
          <w:color w:val="auto"/>
          <w:sz w:val="20"/>
          <w:szCs w:val="20"/>
        </w:rPr>
      </w:pPr>
      <w:r w:rsidRPr="00BB038D">
        <w:rPr>
          <w:rFonts w:cs="Arial"/>
          <w:b/>
          <w:color w:val="auto"/>
          <w:sz w:val="20"/>
          <w:szCs w:val="20"/>
        </w:rPr>
        <w:lastRenderedPageBreak/>
        <w:t>Vegetação De Tabuleiro Pré-Litorâneo</w:t>
      </w:r>
    </w:p>
    <w:p w:rsidR="00096B2B" w:rsidRPr="004F3B99" w:rsidRDefault="00096B2B" w:rsidP="00096B2B">
      <w:pPr>
        <w:rPr>
          <w:rFonts w:cs="Arial"/>
          <w:color w:val="auto"/>
          <w:sz w:val="20"/>
          <w:szCs w:val="20"/>
        </w:rPr>
      </w:pP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 vegetação que cobre o Tabuleiro litorâneo é composta por um complexo florístico bem caracterizado, com espécies da Caatinga, Mata Seca, Cerrado ou Cerradão, distribuído nos terraços arenosos litorâneos, planos ou levemente ondulado, por trás das dunas, marcado pela paisagem formada sobre o areal justapraiano e comum na região Norte e Nordeste brasileira. Essa vegetação está correlacionada com os depósitos terciários (Plio-Pleistoceno), conhecido como Formação Barreiras, e recoberto por areias quaternárias (SOUZA, 1997; </w:t>
      </w:r>
      <w:proofErr w:type="gramStart"/>
      <w:r w:rsidRPr="004F3B99">
        <w:rPr>
          <w:rFonts w:ascii="Verdana" w:hAnsi="Verdana" w:cs="Arial"/>
          <w:sz w:val="20"/>
        </w:rPr>
        <w:t>FERNANDES,</w:t>
      </w:r>
      <w:proofErr w:type="gramEnd"/>
      <w:r w:rsidRPr="004F3B99">
        <w:rPr>
          <w:rFonts w:ascii="Verdana" w:hAnsi="Verdana" w:cs="Arial"/>
          <w:sz w:val="20"/>
        </w:rPr>
        <w:t>1998).</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Para Brandão (1995), os Tabuleiros ocorrem na zona litorânea, mais precisamente sobre a faixa de domínio da Formação Barreiras, e </w:t>
      </w:r>
      <w:proofErr w:type="gramStart"/>
      <w:r w:rsidRPr="004F3B99">
        <w:rPr>
          <w:rFonts w:ascii="Verdana" w:hAnsi="Verdana" w:cs="Arial"/>
          <w:sz w:val="20"/>
        </w:rPr>
        <w:t>apresentam</w:t>
      </w:r>
      <w:proofErr w:type="gramEnd"/>
      <w:r w:rsidRPr="004F3B99">
        <w:rPr>
          <w:rFonts w:ascii="Verdana" w:hAnsi="Verdana" w:cs="Arial"/>
          <w:sz w:val="20"/>
        </w:rPr>
        <w:t xml:space="preserve"> diferenciações na percolação da água subterrânea em função das variações granulométricas existentes (fácies arenosa e argilosa), o que determina o tipo de cobertura vegetal presente. Estas áreas também são revestidas por duas unidades ecológicas distintas: a Floresta de Tabuleiro, dominante na fácie argilosa, e uma associação da caatinga/cerrado, dominante na face arenosa.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Segundo Araújo </w:t>
      </w:r>
      <w:proofErr w:type="gramStart"/>
      <w:r w:rsidRPr="004F3B99">
        <w:rPr>
          <w:rFonts w:ascii="Verdana" w:hAnsi="Verdana" w:cs="Arial"/>
          <w:i/>
          <w:sz w:val="20"/>
        </w:rPr>
        <w:t>et</w:t>
      </w:r>
      <w:proofErr w:type="gramEnd"/>
      <w:r w:rsidRPr="004F3B99">
        <w:rPr>
          <w:rFonts w:ascii="Verdana" w:hAnsi="Verdana" w:cs="Arial"/>
          <w:i/>
          <w:sz w:val="20"/>
        </w:rPr>
        <w:t xml:space="preserve"> al.</w:t>
      </w:r>
      <w:r w:rsidRPr="004F3B99">
        <w:rPr>
          <w:rFonts w:ascii="Verdana" w:hAnsi="Verdana" w:cs="Arial"/>
          <w:sz w:val="20"/>
        </w:rPr>
        <w:t xml:space="preserve"> (1995) e Fernandes (1996), os esforços vêm se concentrando nas áreas de vegetação de Caatinga em função de sua representatividade nesse Bioma, tratando as outras formações ou enclaves florísticos, como as Matas Úmidas e Matas de Tabuleiro, com menos atenção. Todavia, baseado no crescente número de publicações e surgimento de unidades de conservação (UC’s) nestas zonas ou adjacentes a estas, verifica-se uma gradativa valorização dessas outras formações por parte da sociedade.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 vegetação de Tabuleiro litorâneo se caracteriza por apresentar certa densidade, indivíduos com porte médio de 6 metros e cujas folhas caem em mais de 50% nos períodos de estiagem. No entanto, esse conjunto vegetacional não se apresenta homogêneo, dividindo-se em duas feições distintas, vegetação subperenifólia e vegetação caducifólia (ARAÚJO, 2002)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De acordo com Fernandes (1998), podem ser detectadas no litoral cearense algumas manchas com bons representantes das florestas costeiras com espécies atingindo alturas de 5 a 8 metros, conhecidas como florestas estacionais esclerofilas de tabuleiro, das quais, destacam-se: </w:t>
      </w:r>
      <w:r w:rsidRPr="004F3B99">
        <w:rPr>
          <w:rFonts w:ascii="Verdana" w:hAnsi="Verdana" w:cs="Arial"/>
          <w:i/>
          <w:sz w:val="20"/>
        </w:rPr>
        <w:t>Hymenaea courbaril</w:t>
      </w:r>
      <w:r w:rsidRPr="004F3B99">
        <w:rPr>
          <w:rFonts w:ascii="Verdana" w:hAnsi="Verdana" w:cs="Arial"/>
          <w:sz w:val="20"/>
        </w:rPr>
        <w:t xml:space="preserve"> (jatobá), </w:t>
      </w:r>
      <w:r w:rsidRPr="004F3B99">
        <w:rPr>
          <w:rFonts w:ascii="Verdana" w:hAnsi="Verdana" w:cs="Arial"/>
          <w:i/>
          <w:sz w:val="20"/>
        </w:rPr>
        <w:t>Copaifera langsdorffii</w:t>
      </w:r>
      <w:r w:rsidRPr="004F3B99">
        <w:rPr>
          <w:rFonts w:ascii="Verdana" w:hAnsi="Verdana" w:cs="Arial"/>
          <w:sz w:val="20"/>
        </w:rPr>
        <w:t xml:space="preserve"> (copaíba), </w:t>
      </w:r>
      <w:r w:rsidRPr="004F3B99">
        <w:rPr>
          <w:rFonts w:ascii="Verdana" w:hAnsi="Verdana" w:cs="Arial"/>
          <w:i/>
          <w:sz w:val="20"/>
        </w:rPr>
        <w:t>Andira retusa</w:t>
      </w:r>
      <w:r w:rsidRPr="004F3B99">
        <w:rPr>
          <w:rFonts w:ascii="Verdana" w:hAnsi="Verdana" w:cs="Arial"/>
          <w:sz w:val="20"/>
        </w:rPr>
        <w:t xml:space="preserve"> (</w:t>
      </w:r>
      <w:proofErr w:type="gramStart"/>
      <w:r w:rsidRPr="004F3B99">
        <w:rPr>
          <w:rFonts w:ascii="Verdana" w:hAnsi="Verdana" w:cs="Arial"/>
          <w:sz w:val="20"/>
        </w:rPr>
        <w:t>angelim</w:t>
      </w:r>
      <w:proofErr w:type="gramEnd"/>
      <w:r w:rsidRPr="004F3B99">
        <w:rPr>
          <w:rFonts w:ascii="Verdana" w:hAnsi="Verdana" w:cs="Arial"/>
          <w:sz w:val="20"/>
        </w:rPr>
        <w:t xml:space="preserve">), </w:t>
      </w:r>
      <w:r w:rsidRPr="004F3B99">
        <w:rPr>
          <w:rFonts w:ascii="Verdana" w:hAnsi="Verdana" w:cs="Arial"/>
          <w:i/>
          <w:sz w:val="20"/>
        </w:rPr>
        <w:t>Chlorophora tinctoria</w:t>
      </w:r>
      <w:r w:rsidRPr="004F3B99">
        <w:rPr>
          <w:rFonts w:ascii="Verdana" w:hAnsi="Verdana" w:cs="Arial"/>
          <w:sz w:val="20"/>
        </w:rPr>
        <w:t xml:space="preserve"> (amora silvestre), </w:t>
      </w:r>
      <w:r w:rsidRPr="004F3B99">
        <w:rPr>
          <w:rFonts w:ascii="Verdana" w:hAnsi="Verdana" w:cs="Arial"/>
          <w:i/>
          <w:sz w:val="20"/>
        </w:rPr>
        <w:t>Vatairea macrocarpa</w:t>
      </w:r>
      <w:r w:rsidRPr="004F3B99">
        <w:rPr>
          <w:rFonts w:ascii="Verdana" w:hAnsi="Verdana" w:cs="Arial"/>
          <w:sz w:val="20"/>
        </w:rPr>
        <w:t xml:space="preserve"> (amargoso) etc.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Além disso, muitas vezes podem ocorrer manchas de Cerrado ou representantes dessa formação vegetacional na zona de Mata de Tabuleiro, ou mesmo comunidades florestais semidecíduas, com acentuada esclerofilia de seus componentes e alcançando </w:t>
      </w:r>
      <w:r w:rsidRPr="004F3B99">
        <w:rPr>
          <w:rFonts w:ascii="Verdana" w:hAnsi="Verdana" w:cs="Arial"/>
          <w:sz w:val="20"/>
        </w:rPr>
        <w:lastRenderedPageBreak/>
        <w:t xml:space="preserve">de 3 a 5 metros de altura, normalmente deixando espaços entre seus componentes florísticos, das quais, destacam-se: </w:t>
      </w:r>
      <w:r w:rsidRPr="004F3B99">
        <w:rPr>
          <w:rFonts w:ascii="Verdana" w:hAnsi="Verdana" w:cs="Arial"/>
          <w:i/>
          <w:sz w:val="20"/>
        </w:rPr>
        <w:t>Strychnos parvifolia</w:t>
      </w:r>
      <w:r w:rsidRPr="004F3B99">
        <w:rPr>
          <w:rFonts w:ascii="Verdana" w:hAnsi="Verdana" w:cs="Arial"/>
          <w:sz w:val="20"/>
        </w:rPr>
        <w:t xml:space="preserve"> (carrasco-preto), </w:t>
      </w:r>
      <w:r w:rsidRPr="004F3B99">
        <w:rPr>
          <w:rFonts w:ascii="Verdana" w:hAnsi="Verdana" w:cs="Arial"/>
          <w:i/>
          <w:sz w:val="20"/>
        </w:rPr>
        <w:t>Vatairea macrocarpa</w:t>
      </w:r>
      <w:r w:rsidRPr="004F3B99">
        <w:rPr>
          <w:rFonts w:ascii="Verdana" w:hAnsi="Verdana" w:cs="Arial"/>
          <w:sz w:val="20"/>
        </w:rPr>
        <w:t xml:space="preserve"> (</w:t>
      </w:r>
      <w:proofErr w:type="gramStart"/>
      <w:r w:rsidRPr="004F3B99">
        <w:rPr>
          <w:rFonts w:ascii="Verdana" w:hAnsi="Verdana" w:cs="Arial"/>
          <w:sz w:val="20"/>
        </w:rPr>
        <w:t>angelim</w:t>
      </w:r>
      <w:proofErr w:type="gramEnd"/>
      <w:r w:rsidRPr="004F3B99">
        <w:rPr>
          <w:rFonts w:ascii="Verdana" w:hAnsi="Verdana" w:cs="Arial"/>
          <w:sz w:val="20"/>
        </w:rPr>
        <w:t xml:space="preserve">-do-cerrado), </w:t>
      </w:r>
      <w:r w:rsidRPr="004F3B99">
        <w:rPr>
          <w:rFonts w:ascii="Verdana" w:hAnsi="Verdana" w:cs="Arial"/>
          <w:i/>
          <w:sz w:val="20"/>
        </w:rPr>
        <w:t>Andira retusa</w:t>
      </w:r>
      <w:r w:rsidRPr="004F3B99">
        <w:rPr>
          <w:rFonts w:ascii="Verdana" w:hAnsi="Verdana" w:cs="Arial"/>
          <w:sz w:val="20"/>
        </w:rPr>
        <w:t xml:space="preserve"> (angelim), </w:t>
      </w:r>
      <w:r w:rsidRPr="004F3B99">
        <w:rPr>
          <w:rFonts w:ascii="Verdana" w:hAnsi="Verdana" w:cs="Arial"/>
          <w:i/>
          <w:sz w:val="20"/>
        </w:rPr>
        <w:t>Coccoloba latifólia</w:t>
      </w:r>
      <w:r w:rsidRPr="004F3B99">
        <w:rPr>
          <w:rFonts w:ascii="Verdana" w:hAnsi="Verdana" w:cs="Arial"/>
          <w:sz w:val="20"/>
        </w:rPr>
        <w:t xml:space="preserve"> (cocoloba), </w:t>
      </w:r>
      <w:r w:rsidRPr="004F3B99">
        <w:rPr>
          <w:rFonts w:ascii="Verdana" w:hAnsi="Verdana" w:cs="Arial"/>
          <w:i/>
          <w:sz w:val="20"/>
        </w:rPr>
        <w:t>Randia spinosa</w:t>
      </w:r>
      <w:r w:rsidRPr="004F3B99">
        <w:rPr>
          <w:rFonts w:ascii="Verdana" w:hAnsi="Verdana" w:cs="Arial"/>
          <w:sz w:val="20"/>
        </w:rPr>
        <w:t xml:space="preserve"> (guazuticurú), </w:t>
      </w:r>
      <w:r w:rsidRPr="004F3B99">
        <w:rPr>
          <w:rFonts w:ascii="Verdana" w:hAnsi="Verdana" w:cs="Arial"/>
          <w:i/>
          <w:sz w:val="20"/>
        </w:rPr>
        <w:t>Zanthoxylum syncarpum</w:t>
      </w:r>
      <w:r w:rsidRPr="004F3B99">
        <w:rPr>
          <w:rFonts w:ascii="Verdana" w:hAnsi="Verdana" w:cs="Arial"/>
          <w:sz w:val="20"/>
        </w:rPr>
        <w:t xml:space="preserve"> (limãozinho), </w:t>
      </w:r>
      <w:r w:rsidRPr="004F3B99">
        <w:rPr>
          <w:rFonts w:ascii="Verdana" w:hAnsi="Verdana" w:cs="Arial"/>
          <w:i/>
          <w:sz w:val="20"/>
        </w:rPr>
        <w:t>Simarouba versicolor</w:t>
      </w:r>
      <w:r w:rsidRPr="004F3B99">
        <w:rPr>
          <w:rFonts w:ascii="Verdana" w:hAnsi="Verdana" w:cs="Arial"/>
          <w:sz w:val="20"/>
        </w:rPr>
        <w:t xml:space="preserve"> (mata-cachorro/mata-vaqueiro), </w:t>
      </w:r>
      <w:r w:rsidRPr="004F3B99">
        <w:rPr>
          <w:rFonts w:ascii="Verdana" w:hAnsi="Verdana" w:cs="Arial"/>
          <w:i/>
          <w:sz w:val="20"/>
        </w:rPr>
        <w:t>Bauhinia ungulata</w:t>
      </w:r>
      <w:r w:rsidRPr="004F3B99">
        <w:rPr>
          <w:rFonts w:ascii="Verdana" w:hAnsi="Verdana" w:cs="Arial"/>
          <w:sz w:val="20"/>
        </w:rPr>
        <w:t xml:space="preserve"> (mororó), </w:t>
      </w:r>
      <w:r w:rsidRPr="004F3B99">
        <w:rPr>
          <w:rFonts w:ascii="Verdana" w:hAnsi="Verdana" w:cs="Arial"/>
          <w:i/>
          <w:sz w:val="20"/>
        </w:rPr>
        <w:t>Chamaecrista ensiformis</w:t>
      </w:r>
      <w:r w:rsidRPr="004F3B99">
        <w:rPr>
          <w:rFonts w:ascii="Verdana" w:hAnsi="Verdana" w:cs="Arial"/>
          <w:sz w:val="20"/>
        </w:rPr>
        <w:t xml:space="preserve"> (pau-ferro-da-praia/coração-de-nego), </w:t>
      </w:r>
      <w:r w:rsidRPr="004F3B99">
        <w:rPr>
          <w:rFonts w:ascii="Verdana" w:hAnsi="Verdana" w:cs="Arial"/>
          <w:i/>
          <w:sz w:val="20"/>
        </w:rPr>
        <w:t>Caesalpinia bracteosa</w:t>
      </w:r>
      <w:r w:rsidRPr="004F3B99">
        <w:rPr>
          <w:rFonts w:ascii="Verdana" w:hAnsi="Verdana" w:cs="Arial"/>
          <w:sz w:val="20"/>
        </w:rPr>
        <w:t xml:space="preserve">(catingueira), </w:t>
      </w:r>
      <w:r w:rsidRPr="004F3B99">
        <w:rPr>
          <w:rFonts w:ascii="Verdana" w:hAnsi="Verdana" w:cs="Arial"/>
          <w:i/>
          <w:sz w:val="20"/>
        </w:rPr>
        <w:t>Mouriri guianensis</w:t>
      </w:r>
      <w:r w:rsidRPr="004F3B99">
        <w:rPr>
          <w:rFonts w:ascii="Verdana" w:hAnsi="Verdana" w:cs="Arial"/>
          <w:sz w:val="20"/>
        </w:rPr>
        <w:t xml:space="preserve"> (puçá), </w:t>
      </w:r>
      <w:r w:rsidRPr="004F3B99">
        <w:rPr>
          <w:rFonts w:ascii="Verdana" w:hAnsi="Verdana" w:cs="Arial"/>
          <w:i/>
          <w:sz w:val="20"/>
        </w:rPr>
        <w:t>Mouriri cearensis</w:t>
      </w:r>
      <w:r w:rsidRPr="004F3B99">
        <w:rPr>
          <w:rFonts w:ascii="Verdana" w:hAnsi="Verdana" w:cs="Arial"/>
          <w:sz w:val="20"/>
        </w:rPr>
        <w:t xml:space="preserve"> (mandapuçá) etc (FERNANDES, 1998).</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Na zona litorânea compreendida entre os Estados de Pernambuco e Piauí, ou mesmo </w:t>
      </w:r>
      <w:proofErr w:type="gramStart"/>
      <w:r w:rsidRPr="004F3B99">
        <w:rPr>
          <w:rFonts w:ascii="Verdana" w:hAnsi="Verdana" w:cs="Arial"/>
          <w:sz w:val="20"/>
        </w:rPr>
        <w:t>parte do Maranhão Oriental, ocorrem</w:t>
      </w:r>
      <w:proofErr w:type="gramEnd"/>
      <w:r w:rsidRPr="004F3B99">
        <w:rPr>
          <w:rFonts w:ascii="Verdana" w:hAnsi="Verdana" w:cs="Arial"/>
          <w:sz w:val="20"/>
        </w:rPr>
        <w:t xml:space="preserve"> espécies, por vezes, lenhosas, das quais podem ser citadas: </w:t>
      </w:r>
      <w:r w:rsidRPr="004F3B99">
        <w:rPr>
          <w:rFonts w:ascii="Verdana" w:hAnsi="Verdana" w:cs="Arial"/>
          <w:i/>
          <w:sz w:val="20"/>
        </w:rPr>
        <w:t>Curatella americana</w:t>
      </w:r>
      <w:r w:rsidRPr="004F3B99">
        <w:rPr>
          <w:rFonts w:ascii="Verdana" w:hAnsi="Verdana" w:cs="Arial"/>
          <w:sz w:val="20"/>
        </w:rPr>
        <w:t xml:space="preserve"> (lixeira/sambaíba), </w:t>
      </w:r>
      <w:r w:rsidRPr="004F3B99">
        <w:rPr>
          <w:rFonts w:ascii="Verdana" w:hAnsi="Verdana" w:cs="Arial"/>
          <w:i/>
          <w:sz w:val="20"/>
        </w:rPr>
        <w:t>Qualea grandiflora</w:t>
      </w:r>
      <w:r w:rsidRPr="004F3B99">
        <w:rPr>
          <w:rFonts w:ascii="Verdana" w:hAnsi="Verdana" w:cs="Arial"/>
          <w:sz w:val="20"/>
        </w:rPr>
        <w:t xml:space="preserve"> (pau-terra), </w:t>
      </w:r>
      <w:r w:rsidRPr="004F3B99">
        <w:rPr>
          <w:rFonts w:ascii="Verdana" w:hAnsi="Verdana" w:cs="Arial"/>
          <w:i/>
          <w:sz w:val="20"/>
        </w:rPr>
        <w:t xml:space="preserve">Qualeaparviflora </w:t>
      </w:r>
      <w:r w:rsidRPr="004F3B99">
        <w:rPr>
          <w:rFonts w:ascii="Verdana" w:hAnsi="Verdana" w:cs="Arial"/>
          <w:sz w:val="20"/>
        </w:rPr>
        <w:t xml:space="preserve">(pau-terrinha), </w:t>
      </w:r>
      <w:r w:rsidRPr="004F3B99">
        <w:rPr>
          <w:rFonts w:ascii="Verdana" w:hAnsi="Verdana" w:cs="Arial"/>
          <w:i/>
          <w:sz w:val="20"/>
        </w:rPr>
        <w:t>Himatanthus drasticus</w:t>
      </w:r>
      <w:r w:rsidRPr="004F3B99">
        <w:rPr>
          <w:rFonts w:ascii="Verdana" w:hAnsi="Verdana" w:cs="Arial"/>
          <w:sz w:val="20"/>
        </w:rPr>
        <w:t xml:space="preserve"> (janaúba), </w:t>
      </w:r>
      <w:r w:rsidRPr="004F3B99">
        <w:rPr>
          <w:rFonts w:ascii="Verdana" w:hAnsi="Verdana" w:cs="Arial"/>
          <w:i/>
          <w:sz w:val="20"/>
        </w:rPr>
        <w:t>Andira laurifólia</w:t>
      </w:r>
      <w:r w:rsidRPr="004F3B99">
        <w:rPr>
          <w:rFonts w:ascii="Verdana" w:hAnsi="Verdana" w:cs="Arial"/>
          <w:sz w:val="20"/>
        </w:rPr>
        <w:t xml:space="preserve"> (angelim), </w:t>
      </w:r>
      <w:r w:rsidRPr="004F3B99">
        <w:rPr>
          <w:rFonts w:ascii="Verdana" w:hAnsi="Verdana" w:cs="Arial"/>
          <w:i/>
          <w:sz w:val="20"/>
        </w:rPr>
        <w:t xml:space="preserve">Andiraretusa </w:t>
      </w:r>
      <w:r w:rsidRPr="004F3B99">
        <w:rPr>
          <w:rFonts w:ascii="Verdana" w:hAnsi="Verdana" w:cs="Arial"/>
          <w:sz w:val="20"/>
        </w:rPr>
        <w:t xml:space="preserve">(angelim), </w:t>
      </w:r>
      <w:r w:rsidRPr="004F3B99">
        <w:rPr>
          <w:rFonts w:ascii="Verdana" w:hAnsi="Verdana" w:cs="Arial"/>
          <w:i/>
          <w:sz w:val="20"/>
        </w:rPr>
        <w:t>Plathymenia reticulata</w:t>
      </w:r>
      <w:r w:rsidRPr="004F3B99">
        <w:rPr>
          <w:rFonts w:ascii="Verdana" w:hAnsi="Verdana" w:cs="Arial"/>
          <w:sz w:val="20"/>
        </w:rPr>
        <w:t xml:space="preserve"> (vinhatico), </w:t>
      </w:r>
      <w:r w:rsidRPr="004F3B99">
        <w:rPr>
          <w:rFonts w:ascii="Verdana" w:hAnsi="Verdana" w:cs="Arial"/>
          <w:i/>
          <w:sz w:val="20"/>
        </w:rPr>
        <w:t>Hancornia speciosa</w:t>
      </w:r>
      <w:r w:rsidRPr="004F3B99">
        <w:rPr>
          <w:rFonts w:ascii="Verdana" w:hAnsi="Verdana" w:cs="Arial"/>
          <w:sz w:val="20"/>
        </w:rPr>
        <w:t xml:space="preserve"> (mangabeira), </w:t>
      </w:r>
      <w:r w:rsidRPr="004F3B99">
        <w:rPr>
          <w:rFonts w:ascii="Verdana" w:hAnsi="Verdana" w:cs="Arial"/>
          <w:i/>
          <w:sz w:val="20"/>
        </w:rPr>
        <w:t xml:space="preserve">Hirtella americana </w:t>
      </w:r>
      <w:r w:rsidRPr="004F3B99">
        <w:rPr>
          <w:rFonts w:ascii="Verdana" w:hAnsi="Verdana" w:cs="Arial"/>
          <w:sz w:val="20"/>
        </w:rPr>
        <w:t xml:space="preserve">(ajuru), </w:t>
      </w:r>
      <w:r w:rsidRPr="004F3B99">
        <w:rPr>
          <w:rFonts w:ascii="Verdana" w:hAnsi="Verdana" w:cs="Arial"/>
          <w:i/>
          <w:sz w:val="20"/>
        </w:rPr>
        <w:t>Hirtella racemosa</w:t>
      </w:r>
      <w:r w:rsidRPr="004F3B99">
        <w:rPr>
          <w:rFonts w:ascii="Verdana" w:hAnsi="Verdana" w:cs="Arial"/>
          <w:sz w:val="20"/>
        </w:rPr>
        <w:t xml:space="preserve"> (azeitona-do-mato), </w:t>
      </w:r>
      <w:r w:rsidRPr="004F3B99">
        <w:rPr>
          <w:rFonts w:ascii="Verdana" w:hAnsi="Verdana" w:cs="Arial"/>
          <w:i/>
          <w:sz w:val="20"/>
        </w:rPr>
        <w:t>Anacardium microcarpum</w:t>
      </w:r>
      <w:r w:rsidRPr="004F3B99">
        <w:rPr>
          <w:rFonts w:ascii="Verdana" w:hAnsi="Verdana" w:cs="Arial"/>
          <w:sz w:val="20"/>
        </w:rPr>
        <w:t xml:space="preserve"> (caju-do-campo), </w:t>
      </w:r>
      <w:r w:rsidRPr="004F3B99">
        <w:rPr>
          <w:rFonts w:ascii="Verdana" w:hAnsi="Verdana" w:cs="Arial"/>
          <w:i/>
          <w:sz w:val="20"/>
        </w:rPr>
        <w:t>Salvertia convallariodora</w:t>
      </w:r>
      <w:r w:rsidRPr="004F3B99">
        <w:rPr>
          <w:rFonts w:ascii="Verdana" w:hAnsi="Verdana" w:cs="Arial"/>
          <w:sz w:val="20"/>
        </w:rPr>
        <w:t xml:space="preserve"> (folha-larga), </w:t>
      </w:r>
      <w:r w:rsidRPr="004F3B99">
        <w:rPr>
          <w:rFonts w:ascii="Verdana" w:hAnsi="Verdana" w:cs="Arial"/>
          <w:i/>
          <w:sz w:val="20"/>
        </w:rPr>
        <w:t>Lippia fruticosa</w:t>
      </w:r>
      <w:r w:rsidRPr="004F3B99">
        <w:rPr>
          <w:rFonts w:ascii="Verdana" w:hAnsi="Verdana" w:cs="Arial"/>
          <w:sz w:val="20"/>
        </w:rPr>
        <w:t xml:space="preserve">, </w:t>
      </w:r>
      <w:r w:rsidRPr="004F3B99">
        <w:rPr>
          <w:rFonts w:ascii="Verdana" w:hAnsi="Verdana" w:cs="Arial"/>
          <w:i/>
          <w:sz w:val="20"/>
        </w:rPr>
        <w:t>Hymenaea martiana</w:t>
      </w:r>
      <w:r w:rsidRPr="004F3B99">
        <w:rPr>
          <w:rFonts w:ascii="Verdana" w:hAnsi="Verdana" w:cs="Arial"/>
          <w:sz w:val="20"/>
        </w:rPr>
        <w:t xml:space="preserve"> (jatobá-da-mata), </w:t>
      </w:r>
      <w:r w:rsidRPr="004F3B99">
        <w:rPr>
          <w:rFonts w:ascii="Verdana" w:hAnsi="Verdana" w:cs="Arial"/>
          <w:i/>
          <w:sz w:val="20"/>
        </w:rPr>
        <w:t>Jacaranda brasiliana</w:t>
      </w:r>
      <w:r w:rsidRPr="004F3B99">
        <w:rPr>
          <w:rFonts w:ascii="Verdana" w:hAnsi="Verdana" w:cs="Arial"/>
          <w:sz w:val="20"/>
        </w:rPr>
        <w:t xml:space="preserve"> (caroba), </w:t>
      </w:r>
      <w:r w:rsidRPr="004F3B99">
        <w:rPr>
          <w:rFonts w:ascii="Verdana" w:hAnsi="Verdana" w:cs="Arial"/>
          <w:i/>
          <w:sz w:val="20"/>
        </w:rPr>
        <w:t>Parkia platycephala</w:t>
      </w:r>
      <w:r w:rsidRPr="004F3B99">
        <w:rPr>
          <w:rFonts w:ascii="Verdana" w:hAnsi="Verdana" w:cs="Arial"/>
          <w:sz w:val="20"/>
        </w:rPr>
        <w:t xml:space="preserve"> (visgueiro), </w:t>
      </w:r>
      <w:r w:rsidRPr="004F3B99">
        <w:rPr>
          <w:rFonts w:ascii="Verdana" w:hAnsi="Verdana" w:cs="Arial"/>
          <w:i/>
          <w:sz w:val="20"/>
        </w:rPr>
        <w:t>Dimorphandra gardneriana</w:t>
      </w:r>
      <w:r w:rsidRPr="004F3B99">
        <w:rPr>
          <w:rFonts w:ascii="Verdana" w:hAnsi="Verdana" w:cs="Arial"/>
          <w:sz w:val="20"/>
        </w:rPr>
        <w:t xml:space="preserve"> (faveiro), </w:t>
      </w:r>
      <w:r w:rsidRPr="004F3B99">
        <w:rPr>
          <w:rFonts w:ascii="Verdana" w:hAnsi="Verdana" w:cs="Arial"/>
          <w:i/>
          <w:sz w:val="20"/>
        </w:rPr>
        <w:t>Ouratea fieldingiana</w:t>
      </w:r>
      <w:r w:rsidRPr="004F3B99">
        <w:rPr>
          <w:rFonts w:ascii="Verdana" w:hAnsi="Verdana" w:cs="Arial"/>
          <w:sz w:val="20"/>
        </w:rPr>
        <w:t xml:space="preserve"> (batiputá), </w:t>
      </w:r>
      <w:r w:rsidRPr="004F3B99">
        <w:rPr>
          <w:rFonts w:ascii="Verdana" w:hAnsi="Verdana" w:cs="Arial"/>
          <w:i/>
          <w:sz w:val="20"/>
        </w:rPr>
        <w:t>Simarouba versicolor</w:t>
      </w:r>
      <w:r w:rsidRPr="004F3B99">
        <w:rPr>
          <w:rFonts w:ascii="Verdana" w:hAnsi="Verdana" w:cs="Arial"/>
          <w:sz w:val="20"/>
        </w:rPr>
        <w:t xml:space="preserve"> (mata-cachorro), </w:t>
      </w:r>
      <w:r w:rsidRPr="004F3B99">
        <w:rPr>
          <w:rFonts w:ascii="Verdana" w:hAnsi="Verdana" w:cs="Arial"/>
          <w:i/>
          <w:sz w:val="20"/>
        </w:rPr>
        <w:t>Copaifera langsdorfii</w:t>
      </w:r>
      <w:r w:rsidRPr="004F3B99">
        <w:rPr>
          <w:rFonts w:ascii="Verdana" w:hAnsi="Verdana" w:cs="Arial"/>
          <w:sz w:val="20"/>
        </w:rPr>
        <w:t xml:space="preserve"> (copaíba/pau-d'óleo), </w:t>
      </w:r>
      <w:r w:rsidRPr="004F3B99">
        <w:rPr>
          <w:rFonts w:ascii="Verdana" w:hAnsi="Verdana" w:cs="Arial"/>
          <w:i/>
          <w:sz w:val="20"/>
        </w:rPr>
        <w:t>Simaba maiana</w:t>
      </w:r>
      <w:r w:rsidRPr="004F3B99">
        <w:rPr>
          <w:rFonts w:ascii="Verdana" w:hAnsi="Verdana" w:cs="Arial"/>
          <w:sz w:val="20"/>
        </w:rPr>
        <w:t xml:space="preserve"> (casar), </w:t>
      </w:r>
      <w:r w:rsidRPr="004F3B99">
        <w:rPr>
          <w:rFonts w:ascii="Verdana" w:hAnsi="Verdana" w:cs="Arial"/>
          <w:i/>
          <w:sz w:val="20"/>
        </w:rPr>
        <w:t xml:space="preserve">Anonna coriacea </w:t>
      </w:r>
      <w:r w:rsidRPr="004F3B99">
        <w:rPr>
          <w:rFonts w:ascii="Verdana" w:hAnsi="Verdana" w:cs="Arial"/>
          <w:sz w:val="20"/>
        </w:rPr>
        <w:t xml:space="preserve">(araticum), </w:t>
      </w:r>
      <w:r w:rsidRPr="004F3B99">
        <w:rPr>
          <w:rFonts w:ascii="Verdana" w:hAnsi="Verdana" w:cs="Arial"/>
          <w:i/>
          <w:sz w:val="20"/>
        </w:rPr>
        <w:t>Tabebuia caraiba</w:t>
      </w:r>
      <w:r w:rsidRPr="004F3B99">
        <w:rPr>
          <w:rFonts w:ascii="Verdana" w:hAnsi="Verdana" w:cs="Arial"/>
          <w:sz w:val="20"/>
        </w:rPr>
        <w:t xml:space="preserve"> (ipê-amarelo-do-cerrado), </w:t>
      </w:r>
      <w:r w:rsidRPr="004F3B99">
        <w:rPr>
          <w:rFonts w:ascii="Verdana" w:hAnsi="Verdana" w:cs="Arial"/>
          <w:i/>
          <w:sz w:val="20"/>
        </w:rPr>
        <w:t xml:space="preserve">Stryphonodendron coriaceum </w:t>
      </w:r>
      <w:r w:rsidRPr="004F3B99">
        <w:rPr>
          <w:rFonts w:ascii="Verdana" w:hAnsi="Verdana" w:cs="Arial"/>
          <w:sz w:val="20"/>
        </w:rPr>
        <w:t xml:space="preserve">(barbatimão), </w:t>
      </w:r>
      <w:r w:rsidRPr="004F3B99">
        <w:rPr>
          <w:rFonts w:ascii="Verdana" w:hAnsi="Verdana" w:cs="Arial"/>
          <w:i/>
          <w:sz w:val="20"/>
        </w:rPr>
        <w:t>Byrsonima crassifolia</w:t>
      </w:r>
      <w:r w:rsidRPr="004F3B99">
        <w:rPr>
          <w:rFonts w:ascii="Verdana" w:hAnsi="Verdana" w:cs="Arial"/>
          <w:sz w:val="20"/>
        </w:rPr>
        <w:t xml:space="preserve"> (murici), </w:t>
      </w:r>
      <w:r w:rsidRPr="004F3B99">
        <w:rPr>
          <w:rFonts w:ascii="Verdana" w:hAnsi="Verdana" w:cs="Arial"/>
          <w:i/>
          <w:sz w:val="20"/>
        </w:rPr>
        <w:t xml:space="preserve">Byrsonima. </w:t>
      </w:r>
      <w:proofErr w:type="gramStart"/>
      <w:r w:rsidRPr="004F3B99">
        <w:rPr>
          <w:rFonts w:ascii="Verdana" w:hAnsi="Verdana" w:cs="Arial"/>
          <w:i/>
          <w:sz w:val="20"/>
        </w:rPr>
        <w:t>sericea</w:t>
      </w:r>
      <w:proofErr w:type="gramEnd"/>
      <w:r w:rsidRPr="004F3B99">
        <w:rPr>
          <w:rFonts w:ascii="Verdana" w:hAnsi="Verdana" w:cs="Arial"/>
          <w:sz w:val="20"/>
        </w:rPr>
        <w:t xml:space="preserve"> (murici) etc.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Verifica-se nesta unidade boiecológica a existência de uma maior diversidade de espécies que compõem a avifauna, onde seus representantes nidificam e buscam alimento entre as ramagens, nas copas dos vegetais e também no solo. Dentre as espécies de ave, destacam-se: </w:t>
      </w:r>
      <w:r w:rsidRPr="004F3B99">
        <w:rPr>
          <w:rFonts w:ascii="Verdana" w:hAnsi="Verdana" w:cs="Arial"/>
          <w:i/>
          <w:sz w:val="20"/>
        </w:rPr>
        <w:t>Mimus saturninus</w:t>
      </w:r>
      <w:r w:rsidRPr="004F3B99">
        <w:rPr>
          <w:rFonts w:ascii="Verdana" w:hAnsi="Verdana" w:cs="Arial"/>
          <w:sz w:val="20"/>
        </w:rPr>
        <w:t xml:space="preserve"> (sabiá-do-campo), </w:t>
      </w:r>
      <w:r w:rsidRPr="004F3B99">
        <w:rPr>
          <w:rFonts w:ascii="Verdana" w:hAnsi="Verdana" w:cs="Arial"/>
          <w:i/>
          <w:sz w:val="20"/>
        </w:rPr>
        <w:t>Gnorimopsar chopi</w:t>
      </w:r>
      <w:r w:rsidRPr="004F3B99">
        <w:rPr>
          <w:rFonts w:ascii="Verdana" w:hAnsi="Verdana" w:cs="Arial"/>
          <w:sz w:val="20"/>
        </w:rPr>
        <w:t xml:space="preserve"> (graúna), </w:t>
      </w:r>
      <w:r w:rsidRPr="004F3B99">
        <w:rPr>
          <w:rFonts w:ascii="Verdana" w:hAnsi="Verdana" w:cs="Arial"/>
          <w:i/>
          <w:sz w:val="20"/>
        </w:rPr>
        <w:t>Thamnophilus doliatus</w:t>
      </w:r>
      <w:r w:rsidRPr="004F3B99">
        <w:rPr>
          <w:rFonts w:ascii="Verdana" w:hAnsi="Verdana" w:cs="Arial"/>
          <w:sz w:val="20"/>
        </w:rPr>
        <w:t xml:space="preserve"> (choró), </w:t>
      </w:r>
      <w:proofErr w:type="gramStart"/>
      <w:r w:rsidRPr="004F3B99">
        <w:rPr>
          <w:rFonts w:ascii="Verdana" w:hAnsi="Verdana" w:cs="Arial"/>
          <w:i/>
          <w:sz w:val="20"/>
        </w:rPr>
        <w:t>Icterus icterus</w:t>
      </w:r>
      <w:proofErr w:type="gramEnd"/>
      <w:r w:rsidRPr="004F3B99">
        <w:rPr>
          <w:rFonts w:ascii="Verdana" w:hAnsi="Verdana" w:cs="Arial"/>
          <w:sz w:val="20"/>
        </w:rPr>
        <w:t xml:space="preserve"> (currupião), </w:t>
      </w:r>
      <w:r w:rsidRPr="004F3B99">
        <w:rPr>
          <w:rFonts w:ascii="Verdana" w:hAnsi="Verdana" w:cs="Arial"/>
          <w:i/>
          <w:sz w:val="20"/>
        </w:rPr>
        <w:t>Coccyzus melacoryphus</w:t>
      </w:r>
      <w:r w:rsidRPr="004F3B99">
        <w:rPr>
          <w:rFonts w:ascii="Verdana" w:hAnsi="Verdana" w:cs="Arial"/>
          <w:sz w:val="20"/>
        </w:rPr>
        <w:t xml:space="preserve"> (papa-lagarta), </w:t>
      </w:r>
      <w:r w:rsidRPr="004F3B99">
        <w:rPr>
          <w:rFonts w:ascii="Verdana" w:hAnsi="Verdana" w:cs="Arial"/>
          <w:i/>
          <w:sz w:val="20"/>
        </w:rPr>
        <w:t xml:space="preserve">Columbina picui </w:t>
      </w:r>
      <w:r w:rsidRPr="004F3B99">
        <w:rPr>
          <w:rFonts w:ascii="Verdana" w:hAnsi="Verdana" w:cs="Arial"/>
          <w:sz w:val="20"/>
        </w:rPr>
        <w:t xml:space="preserve">(rolinha-branca), </w:t>
      </w:r>
      <w:r w:rsidRPr="004F3B99">
        <w:rPr>
          <w:rFonts w:ascii="Verdana" w:hAnsi="Verdana" w:cs="Arial"/>
          <w:i/>
          <w:sz w:val="20"/>
        </w:rPr>
        <w:t>Columbina talpacoti</w:t>
      </w:r>
      <w:r w:rsidRPr="004F3B99">
        <w:rPr>
          <w:rFonts w:ascii="Verdana" w:hAnsi="Verdana" w:cs="Arial"/>
          <w:sz w:val="20"/>
        </w:rPr>
        <w:t xml:space="preserve"> (rolinha caldo-de-feijão), </w:t>
      </w:r>
      <w:r w:rsidRPr="004F3B99">
        <w:rPr>
          <w:rFonts w:ascii="Verdana" w:hAnsi="Verdana" w:cs="Arial"/>
          <w:i/>
          <w:sz w:val="20"/>
        </w:rPr>
        <w:t>Columbina diminuta</w:t>
      </w:r>
      <w:r w:rsidRPr="004F3B99">
        <w:rPr>
          <w:rFonts w:ascii="Verdana" w:hAnsi="Verdana" w:cs="Arial"/>
          <w:sz w:val="20"/>
        </w:rPr>
        <w:t xml:space="preserve"> (rolinha-cabocla), </w:t>
      </w:r>
      <w:r w:rsidRPr="004F3B99">
        <w:rPr>
          <w:rFonts w:ascii="Verdana" w:hAnsi="Verdana" w:cs="Arial"/>
          <w:i/>
          <w:sz w:val="20"/>
        </w:rPr>
        <w:t>Melanotrochilus fuscus</w:t>
      </w:r>
      <w:r w:rsidRPr="004F3B99">
        <w:rPr>
          <w:rFonts w:ascii="Verdana" w:hAnsi="Verdana" w:cs="Arial"/>
          <w:sz w:val="20"/>
        </w:rPr>
        <w:t xml:space="preserve"> (beija-flor), </w:t>
      </w:r>
      <w:r w:rsidRPr="004F3B99">
        <w:rPr>
          <w:rFonts w:ascii="Verdana" w:hAnsi="Verdana" w:cs="Arial"/>
          <w:i/>
          <w:sz w:val="20"/>
        </w:rPr>
        <w:t>Empidonax euleri</w:t>
      </w:r>
      <w:r w:rsidRPr="004F3B99">
        <w:rPr>
          <w:rFonts w:ascii="Verdana" w:hAnsi="Verdana" w:cs="Arial"/>
          <w:sz w:val="20"/>
        </w:rPr>
        <w:t xml:space="preserve"> (papa-mosca), </w:t>
      </w:r>
      <w:r w:rsidRPr="004F3B99">
        <w:rPr>
          <w:rFonts w:ascii="Verdana" w:hAnsi="Verdana" w:cs="Arial"/>
          <w:i/>
          <w:sz w:val="20"/>
        </w:rPr>
        <w:t>Camptostoma obsoletum</w:t>
      </w:r>
      <w:r w:rsidRPr="004F3B99">
        <w:rPr>
          <w:rFonts w:ascii="Verdana" w:hAnsi="Verdana" w:cs="Arial"/>
          <w:sz w:val="20"/>
        </w:rPr>
        <w:t xml:space="preserve"> (papa-mosquito), </w:t>
      </w:r>
      <w:r w:rsidRPr="004F3B99">
        <w:rPr>
          <w:rFonts w:ascii="Verdana" w:hAnsi="Verdana" w:cs="Arial"/>
          <w:i/>
          <w:sz w:val="20"/>
        </w:rPr>
        <w:t>Buteo magnirostris</w:t>
      </w:r>
      <w:r w:rsidRPr="004F3B99">
        <w:rPr>
          <w:rFonts w:ascii="Verdana" w:hAnsi="Verdana" w:cs="Arial"/>
          <w:sz w:val="20"/>
        </w:rPr>
        <w:t xml:space="preserve"> (gavião-ripino), </w:t>
      </w:r>
      <w:r w:rsidRPr="004F3B99">
        <w:rPr>
          <w:rFonts w:ascii="Verdana" w:hAnsi="Verdana" w:cs="Arial"/>
          <w:i/>
          <w:sz w:val="20"/>
        </w:rPr>
        <w:t>Aratinga cactorum</w:t>
      </w:r>
      <w:r w:rsidRPr="004F3B99">
        <w:rPr>
          <w:rFonts w:ascii="Verdana" w:hAnsi="Verdana" w:cs="Arial"/>
          <w:sz w:val="20"/>
        </w:rPr>
        <w:t xml:space="preserve"> (periquito), </w:t>
      </w:r>
      <w:r w:rsidRPr="004F3B99">
        <w:rPr>
          <w:rFonts w:ascii="Verdana" w:hAnsi="Verdana" w:cs="Arial"/>
          <w:i/>
          <w:iCs/>
          <w:sz w:val="20"/>
        </w:rPr>
        <w:t>Glaucidium brasilianum</w:t>
      </w:r>
      <w:r w:rsidRPr="004F3B99">
        <w:rPr>
          <w:rFonts w:ascii="Verdana" w:hAnsi="Verdana" w:cs="Arial"/>
          <w:sz w:val="20"/>
        </w:rPr>
        <w:t xml:space="preserve"> (</w:t>
      </w:r>
      <w:r w:rsidRPr="004F3B99">
        <w:rPr>
          <w:rFonts w:ascii="Verdana" w:hAnsi="Verdana" w:cs="Arial"/>
          <w:iCs/>
          <w:sz w:val="20"/>
        </w:rPr>
        <w:t>caboré</w:t>
      </w:r>
      <w:r w:rsidRPr="004F3B99">
        <w:rPr>
          <w:rFonts w:ascii="Verdana" w:hAnsi="Verdana" w:cs="Arial"/>
          <w:sz w:val="20"/>
        </w:rPr>
        <w:t xml:space="preserve">), </w:t>
      </w:r>
      <w:r w:rsidRPr="004F3B99">
        <w:rPr>
          <w:rFonts w:ascii="Verdana" w:hAnsi="Verdana" w:cs="Arial"/>
          <w:i/>
          <w:sz w:val="20"/>
        </w:rPr>
        <w:t>Piculus chrysochloros</w:t>
      </w:r>
      <w:r w:rsidRPr="004F3B99">
        <w:rPr>
          <w:rFonts w:ascii="Verdana" w:hAnsi="Verdana" w:cs="Arial"/>
          <w:sz w:val="20"/>
        </w:rPr>
        <w:t xml:space="preserve"> (pica-pau-verde) e </w:t>
      </w:r>
      <w:r w:rsidRPr="004F3B99">
        <w:rPr>
          <w:rFonts w:ascii="Verdana" w:hAnsi="Verdana" w:cs="Arial"/>
          <w:i/>
          <w:sz w:val="20"/>
        </w:rPr>
        <w:t>Paroaria dominicana</w:t>
      </w:r>
      <w:r w:rsidRPr="004F3B99">
        <w:rPr>
          <w:rFonts w:ascii="Verdana" w:hAnsi="Verdana" w:cs="Arial"/>
          <w:sz w:val="20"/>
        </w:rPr>
        <w:t xml:space="preserve"> (campina / galo-campina).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Quanto aos principais representantes da mastofauna, destaca-se: </w:t>
      </w:r>
      <w:r w:rsidRPr="004F3B99">
        <w:rPr>
          <w:rFonts w:ascii="Verdana" w:hAnsi="Verdana" w:cs="Arial"/>
          <w:i/>
          <w:sz w:val="20"/>
        </w:rPr>
        <w:t>Callithrix jacchus</w:t>
      </w:r>
      <w:r w:rsidRPr="004F3B99">
        <w:rPr>
          <w:rFonts w:ascii="Verdana" w:hAnsi="Verdana" w:cs="Arial"/>
          <w:sz w:val="20"/>
        </w:rPr>
        <w:t xml:space="preserve"> (soim), </w:t>
      </w:r>
      <w:r w:rsidRPr="004F3B99">
        <w:rPr>
          <w:rFonts w:ascii="Verdana" w:hAnsi="Verdana" w:cs="Arial"/>
          <w:i/>
          <w:sz w:val="20"/>
        </w:rPr>
        <w:t>Felis tigrina</w:t>
      </w:r>
      <w:r w:rsidRPr="004F3B99">
        <w:rPr>
          <w:rFonts w:ascii="Verdana" w:hAnsi="Verdana" w:cs="Arial"/>
          <w:sz w:val="20"/>
        </w:rPr>
        <w:t xml:space="preserve"> (gato-do-mato), </w:t>
      </w:r>
      <w:r w:rsidRPr="004F3B99">
        <w:rPr>
          <w:rFonts w:ascii="Verdana" w:hAnsi="Verdana" w:cs="Arial"/>
          <w:i/>
          <w:sz w:val="20"/>
        </w:rPr>
        <w:t>Cerdocyon thous</w:t>
      </w:r>
      <w:r w:rsidRPr="004F3B99">
        <w:rPr>
          <w:rFonts w:ascii="Verdana" w:hAnsi="Verdana" w:cs="Arial"/>
          <w:sz w:val="20"/>
        </w:rPr>
        <w:t xml:space="preserve"> (raposa), </w:t>
      </w:r>
      <w:r w:rsidRPr="004F3B99">
        <w:rPr>
          <w:rFonts w:ascii="Verdana" w:hAnsi="Verdana" w:cs="Arial"/>
          <w:i/>
          <w:sz w:val="20"/>
        </w:rPr>
        <w:t xml:space="preserve">Procyon </w:t>
      </w:r>
      <w:r w:rsidRPr="004F3B99">
        <w:rPr>
          <w:rFonts w:ascii="Verdana" w:hAnsi="Verdana" w:cs="Arial"/>
          <w:i/>
          <w:sz w:val="20"/>
        </w:rPr>
        <w:lastRenderedPageBreak/>
        <w:t>cancrivorus</w:t>
      </w:r>
      <w:r w:rsidRPr="004F3B99">
        <w:rPr>
          <w:rFonts w:ascii="Verdana" w:hAnsi="Verdana" w:cs="Arial"/>
          <w:sz w:val="20"/>
        </w:rPr>
        <w:t xml:space="preserve"> (guaxinim), </w:t>
      </w:r>
      <w:r w:rsidRPr="004F3B99">
        <w:rPr>
          <w:rFonts w:ascii="Verdana" w:hAnsi="Verdana" w:cs="Arial"/>
          <w:i/>
          <w:sz w:val="20"/>
        </w:rPr>
        <w:t>Didelphis albiventris</w:t>
      </w:r>
      <w:r w:rsidRPr="004F3B99">
        <w:rPr>
          <w:rFonts w:ascii="Verdana" w:hAnsi="Verdana" w:cs="Arial"/>
          <w:sz w:val="20"/>
        </w:rPr>
        <w:t xml:space="preserve"> (gambá/Caçaco/Timbu), </w:t>
      </w:r>
      <w:r w:rsidRPr="004F3B99">
        <w:rPr>
          <w:rFonts w:ascii="Verdana" w:hAnsi="Verdana" w:cs="Arial"/>
          <w:i/>
          <w:sz w:val="20"/>
        </w:rPr>
        <w:t>Euphractus sexcinctus</w:t>
      </w:r>
      <w:r w:rsidRPr="004F3B99">
        <w:rPr>
          <w:rFonts w:ascii="Verdana" w:hAnsi="Verdana" w:cs="Arial"/>
          <w:sz w:val="20"/>
        </w:rPr>
        <w:t xml:space="preserve"> (tatu-peba), </w:t>
      </w:r>
      <w:r w:rsidRPr="004F3B99">
        <w:rPr>
          <w:rFonts w:ascii="Verdana" w:hAnsi="Verdana" w:cs="Arial"/>
          <w:i/>
          <w:sz w:val="20"/>
        </w:rPr>
        <w:t>Cavia aperea</w:t>
      </w:r>
      <w:r w:rsidRPr="004F3B99">
        <w:rPr>
          <w:rFonts w:ascii="Verdana" w:hAnsi="Verdana" w:cs="Arial"/>
          <w:sz w:val="20"/>
        </w:rPr>
        <w:t xml:space="preserve"> (preá) e </w:t>
      </w:r>
      <w:r w:rsidRPr="004F3B99">
        <w:rPr>
          <w:rFonts w:ascii="Verdana" w:hAnsi="Verdana" w:cs="Arial"/>
          <w:i/>
          <w:sz w:val="20"/>
        </w:rPr>
        <w:t>Oligoryzomys stramineus</w:t>
      </w:r>
      <w:r w:rsidRPr="004F3B99">
        <w:rPr>
          <w:rFonts w:ascii="Verdana" w:hAnsi="Verdana" w:cs="Arial"/>
          <w:sz w:val="20"/>
        </w:rPr>
        <w:t xml:space="preserve"> (rato-do-mato).</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Além disso, baseado no levantamento realizado através de observações e relatos dos moradores da região, a herpetofauna encontra-se representada, principalmente, </w:t>
      </w:r>
      <w:proofErr w:type="gramStart"/>
      <w:r w:rsidRPr="004F3B99">
        <w:rPr>
          <w:rFonts w:ascii="Verdana" w:hAnsi="Verdana" w:cs="Arial"/>
          <w:sz w:val="20"/>
        </w:rPr>
        <w:t xml:space="preserve">pela </w:t>
      </w:r>
      <w:r w:rsidRPr="004F3B99">
        <w:rPr>
          <w:rFonts w:ascii="Verdana" w:hAnsi="Verdana" w:cs="Arial"/>
          <w:i/>
          <w:sz w:val="20"/>
        </w:rPr>
        <w:t>Iguana</w:t>
      </w:r>
      <w:proofErr w:type="gramEnd"/>
      <w:r w:rsidRPr="004F3B99">
        <w:rPr>
          <w:rFonts w:ascii="Verdana" w:hAnsi="Verdana" w:cs="Arial"/>
          <w:i/>
          <w:sz w:val="20"/>
        </w:rPr>
        <w:t xml:space="preserve"> iguana</w:t>
      </w:r>
      <w:r w:rsidRPr="004F3B99">
        <w:rPr>
          <w:rFonts w:ascii="Verdana" w:hAnsi="Verdana" w:cs="Arial"/>
          <w:sz w:val="20"/>
        </w:rPr>
        <w:t xml:space="preserve"> (camaleão), </w:t>
      </w:r>
      <w:r w:rsidRPr="004F3B99">
        <w:rPr>
          <w:rFonts w:ascii="Verdana" w:hAnsi="Verdana" w:cs="Arial"/>
          <w:i/>
          <w:sz w:val="20"/>
        </w:rPr>
        <w:t>Cnemidophorus ocellifer</w:t>
      </w:r>
      <w:r w:rsidRPr="004F3B99">
        <w:rPr>
          <w:rFonts w:ascii="Verdana" w:hAnsi="Verdana" w:cs="Arial"/>
          <w:sz w:val="20"/>
        </w:rPr>
        <w:t xml:space="preserve"> (tejubina), </w:t>
      </w:r>
      <w:r w:rsidRPr="004F3B99">
        <w:rPr>
          <w:rFonts w:ascii="Verdana" w:hAnsi="Verdana" w:cs="Arial"/>
          <w:i/>
          <w:sz w:val="20"/>
        </w:rPr>
        <w:t>Ameiva ameiva</w:t>
      </w:r>
      <w:r w:rsidRPr="004F3B99">
        <w:rPr>
          <w:rFonts w:ascii="Verdana" w:hAnsi="Verdana" w:cs="Arial"/>
          <w:sz w:val="20"/>
        </w:rPr>
        <w:t xml:space="preserve"> (tejubinha), </w:t>
      </w:r>
      <w:r w:rsidRPr="004F3B99">
        <w:rPr>
          <w:rFonts w:ascii="Verdana" w:hAnsi="Verdana" w:cs="Arial"/>
          <w:i/>
          <w:sz w:val="20"/>
        </w:rPr>
        <w:t>Tupinambis merianae</w:t>
      </w:r>
      <w:r w:rsidRPr="004F3B99">
        <w:rPr>
          <w:rFonts w:ascii="Verdana" w:hAnsi="Verdana" w:cs="Arial"/>
          <w:sz w:val="20"/>
        </w:rPr>
        <w:t xml:space="preserve"> (teju), </w:t>
      </w:r>
      <w:r w:rsidRPr="004F3B99">
        <w:rPr>
          <w:rFonts w:ascii="Verdana" w:hAnsi="Verdana" w:cs="Arial"/>
          <w:i/>
          <w:sz w:val="20"/>
        </w:rPr>
        <w:t>Tropidurus torquatus</w:t>
      </w:r>
      <w:r w:rsidRPr="004F3B99">
        <w:rPr>
          <w:rFonts w:ascii="Verdana" w:hAnsi="Verdana" w:cs="Arial"/>
          <w:sz w:val="20"/>
        </w:rPr>
        <w:t xml:space="preserve"> (calango), etc., tendo-se entre os ofídios: </w:t>
      </w:r>
      <w:r w:rsidRPr="004F3B99">
        <w:rPr>
          <w:rFonts w:ascii="Verdana" w:hAnsi="Verdana" w:cs="Arial"/>
          <w:i/>
          <w:sz w:val="20"/>
        </w:rPr>
        <w:t>Philodryas olfersii</w:t>
      </w:r>
      <w:r w:rsidRPr="004F3B99">
        <w:rPr>
          <w:rFonts w:ascii="Verdana" w:hAnsi="Verdana" w:cs="Arial"/>
          <w:sz w:val="20"/>
        </w:rPr>
        <w:t xml:space="preserve"> (cobra-verde), </w:t>
      </w:r>
      <w:r w:rsidRPr="004F3B99">
        <w:rPr>
          <w:rFonts w:ascii="Verdana" w:hAnsi="Verdana" w:cs="Arial"/>
          <w:i/>
          <w:iCs/>
          <w:sz w:val="20"/>
        </w:rPr>
        <w:t xml:space="preserve">Oxybelis </w:t>
      </w:r>
      <w:r w:rsidRPr="004F3B99">
        <w:rPr>
          <w:rFonts w:ascii="Verdana" w:hAnsi="Verdana" w:cs="Arial"/>
          <w:i/>
          <w:sz w:val="20"/>
        </w:rPr>
        <w:t>aeneus</w:t>
      </w:r>
      <w:r w:rsidRPr="004F3B99">
        <w:rPr>
          <w:rFonts w:ascii="Verdana" w:hAnsi="Verdana" w:cs="Arial"/>
          <w:sz w:val="20"/>
        </w:rPr>
        <w:t xml:space="preserve"> (cobra-de-cipó-marrom), </w:t>
      </w:r>
      <w:r w:rsidRPr="004F3B99">
        <w:rPr>
          <w:rFonts w:ascii="Verdana" w:hAnsi="Verdana" w:cs="Arial"/>
          <w:i/>
          <w:sz w:val="20"/>
        </w:rPr>
        <w:t>Micrurus ibiboboca</w:t>
      </w:r>
      <w:r w:rsidRPr="004F3B99">
        <w:rPr>
          <w:rFonts w:ascii="Verdana" w:hAnsi="Verdana" w:cs="Arial"/>
          <w:sz w:val="20"/>
        </w:rPr>
        <w:t xml:space="preserve"> (cobra-coral), </w:t>
      </w:r>
      <w:r w:rsidRPr="004F3B99">
        <w:rPr>
          <w:rFonts w:ascii="Verdana" w:hAnsi="Verdana" w:cs="Arial"/>
          <w:i/>
          <w:sz w:val="20"/>
        </w:rPr>
        <w:t>Oxiyrhopus trigeminus</w:t>
      </w:r>
      <w:r w:rsidRPr="004F3B99">
        <w:rPr>
          <w:rFonts w:ascii="Verdana" w:hAnsi="Verdana" w:cs="Arial"/>
          <w:sz w:val="20"/>
        </w:rPr>
        <w:t xml:space="preserve"> (falsa-coral) e </w:t>
      </w:r>
      <w:r w:rsidRPr="004F3B99">
        <w:rPr>
          <w:rFonts w:ascii="Verdana" w:hAnsi="Verdana" w:cs="Arial"/>
          <w:i/>
          <w:sz w:val="20"/>
        </w:rPr>
        <w:t>Corallus enydrys</w:t>
      </w:r>
      <w:r w:rsidRPr="004F3B99">
        <w:rPr>
          <w:rFonts w:ascii="Verdana" w:hAnsi="Verdana" w:cs="Arial"/>
          <w:sz w:val="20"/>
        </w:rPr>
        <w:t xml:space="preserve"> (cobra-de-veado). </w:t>
      </w:r>
    </w:p>
    <w:p w:rsidR="00577326" w:rsidRDefault="00577326" w:rsidP="00096B2B">
      <w:pPr>
        <w:rPr>
          <w:rFonts w:cs="Arial"/>
          <w:b/>
          <w:color w:val="auto"/>
          <w:sz w:val="20"/>
          <w:szCs w:val="20"/>
        </w:rPr>
      </w:pPr>
    </w:p>
    <w:p w:rsidR="00096B2B" w:rsidRPr="00BB038D" w:rsidRDefault="00096B2B" w:rsidP="00096B2B">
      <w:pPr>
        <w:rPr>
          <w:rFonts w:cs="Arial"/>
          <w:b/>
          <w:color w:val="auto"/>
          <w:sz w:val="20"/>
          <w:szCs w:val="20"/>
        </w:rPr>
      </w:pPr>
      <w:r w:rsidRPr="00BB038D">
        <w:rPr>
          <w:rFonts w:cs="Arial"/>
          <w:b/>
          <w:color w:val="auto"/>
          <w:sz w:val="20"/>
          <w:szCs w:val="20"/>
        </w:rPr>
        <w:t>Manguezal</w:t>
      </w:r>
    </w:p>
    <w:p w:rsidR="00096B2B" w:rsidRPr="004F3B99" w:rsidRDefault="00096B2B" w:rsidP="00096B2B">
      <w:pPr>
        <w:rPr>
          <w:rFonts w:cs="Arial"/>
          <w:color w:val="auto"/>
          <w:sz w:val="20"/>
          <w:szCs w:val="20"/>
        </w:rPr>
      </w:pP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As zonas estuarinas são pontos de comunicação dos rios e oceano, onde ocorrem intrusões marinhas, podendo até se estender além do limite da influência da maré, além de serem consideradas como zona importante para manutenção e reprodução de muitas espécies marinhas e dulcícolas, principalmente as comunidades eurihalinas.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A vegetação de mangue está sujeito ao regime das marés, dominado por espécies vegetais típicas, às quais se associam a outros componentes vegetais e animais. Mas a riqueza biológica dos ecossistemas costeiros faz com que essas áreas sejam consideradas grandes "berçários" naturais para inúmeras espécies de peixes, crustáceos, moluscos e aves devido a sua alta produtividade dos primeiros níveis tróficos, bem como a grande disponibilidade de alimentos e recursos naturais (GERCO/PE, 2003).</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Este ecossistema tão particular desempenha papel importante na estabilidade da geomorfologia, na conservação da biodiversidade e na manutenção de amplos recursos pesqueiros das populações humanas ribeirinhas e costeiras, sendo também uma fonte de proteína animal com alto valor nutricional (MARITNS </w:t>
      </w:r>
      <w:proofErr w:type="gramStart"/>
      <w:r w:rsidRPr="004F3B99">
        <w:rPr>
          <w:rFonts w:ascii="Verdana" w:hAnsi="Verdana" w:cs="Arial"/>
          <w:i/>
          <w:sz w:val="20"/>
        </w:rPr>
        <w:t>et</w:t>
      </w:r>
      <w:proofErr w:type="gramEnd"/>
      <w:r w:rsidRPr="004F3B99">
        <w:rPr>
          <w:rFonts w:ascii="Verdana" w:hAnsi="Verdana" w:cs="Arial"/>
          <w:i/>
          <w:sz w:val="20"/>
        </w:rPr>
        <w:t xml:space="preserve"> al.</w:t>
      </w:r>
      <w:r w:rsidRPr="004F3B99">
        <w:rPr>
          <w:rFonts w:ascii="Verdana" w:hAnsi="Verdana" w:cs="Arial"/>
          <w:sz w:val="20"/>
        </w:rPr>
        <w:t>, 2003).</w:t>
      </w:r>
    </w:p>
    <w:p w:rsidR="00096B2B" w:rsidRPr="004F3B99" w:rsidRDefault="00096B2B" w:rsidP="00987419">
      <w:pPr>
        <w:pStyle w:val="Geoconsult"/>
        <w:spacing w:before="0" w:after="0" w:line="360" w:lineRule="auto"/>
        <w:ind w:firstLine="709"/>
        <w:rPr>
          <w:rFonts w:ascii="Verdana" w:hAnsi="Verdana" w:cs="Arial"/>
          <w:sz w:val="20"/>
        </w:rPr>
      </w:pPr>
      <w:r w:rsidRPr="004F3B99">
        <w:rPr>
          <w:rFonts w:ascii="Verdana" w:hAnsi="Verdana" w:cs="Arial"/>
          <w:sz w:val="20"/>
        </w:rPr>
        <w:t>A mastofauna, avifauna e herpetofauna associadas ao ecossistema de mangue também estão representadas por um grande número de espécies, as quais utilizam esse ambiente de grande fluxo energético para manuteção de suas atividades biológicas. Assim, dentre as aves comuns</w:t>
      </w:r>
      <w:r w:rsidR="00987419">
        <w:rPr>
          <w:rFonts w:ascii="Verdana" w:hAnsi="Verdana" w:cs="Arial"/>
          <w:sz w:val="20"/>
        </w:rPr>
        <w:t xml:space="preserve"> para essa unidade bioecológica.</w:t>
      </w:r>
      <w:r w:rsidRPr="004F3B99">
        <w:rPr>
          <w:rFonts w:ascii="Verdana" w:hAnsi="Verdana" w:cs="Arial"/>
          <w:sz w:val="20"/>
        </w:rPr>
        <w:t xml:space="preserve">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Os manguezais são ecossistemas bastante singulares e as especulações imobiliárias, juntamente com outros empreendimentos industriais, superam a capacidade de suporte de impactos ambientais destes ambientes, bem como sua capacidade de recuperação, quando comparado ao avanço </w:t>
      </w:r>
      <w:proofErr w:type="gramStart"/>
      <w:r w:rsidRPr="004F3B99">
        <w:rPr>
          <w:rFonts w:ascii="Verdana" w:hAnsi="Verdana" w:cs="Arial"/>
          <w:sz w:val="20"/>
        </w:rPr>
        <w:t>das atividade</w:t>
      </w:r>
      <w:proofErr w:type="gramEnd"/>
      <w:r w:rsidRPr="004F3B99">
        <w:rPr>
          <w:rFonts w:ascii="Verdana" w:hAnsi="Verdana" w:cs="Arial"/>
          <w:sz w:val="20"/>
        </w:rPr>
        <w:t xml:space="preserve"> antrópicas. Entretanto, mesmo sendo considerados como Áreas de Preservação Permanente (APP), de acordo com o Código Florestal - Lei N°. 4.771, de 15 de setembro de 1965 e a </w:t>
      </w:r>
      <w:r w:rsidRPr="004F3B99">
        <w:rPr>
          <w:rFonts w:ascii="Verdana" w:hAnsi="Verdana" w:cs="Arial"/>
          <w:sz w:val="20"/>
        </w:rPr>
        <w:lastRenderedPageBreak/>
        <w:t>Resolução CONAMA N° 303, de 20 de março de 2002, esses fragmentos florestais ainda sofrem impactos resultantes destas atividades.</w:t>
      </w:r>
    </w:p>
    <w:p w:rsidR="00096B2B" w:rsidRPr="004F3B99" w:rsidRDefault="00096B2B" w:rsidP="006861A2">
      <w:pPr>
        <w:pStyle w:val="Geoconsult"/>
        <w:spacing w:before="0" w:after="0" w:line="360" w:lineRule="auto"/>
        <w:rPr>
          <w:rFonts w:ascii="Verdana" w:hAnsi="Verdana" w:cs="Arial"/>
          <w:sz w:val="20"/>
        </w:rPr>
      </w:pPr>
    </w:p>
    <w:p w:rsidR="00096B2B" w:rsidRPr="00BB038D" w:rsidRDefault="00096B2B" w:rsidP="006861A2">
      <w:pPr>
        <w:pStyle w:val="Geoconsult"/>
        <w:spacing w:before="0" w:after="0" w:line="360" w:lineRule="auto"/>
        <w:rPr>
          <w:rFonts w:ascii="Verdana" w:hAnsi="Verdana" w:cs="Arial"/>
          <w:b/>
          <w:sz w:val="20"/>
        </w:rPr>
      </w:pPr>
      <w:r w:rsidRPr="00BB038D">
        <w:rPr>
          <w:rFonts w:ascii="Verdana" w:hAnsi="Verdana" w:cs="Arial"/>
          <w:b/>
          <w:sz w:val="20"/>
        </w:rPr>
        <w:t>Salgado</w:t>
      </w:r>
    </w:p>
    <w:p w:rsidR="00096B2B" w:rsidRPr="004F3B99" w:rsidRDefault="00096B2B" w:rsidP="006861A2">
      <w:pPr>
        <w:pStyle w:val="Geoconsult"/>
        <w:spacing w:before="0" w:after="0" w:line="360" w:lineRule="auto"/>
        <w:rPr>
          <w:rFonts w:ascii="Verdana" w:hAnsi="Verdana" w:cs="Arial"/>
          <w:sz w:val="20"/>
        </w:rPr>
      </w:pPr>
    </w:p>
    <w:p w:rsidR="00096B2B" w:rsidRPr="004F3B99" w:rsidRDefault="00096B2B" w:rsidP="006861A2">
      <w:pPr>
        <w:pStyle w:val="Geoconsult"/>
        <w:spacing w:before="0" w:after="0" w:line="360" w:lineRule="auto"/>
        <w:ind w:firstLine="709"/>
        <w:rPr>
          <w:rFonts w:ascii="Verdana" w:hAnsi="Verdana" w:cs="Arial"/>
          <w:sz w:val="20"/>
        </w:rPr>
      </w:pPr>
      <w:r w:rsidRPr="004F3B99">
        <w:rPr>
          <w:rFonts w:ascii="Verdana" w:hAnsi="Verdana" w:cs="Arial"/>
          <w:sz w:val="20"/>
        </w:rPr>
        <w:t>As áreas estuarinas são ambientes muito frágeis e vulneráveis devido às pressões antrópicas, causando diversos desequilíbrios na sua dinâmica natural. Nas regiões intertropicais, existe um ecossistema particular conhecido manguezal, ou seja, uma zona costeira de transição entre os ambientes terrestre e marinho sendo característico de regiões tropicais e subtropicais. Contudo, vale destacar que o ecossistema manguezal não se restringe apenas à cobertura vegetal, mas também inclui parte da planície fluviomarinha, salgado e apicum.</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Dentre as espécies observadas neste ponto a Ipomoea pes-caprae (salsa), Iresine portulacoides (bredinho), Sesuvium portulacastrum (beldroega-da-praia), Portulaca oleracea L. (beldroega), Blutaparon portulacoides (bredo-da-praia), Paspalium vaginatum (capim-de-praia), Remirea marítima (pinheirinho-da-praia), Conocarpus erectus L. (mangue-de-botão).  </w:t>
      </w:r>
    </w:p>
    <w:p w:rsidR="004063D5" w:rsidRPr="004F3B99" w:rsidRDefault="004063D5" w:rsidP="00F17C42">
      <w:pPr>
        <w:pStyle w:val="Geoconsult"/>
        <w:spacing w:before="0" w:after="0" w:line="360" w:lineRule="auto"/>
        <w:rPr>
          <w:rFonts w:ascii="Verdana" w:hAnsi="Verdana" w:cs="Arial"/>
          <w:sz w:val="20"/>
        </w:rPr>
      </w:pPr>
    </w:p>
    <w:p w:rsidR="00096B2B" w:rsidRDefault="00096B2B" w:rsidP="00F17C42">
      <w:pPr>
        <w:spacing w:line="360" w:lineRule="auto"/>
        <w:rPr>
          <w:rFonts w:cs="Arial"/>
          <w:b/>
          <w:color w:val="auto"/>
          <w:sz w:val="20"/>
          <w:szCs w:val="20"/>
        </w:rPr>
      </w:pPr>
      <w:r w:rsidRPr="00BB038D">
        <w:rPr>
          <w:rFonts w:cs="Arial"/>
          <w:b/>
          <w:color w:val="auto"/>
          <w:sz w:val="20"/>
          <w:szCs w:val="20"/>
        </w:rPr>
        <w:t>Vegetação De Planície Fluvial</w:t>
      </w:r>
    </w:p>
    <w:p w:rsidR="00CC7701" w:rsidRPr="00096B2B" w:rsidRDefault="00CC7701" w:rsidP="00F17C42">
      <w:pPr>
        <w:spacing w:line="360" w:lineRule="auto"/>
        <w:rPr>
          <w:rFonts w:cs="Arial"/>
          <w:b/>
          <w:color w:val="auto"/>
          <w:sz w:val="20"/>
          <w:szCs w:val="20"/>
        </w:rPr>
      </w:pPr>
    </w:p>
    <w:p w:rsidR="00096B2B" w:rsidRPr="004F3B99" w:rsidRDefault="00096B2B" w:rsidP="00CC7701">
      <w:pPr>
        <w:pStyle w:val="Geoconsult"/>
        <w:spacing w:before="0" w:after="0" w:line="360" w:lineRule="auto"/>
        <w:ind w:firstLine="709"/>
        <w:rPr>
          <w:rFonts w:ascii="Verdana" w:hAnsi="Verdana" w:cs="Arial"/>
          <w:sz w:val="20"/>
        </w:rPr>
      </w:pPr>
      <w:r w:rsidRPr="004F3B99">
        <w:rPr>
          <w:rFonts w:ascii="Verdana" w:hAnsi="Verdana" w:cs="Arial"/>
          <w:sz w:val="20"/>
        </w:rPr>
        <w:t xml:space="preserve">As planícies fluviais são regiões que apresentam solos bem drenados, zonas </w:t>
      </w:r>
      <w:proofErr w:type="gramStart"/>
      <w:r w:rsidRPr="004F3B99">
        <w:rPr>
          <w:rFonts w:ascii="Verdana" w:hAnsi="Verdana" w:cs="Arial"/>
          <w:sz w:val="20"/>
        </w:rPr>
        <w:t>alagáveis</w:t>
      </w:r>
      <w:proofErr w:type="gramEnd"/>
      <w:r w:rsidRPr="004F3B99">
        <w:rPr>
          <w:rFonts w:ascii="Verdana" w:hAnsi="Verdana" w:cs="Arial"/>
          <w:sz w:val="20"/>
        </w:rPr>
        <w:t xml:space="preserve"> durante os períodos chuvosos, possuem solos relativamente férteis, favorecendo o desenvolvimento de uma cobertura vegetal com fisionomia de mata de ciliar, dominada por carnaúbas, que contrasta na maioria das vezes com a vegetação caducifólia ou subcaducifólia de baixo porte e pouco adensada dos interflúvios sertanejos. </w:t>
      </w:r>
    </w:p>
    <w:p w:rsidR="00096B2B" w:rsidRPr="005C1241" w:rsidRDefault="00096B2B" w:rsidP="00555BD8">
      <w:pPr>
        <w:pStyle w:val="Geoconsult"/>
        <w:spacing w:before="0" w:after="0" w:line="360" w:lineRule="auto"/>
        <w:ind w:firstLine="709"/>
        <w:rPr>
          <w:rFonts w:ascii="Verdana" w:hAnsi="Verdana" w:cs="Arial"/>
          <w:sz w:val="20"/>
        </w:rPr>
      </w:pPr>
      <w:r w:rsidRPr="004F3B99">
        <w:rPr>
          <w:rFonts w:ascii="Verdana" w:hAnsi="Verdana" w:cs="Arial"/>
          <w:sz w:val="20"/>
        </w:rPr>
        <w:t>Dentre as espécie</w:t>
      </w:r>
      <w:r w:rsidR="00CC7701">
        <w:rPr>
          <w:rFonts w:ascii="Verdana" w:hAnsi="Verdana" w:cs="Arial"/>
          <w:sz w:val="20"/>
        </w:rPr>
        <w:t>s</w:t>
      </w:r>
      <w:r w:rsidRPr="004F3B99">
        <w:rPr>
          <w:rFonts w:ascii="Verdana" w:hAnsi="Verdana" w:cs="Arial"/>
          <w:sz w:val="20"/>
        </w:rPr>
        <w:t xml:space="preserve"> que ocorrem nestas zonas, verifica-se uma predominância de </w:t>
      </w:r>
      <w:r w:rsidRPr="004F3B99">
        <w:rPr>
          <w:rFonts w:ascii="Verdana" w:hAnsi="Verdana" w:cs="Arial"/>
          <w:i/>
          <w:sz w:val="20"/>
        </w:rPr>
        <w:t>Copernicia prunifera</w:t>
      </w:r>
      <w:r w:rsidRPr="004F3B99">
        <w:rPr>
          <w:rFonts w:ascii="Verdana" w:hAnsi="Verdana" w:cs="Arial"/>
          <w:sz w:val="20"/>
        </w:rPr>
        <w:t xml:space="preserve"> (carnaúba), que em geral ocorre associada a outras espécies arbóreas como </w:t>
      </w:r>
      <w:r w:rsidRPr="004F3B99">
        <w:rPr>
          <w:rFonts w:ascii="Verdana" w:hAnsi="Verdana" w:cs="Arial"/>
          <w:i/>
          <w:sz w:val="20"/>
        </w:rPr>
        <w:t>Zizyphus joazeiro</w:t>
      </w:r>
      <w:r w:rsidRPr="004F3B99">
        <w:rPr>
          <w:rFonts w:ascii="Verdana" w:hAnsi="Verdana" w:cs="Arial"/>
          <w:sz w:val="20"/>
        </w:rPr>
        <w:t xml:space="preserve"> (juazeiro), </w:t>
      </w:r>
      <w:r w:rsidRPr="004F3B99">
        <w:rPr>
          <w:rFonts w:ascii="Verdana" w:hAnsi="Verdana" w:cs="Arial"/>
          <w:i/>
          <w:sz w:val="20"/>
        </w:rPr>
        <w:t>Amburana cearensis</w:t>
      </w:r>
      <w:r w:rsidRPr="004F3B99">
        <w:rPr>
          <w:rFonts w:ascii="Verdana" w:hAnsi="Verdana" w:cs="Arial"/>
          <w:sz w:val="20"/>
        </w:rPr>
        <w:t xml:space="preserve"> (cumaru), </w:t>
      </w:r>
      <w:r w:rsidRPr="004F3B99">
        <w:rPr>
          <w:rFonts w:ascii="Verdana" w:hAnsi="Verdana" w:cs="Arial"/>
          <w:i/>
          <w:sz w:val="20"/>
        </w:rPr>
        <w:t>Licania rigida</w:t>
      </w:r>
      <w:r w:rsidRPr="004F3B99">
        <w:rPr>
          <w:rFonts w:ascii="Verdana" w:hAnsi="Verdana" w:cs="Arial"/>
          <w:sz w:val="20"/>
        </w:rPr>
        <w:t xml:space="preserve"> (oiticica), </w:t>
      </w:r>
      <w:r w:rsidRPr="004F3B99">
        <w:rPr>
          <w:rFonts w:ascii="Verdana" w:hAnsi="Verdana" w:cs="Arial"/>
          <w:i/>
          <w:sz w:val="20"/>
        </w:rPr>
        <w:t xml:space="preserve">Thiloa glaucocarpa </w:t>
      </w:r>
      <w:r w:rsidRPr="004F3B99">
        <w:rPr>
          <w:rFonts w:ascii="Verdana" w:hAnsi="Verdana" w:cs="Arial"/>
          <w:sz w:val="20"/>
        </w:rPr>
        <w:t xml:space="preserve">(sipaúba), </w:t>
      </w:r>
      <w:r w:rsidRPr="004F3B99">
        <w:rPr>
          <w:rFonts w:ascii="Verdana" w:hAnsi="Verdana" w:cs="Arial"/>
          <w:i/>
          <w:sz w:val="20"/>
        </w:rPr>
        <w:t>Lonchocarpus sericeus</w:t>
      </w:r>
      <w:r w:rsidRPr="004F3B99">
        <w:rPr>
          <w:rFonts w:ascii="Verdana" w:hAnsi="Verdana" w:cs="Arial"/>
          <w:sz w:val="20"/>
        </w:rPr>
        <w:t xml:space="preserve"> (ingá-bravo), </w:t>
      </w:r>
      <w:r w:rsidRPr="004F3B99">
        <w:rPr>
          <w:rFonts w:ascii="Verdana" w:hAnsi="Verdana" w:cs="Arial"/>
          <w:i/>
          <w:sz w:val="20"/>
        </w:rPr>
        <w:t>Erythrina velutina</w:t>
      </w:r>
      <w:r w:rsidRPr="004F3B99">
        <w:rPr>
          <w:rFonts w:ascii="Verdana" w:hAnsi="Verdana" w:cs="Arial"/>
          <w:sz w:val="20"/>
        </w:rPr>
        <w:t xml:space="preserve"> (mulungu), </w:t>
      </w:r>
      <w:r w:rsidRPr="004F3B99">
        <w:rPr>
          <w:rFonts w:ascii="Verdana" w:hAnsi="Verdana" w:cs="Arial"/>
          <w:i/>
          <w:sz w:val="20"/>
        </w:rPr>
        <w:t>Luetzelburgia auriculata</w:t>
      </w:r>
      <w:r w:rsidRPr="004F3B99">
        <w:rPr>
          <w:rFonts w:ascii="Verdana" w:hAnsi="Verdana" w:cs="Arial"/>
          <w:sz w:val="20"/>
        </w:rPr>
        <w:t xml:space="preserve"> (pau-mocó), </w:t>
      </w:r>
      <w:r w:rsidRPr="004F3B99">
        <w:rPr>
          <w:rFonts w:ascii="Verdana" w:hAnsi="Verdana" w:cs="Arial"/>
          <w:i/>
          <w:sz w:val="20"/>
        </w:rPr>
        <w:t>Ximenia americana</w:t>
      </w:r>
      <w:r w:rsidRPr="004F3B99">
        <w:rPr>
          <w:rFonts w:ascii="Verdana" w:hAnsi="Verdana" w:cs="Arial"/>
          <w:sz w:val="20"/>
        </w:rPr>
        <w:t xml:space="preserve"> (ameixa) e </w:t>
      </w:r>
      <w:r w:rsidRPr="004F3B99">
        <w:rPr>
          <w:rFonts w:ascii="Verdana" w:hAnsi="Verdana" w:cs="Arial"/>
          <w:i/>
          <w:sz w:val="20"/>
        </w:rPr>
        <w:t>Conocarpus erectus</w:t>
      </w:r>
      <w:r w:rsidRPr="004F3B99">
        <w:rPr>
          <w:rFonts w:ascii="Verdana" w:hAnsi="Verdana" w:cs="Arial"/>
          <w:sz w:val="20"/>
        </w:rPr>
        <w:t xml:space="preserve"> L. (mangue-de-botão).</w:t>
      </w:r>
    </w:p>
    <w:p w:rsidR="00555BD8" w:rsidRDefault="00555BD8" w:rsidP="00555BD8">
      <w:pPr>
        <w:pStyle w:val="Ttulo1"/>
        <w:numPr>
          <w:ilvl w:val="0"/>
          <w:numId w:val="0"/>
        </w:numPr>
        <w:spacing w:before="0" w:after="0" w:line="360" w:lineRule="auto"/>
        <w:ind w:left="357" w:hanging="357"/>
        <w:rPr>
          <w:rFonts w:ascii="Verdana" w:hAnsi="Verdana" w:cs="Arial"/>
          <w:bCs w:val="0"/>
          <w:color w:val="auto"/>
          <w:kern w:val="0"/>
          <w:sz w:val="20"/>
          <w:szCs w:val="20"/>
        </w:rPr>
      </w:pPr>
    </w:p>
    <w:p w:rsidR="00555BD8" w:rsidRDefault="00555BD8" w:rsidP="00555BD8"/>
    <w:p w:rsidR="00555BD8" w:rsidRDefault="00555BD8" w:rsidP="00555BD8"/>
    <w:p w:rsidR="00555BD8" w:rsidRPr="00555BD8" w:rsidRDefault="00555BD8" w:rsidP="00555BD8"/>
    <w:p w:rsidR="00096B2B" w:rsidRPr="00EC1832" w:rsidRDefault="00096B2B" w:rsidP="00555BD8">
      <w:pPr>
        <w:pStyle w:val="Ttulo1"/>
        <w:numPr>
          <w:ilvl w:val="0"/>
          <w:numId w:val="0"/>
        </w:numPr>
        <w:spacing w:before="0" w:after="0" w:line="360" w:lineRule="auto"/>
        <w:ind w:left="357" w:hanging="357"/>
        <w:rPr>
          <w:rFonts w:ascii="Verdana" w:hAnsi="Verdana" w:cs="Arial"/>
          <w:bCs w:val="0"/>
          <w:color w:val="auto"/>
          <w:kern w:val="0"/>
          <w:sz w:val="20"/>
          <w:szCs w:val="20"/>
        </w:rPr>
      </w:pPr>
      <w:r>
        <w:rPr>
          <w:rFonts w:ascii="Verdana" w:hAnsi="Verdana" w:cs="Arial"/>
          <w:bCs w:val="0"/>
          <w:color w:val="auto"/>
          <w:kern w:val="0"/>
          <w:sz w:val="20"/>
          <w:szCs w:val="20"/>
        </w:rPr>
        <w:lastRenderedPageBreak/>
        <w:t>6</w:t>
      </w:r>
      <w:r w:rsidR="00CC7701">
        <w:rPr>
          <w:rFonts w:ascii="Verdana" w:hAnsi="Verdana" w:cs="Arial"/>
          <w:bCs w:val="0"/>
          <w:color w:val="auto"/>
          <w:kern w:val="0"/>
          <w:sz w:val="20"/>
          <w:szCs w:val="20"/>
        </w:rPr>
        <w:t>.4</w:t>
      </w:r>
      <w:r w:rsidRPr="00EC1832">
        <w:rPr>
          <w:rFonts w:ascii="Verdana" w:hAnsi="Verdana" w:cs="Arial"/>
          <w:bCs w:val="0"/>
          <w:color w:val="auto"/>
          <w:kern w:val="0"/>
          <w:sz w:val="20"/>
          <w:szCs w:val="20"/>
        </w:rPr>
        <w:t xml:space="preserve">.2 Ecossistema </w:t>
      </w:r>
      <w:proofErr w:type="gramStart"/>
      <w:r w:rsidRPr="00EC1832">
        <w:rPr>
          <w:rFonts w:ascii="Verdana" w:hAnsi="Verdana" w:cs="Arial"/>
          <w:bCs w:val="0"/>
          <w:color w:val="auto"/>
          <w:kern w:val="0"/>
          <w:sz w:val="20"/>
          <w:szCs w:val="20"/>
        </w:rPr>
        <w:t>LocaL</w:t>
      </w:r>
      <w:proofErr w:type="gramEnd"/>
    </w:p>
    <w:p w:rsidR="00096B2B" w:rsidRPr="004F3B99" w:rsidRDefault="00096B2B" w:rsidP="00555BD8">
      <w:pPr>
        <w:spacing w:line="360" w:lineRule="auto"/>
        <w:rPr>
          <w:color w:val="auto"/>
          <w:sz w:val="20"/>
          <w:szCs w:val="20"/>
        </w:rPr>
      </w:pPr>
    </w:p>
    <w:p w:rsidR="00096B2B" w:rsidRPr="004F3B99" w:rsidRDefault="00096B2B" w:rsidP="00555BD8">
      <w:pPr>
        <w:pStyle w:val="Ttulo1"/>
        <w:numPr>
          <w:ilvl w:val="0"/>
          <w:numId w:val="0"/>
        </w:numPr>
        <w:spacing w:before="0" w:after="0" w:line="360" w:lineRule="auto"/>
        <w:ind w:left="357" w:hanging="357"/>
        <w:rPr>
          <w:rFonts w:ascii="Verdana" w:hAnsi="Verdana"/>
          <w:color w:val="auto"/>
          <w:sz w:val="20"/>
          <w:szCs w:val="20"/>
        </w:rPr>
      </w:pPr>
      <w:r w:rsidRPr="004F3B99">
        <w:rPr>
          <w:rFonts w:ascii="Verdana" w:hAnsi="Verdana"/>
          <w:color w:val="auto"/>
          <w:sz w:val="20"/>
          <w:szCs w:val="20"/>
        </w:rPr>
        <w:t>Flora</w:t>
      </w:r>
    </w:p>
    <w:p w:rsidR="00096B2B" w:rsidRPr="004F3B99" w:rsidRDefault="00096B2B" w:rsidP="00096B2B">
      <w:pPr>
        <w:rPr>
          <w:color w:val="auto"/>
          <w:sz w:val="20"/>
          <w:szCs w:val="20"/>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propriedade está localizada na zona litorânea, que inclui, principalmente, a formação vegetal de Tabuleiro Pré-litorâneo, sendo observada uma vegetação herbácea e arbustivo-arbórea sob influência direta de atividades antrópicas. Tais componentes arbóreos são remanescentes de uma estrutura vegetacional florestal, matas escleromórficas e matas secas estacionais litorâneas. </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t>As atividades antrópicas nesta zona vêm afetando diretamente sobre a composição florística local, considerada pouco complexa em função do histórico do uso da terra. Além disso, porte arbustivo de boa parte da propriedade também é outro fator indicativo referente à intensa exploração econômica da terra para o plantio de culturas de interesse econômico.</w:t>
      </w:r>
    </w:p>
    <w:p w:rsidR="00F17C42" w:rsidRPr="004F3B99" w:rsidRDefault="00F17C42" w:rsidP="00096B2B">
      <w:pPr>
        <w:spacing w:line="360" w:lineRule="auto"/>
        <w:ind w:firstLine="709"/>
        <w:jc w:val="both"/>
        <w:rPr>
          <w:rFonts w:cs="Arial"/>
          <w:color w:val="auto"/>
          <w:sz w:val="20"/>
          <w:szCs w:val="20"/>
        </w:rPr>
      </w:pPr>
    </w:p>
    <w:p w:rsidR="00096B2B" w:rsidRPr="004F3B99" w:rsidRDefault="00096B2B" w:rsidP="00DF487B">
      <w:pPr>
        <w:pStyle w:val="Ttulo1"/>
        <w:numPr>
          <w:ilvl w:val="0"/>
          <w:numId w:val="0"/>
        </w:numPr>
        <w:spacing w:before="0" w:after="0" w:line="360" w:lineRule="auto"/>
        <w:ind w:left="357" w:hanging="357"/>
        <w:rPr>
          <w:rFonts w:ascii="Verdana" w:hAnsi="Verdana" w:cs="Arial"/>
          <w:color w:val="auto"/>
          <w:sz w:val="20"/>
          <w:szCs w:val="20"/>
        </w:rPr>
      </w:pPr>
      <w:r w:rsidRPr="004F3B99">
        <w:rPr>
          <w:rFonts w:ascii="Verdana" w:hAnsi="Verdana"/>
          <w:color w:val="auto"/>
          <w:sz w:val="20"/>
          <w:szCs w:val="20"/>
        </w:rPr>
        <w:t>Vegetação de tabuleiro pré-litorâneo</w:t>
      </w:r>
    </w:p>
    <w:p w:rsidR="00096B2B" w:rsidRPr="004F3B99" w:rsidRDefault="00096B2B" w:rsidP="00F17C42">
      <w:pPr>
        <w:spacing w:line="360" w:lineRule="auto"/>
        <w:rPr>
          <w:rFonts w:cs="Arial"/>
          <w:color w:val="auto"/>
          <w:sz w:val="20"/>
          <w:szCs w:val="20"/>
          <w:highlight w:val="cyan"/>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Verificou-se por meio de entrevistas e observações de campo que na AID e AII existe uma grande diversidade de espécies arbóreas, das quais podem ser citadas: </w:t>
      </w:r>
      <w:r w:rsidRPr="004F3B99">
        <w:rPr>
          <w:rFonts w:cs="Arial"/>
          <w:i/>
          <w:color w:val="auto"/>
          <w:sz w:val="20"/>
          <w:szCs w:val="20"/>
        </w:rPr>
        <w:t>Anacardium occidentale</w:t>
      </w:r>
      <w:r w:rsidRPr="004F3B99">
        <w:rPr>
          <w:rFonts w:cs="Arial"/>
          <w:color w:val="auto"/>
          <w:sz w:val="20"/>
          <w:szCs w:val="20"/>
        </w:rPr>
        <w:t xml:space="preserve"> Linn. (cajueiro), </w:t>
      </w:r>
      <w:r w:rsidRPr="004F3B99">
        <w:rPr>
          <w:rFonts w:cs="Arial"/>
          <w:i/>
          <w:color w:val="auto"/>
          <w:sz w:val="20"/>
          <w:szCs w:val="20"/>
        </w:rPr>
        <w:t>Croton sonderianus</w:t>
      </w:r>
      <w:r w:rsidRPr="004F3B99">
        <w:rPr>
          <w:rFonts w:cs="Arial"/>
          <w:color w:val="auto"/>
          <w:sz w:val="20"/>
          <w:szCs w:val="20"/>
        </w:rPr>
        <w:t xml:space="preserve"> Muell. Arg. (marmeleiro), </w:t>
      </w:r>
      <w:r w:rsidRPr="004F3B99">
        <w:rPr>
          <w:rFonts w:cs="Arial"/>
          <w:i/>
          <w:color w:val="auto"/>
          <w:sz w:val="20"/>
          <w:szCs w:val="20"/>
        </w:rPr>
        <w:t>Bauhinia ungulata</w:t>
      </w:r>
      <w:r w:rsidRPr="004F3B99">
        <w:rPr>
          <w:rFonts w:cs="Arial"/>
          <w:color w:val="auto"/>
          <w:sz w:val="20"/>
          <w:szCs w:val="20"/>
        </w:rPr>
        <w:t xml:space="preserve"> (mororó), </w:t>
      </w:r>
      <w:r w:rsidRPr="004F3B99">
        <w:rPr>
          <w:rFonts w:cs="Arial"/>
          <w:i/>
          <w:color w:val="auto"/>
          <w:sz w:val="20"/>
          <w:szCs w:val="20"/>
        </w:rPr>
        <w:t xml:space="preserve">Commiphora leptophloeos </w:t>
      </w:r>
      <w:r w:rsidRPr="004F3B99">
        <w:rPr>
          <w:rFonts w:cs="Arial"/>
          <w:color w:val="auto"/>
          <w:sz w:val="20"/>
          <w:szCs w:val="20"/>
        </w:rPr>
        <w:t xml:space="preserve">(Mart.) J.B. Gillet (imburana), </w:t>
      </w:r>
      <w:r w:rsidRPr="004F3B99">
        <w:rPr>
          <w:rFonts w:cs="Arial"/>
          <w:i/>
          <w:color w:val="auto"/>
          <w:sz w:val="20"/>
          <w:szCs w:val="20"/>
        </w:rPr>
        <w:t>Amburana cearensis</w:t>
      </w:r>
      <w:r w:rsidRPr="004F3B99">
        <w:rPr>
          <w:rFonts w:cs="Arial"/>
          <w:color w:val="auto"/>
          <w:sz w:val="20"/>
          <w:szCs w:val="20"/>
        </w:rPr>
        <w:t xml:space="preserve"> (cumaru), </w:t>
      </w:r>
      <w:r w:rsidRPr="004F3B99">
        <w:rPr>
          <w:rFonts w:cs="Arial"/>
          <w:i/>
          <w:color w:val="auto"/>
          <w:sz w:val="20"/>
          <w:szCs w:val="20"/>
        </w:rPr>
        <w:t xml:space="preserve">Guapira tomentosa </w:t>
      </w:r>
      <w:r w:rsidRPr="004F3B99">
        <w:rPr>
          <w:rFonts w:cs="Arial"/>
          <w:color w:val="auto"/>
          <w:sz w:val="20"/>
          <w:szCs w:val="20"/>
        </w:rPr>
        <w:t>(Casar</w:t>
      </w:r>
      <w:proofErr w:type="gramStart"/>
      <w:r w:rsidRPr="004F3B99">
        <w:rPr>
          <w:rFonts w:cs="Arial"/>
          <w:color w:val="auto"/>
          <w:sz w:val="20"/>
          <w:szCs w:val="20"/>
        </w:rPr>
        <w:t>.) Lundell</w:t>
      </w:r>
      <w:proofErr w:type="gramEnd"/>
      <w:r w:rsidRPr="004F3B99">
        <w:rPr>
          <w:rFonts w:cs="Arial"/>
          <w:color w:val="auto"/>
          <w:sz w:val="20"/>
          <w:szCs w:val="20"/>
        </w:rPr>
        <w:t xml:space="preserve"> (joão-mole), </w:t>
      </w:r>
      <w:r w:rsidRPr="004F3B99">
        <w:rPr>
          <w:rFonts w:cs="Arial"/>
          <w:i/>
          <w:color w:val="auto"/>
          <w:sz w:val="20"/>
          <w:szCs w:val="20"/>
        </w:rPr>
        <w:t xml:space="preserve">Thiloa glaucocarpa </w:t>
      </w:r>
      <w:r w:rsidRPr="004F3B99">
        <w:rPr>
          <w:rFonts w:cs="Arial"/>
          <w:color w:val="auto"/>
          <w:sz w:val="20"/>
          <w:szCs w:val="20"/>
        </w:rPr>
        <w:t xml:space="preserve">(sipaúba), </w:t>
      </w:r>
      <w:r w:rsidRPr="004F3B99">
        <w:rPr>
          <w:rFonts w:cs="Arial"/>
          <w:i/>
          <w:color w:val="auto"/>
          <w:sz w:val="20"/>
          <w:szCs w:val="20"/>
        </w:rPr>
        <w:t>Piptadenia moniliformis</w:t>
      </w:r>
      <w:r w:rsidRPr="004F3B99">
        <w:rPr>
          <w:rFonts w:cs="Arial"/>
          <w:color w:val="auto"/>
          <w:sz w:val="20"/>
          <w:szCs w:val="20"/>
        </w:rPr>
        <w:t xml:space="preserve"> (catanduva), </w:t>
      </w:r>
      <w:r w:rsidRPr="004F3B99">
        <w:rPr>
          <w:rFonts w:cs="Arial"/>
          <w:i/>
          <w:color w:val="auto"/>
          <w:sz w:val="20"/>
          <w:szCs w:val="20"/>
        </w:rPr>
        <w:t>Caesalpinia ferrea</w:t>
      </w:r>
      <w:r w:rsidRPr="004F3B99">
        <w:rPr>
          <w:rFonts w:cs="Arial"/>
          <w:color w:val="auto"/>
          <w:sz w:val="20"/>
          <w:szCs w:val="20"/>
        </w:rPr>
        <w:t xml:space="preserve"> Mart (pau-ferro/jucá), </w:t>
      </w:r>
      <w:r w:rsidRPr="004F3B99">
        <w:rPr>
          <w:rFonts w:cs="Arial"/>
          <w:i/>
          <w:color w:val="auto"/>
          <w:sz w:val="20"/>
          <w:szCs w:val="20"/>
        </w:rPr>
        <w:t>Guazuma ulmifolia</w:t>
      </w:r>
      <w:r w:rsidRPr="004F3B99">
        <w:rPr>
          <w:rFonts w:cs="Arial"/>
          <w:color w:val="auto"/>
          <w:sz w:val="20"/>
          <w:szCs w:val="20"/>
        </w:rPr>
        <w:t xml:space="preserve"> Lam. (mutambeira), </w:t>
      </w:r>
      <w:r w:rsidRPr="004F3B99">
        <w:rPr>
          <w:rFonts w:cs="Arial"/>
          <w:i/>
          <w:color w:val="auto"/>
          <w:sz w:val="20"/>
          <w:szCs w:val="20"/>
        </w:rPr>
        <w:t>Caesalpina bracteosa</w:t>
      </w:r>
      <w:r w:rsidRPr="004F3B99">
        <w:rPr>
          <w:rFonts w:cs="Arial"/>
          <w:color w:val="auto"/>
          <w:sz w:val="20"/>
          <w:szCs w:val="20"/>
        </w:rPr>
        <w:t xml:space="preserve"> (catingueira), </w:t>
      </w:r>
      <w:r w:rsidRPr="004F3B99">
        <w:rPr>
          <w:rFonts w:cs="Arial"/>
          <w:i/>
          <w:color w:val="auto"/>
          <w:sz w:val="20"/>
          <w:szCs w:val="20"/>
        </w:rPr>
        <w:t>Auxemma oncocalyx</w:t>
      </w:r>
      <w:r w:rsidRPr="004F3B99">
        <w:rPr>
          <w:rFonts w:cs="Arial"/>
          <w:color w:val="auto"/>
          <w:sz w:val="20"/>
          <w:szCs w:val="20"/>
        </w:rPr>
        <w:t xml:space="preserve"> (Allemão) Taub. (pau-branco), Manihot glaziovii Muell. Arg. (maniçoba), </w:t>
      </w:r>
      <w:r w:rsidRPr="004F3B99">
        <w:rPr>
          <w:rFonts w:cs="Arial"/>
          <w:i/>
          <w:color w:val="auto"/>
          <w:sz w:val="20"/>
          <w:szCs w:val="20"/>
        </w:rPr>
        <w:t>Erythrina velutina</w:t>
      </w:r>
      <w:r w:rsidRPr="004F3B99">
        <w:rPr>
          <w:rFonts w:cs="Arial"/>
          <w:color w:val="auto"/>
          <w:sz w:val="20"/>
          <w:szCs w:val="20"/>
        </w:rPr>
        <w:t xml:space="preserve"> (mulungu), </w:t>
      </w:r>
      <w:r w:rsidRPr="004F3B99">
        <w:rPr>
          <w:rFonts w:cs="Arial"/>
          <w:i/>
          <w:color w:val="auto"/>
          <w:sz w:val="20"/>
          <w:szCs w:val="20"/>
        </w:rPr>
        <w:t>Mimosa hostilis</w:t>
      </w:r>
      <w:r w:rsidRPr="004F3B99">
        <w:rPr>
          <w:rFonts w:cs="Arial"/>
          <w:color w:val="auto"/>
          <w:sz w:val="20"/>
          <w:szCs w:val="20"/>
        </w:rPr>
        <w:t xml:space="preserve"> Mart. (jurema-preta), </w:t>
      </w:r>
      <w:r w:rsidRPr="004F3B99">
        <w:rPr>
          <w:rFonts w:cs="Arial"/>
          <w:i/>
          <w:color w:val="auto"/>
          <w:sz w:val="20"/>
          <w:szCs w:val="20"/>
        </w:rPr>
        <w:t xml:space="preserve">Anadenanthera colubrina </w:t>
      </w:r>
      <w:r w:rsidRPr="004F3B99">
        <w:rPr>
          <w:rFonts w:cs="Arial"/>
          <w:color w:val="auto"/>
          <w:sz w:val="20"/>
          <w:szCs w:val="20"/>
        </w:rPr>
        <w:t xml:space="preserve">(angico) </w:t>
      </w:r>
      <w:r w:rsidRPr="004F3B99">
        <w:rPr>
          <w:rFonts w:cs="Arial"/>
          <w:i/>
          <w:color w:val="auto"/>
          <w:sz w:val="20"/>
          <w:szCs w:val="20"/>
        </w:rPr>
        <w:t>Ximenia americana</w:t>
      </w:r>
      <w:r w:rsidRPr="004F3B99">
        <w:rPr>
          <w:rFonts w:cs="Arial"/>
          <w:color w:val="auto"/>
          <w:sz w:val="20"/>
          <w:szCs w:val="20"/>
        </w:rPr>
        <w:t xml:space="preserve"> </w:t>
      </w:r>
      <w:proofErr w:type="gramStart"/>
      <w:r w:rsidRPr="004F3B99">
        <w:rPr>
          <w:rFonts w:cs="Arial"/>
          <w:color w:val="auto"/>
          <w:sz w:val="20"/>
          <w:szCs w:val="20"/>
        </w:rPr>
        <w:t>Linn.</w:t>
      </w:r>
      <w:proofErr w:type="gramEnd"/>
      <w:r w:rsidRPr="004F3B99">
        <w:rPr>
          <w:rFonts w:cs="Arial"/>
          <w:color w:val="auto"/>
          <w:sz w:val="20"/>
          <w:szCs w:val="20"/>
        </w:rPr>
        <w:t xml:space="preserve">(ameixa), </w:t>
      </w:r>
      <w:r w:rsidRPr="004F3B99">
        <w:rPr>
          <w:rFonts w:cs="Arial"/>
          <w:i/>
          <w:color w:val="auto"/>
          <w:sz w:val="20"/>
          <w:szCs w:val="20"/>
        </w:rPr>
        <w:t>Enterolobium timbouva</w:t>
      </w:r>
      <w:r w:rsidRPr="004F3B99">
        <w:rPr>
          <w:rFonts w:cs="Arial"/>
          <w:color w:val="auto"/>
          <w:sz w:val="20"/>
          <w:szCs w:val="20"/>
        </w:rPr>
        <w:t xml:space="preserve"> Mart. (timbaúba), </w:t>
      </w:r>
      <w:r w:rsidRPr="004F3B99">
        <w:rPr>
          <w:rFonts w:cs="Arial"/>
          <w:i/>
          <w:iCs/>
          <w:color w:val="auto"/>
          <w:sz w:val="20"/>
          <w:szCs w:val="20"/>
        </w:rPr>
        <w:t>Piptadenia stipulacea</w:t>
      </w:r>
      <w:r w:rsidRPr="004F3B99">
        <w:rPr>
          <w:rFonts w:cs="Arial"/>
          <w:color w:val="auto"/>
          <w:sz w:val="20"/>
          <w:szCs w:val="20"/>
        </w:rPr>
        <w:t xml:space="preserve"> (jurema-branca) </w:t>
      </w:r>
      <w:r w:rsidRPr="004F3B99">
        <w:rPr>
          <w:rFonts w:cs="Arial"/>
          <w:i/>
          <w:color w:val="auto"/>
          <w:sz w:val="20"/>
          <w:szCs w:val="20"/>
        </w:rPr>
        <w:t>Guettarda angelica</w:t>
      </w:r>
      <w:r w:rsidRPr="004F3B99">
        <w:rPr>
          <w:rFonts w:cs="Arial"/>
          <w:color w:val="auto"/>
          <w:sz w:val="20"/>
          <w:szCs w:val="20"/>
        </w:rPr>
        <w:t xml:space="preserve"> Mart. (angélica) e </w:t>
      </w:r>
      <w:r w:rsidRPr="004F3B99">
        <w:rPr>
          <w:rFonts w:cs="Arial"/>
          <w:i/>
          <w:color w:val="auto"/>
          <w:sz w:val="20"/>
          <w:szCs w:val="20"/>
        </w:rPr>
        <w:t>Hymenaea courbaril</w:t>
      </w:r>
      <w:r w:rsidRPr="004F3B99">
        <w:rPr>
          <w:rFonts w:cs="Arial"/>
          <w:color w:val="auto"/>
          <w:sz w:val="20"/>
          <w:szCs w:val="20"/>
        </w:rPr>
        <w:t xml:space="preserve"> (jatobá).</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Quanto às espécies com porte arbustivo foram observadas: </w:t>
      </w:r>
      <w:r w:rsidRPr="004F3B99">
        <w:rPr>
          <w:rFonts w:cs="Arial"/>
          <w:i/>
          <w:color w:val="auto"/>
          <w:sz w:val="20"/>
          <w:szCs w:val="20"/>
        </w:rPr>
        <w:t>Acacia glomerosa</w:t>
      </w:r>
      <w:r w:rsidRPr="004F3B99">
        <w:rPr>
          <w:rFonts w:cs="Arial"/>
          <w:color w:val="auto"/>
          <w:sz w:val="20"/>
          <w:szCs w:val="20"/>
        </w:rPr>
        <w:t xml:space="preserve"> (espinheiro), </w:t>
      </w:r>
      <w:r w:rsidRPr="004F3B99">
        <w:rPr>
          <w:rFonts w:cs="Arial"/>
          <w:i/>
          <w:color w:val="auto"/>
          <w:sz w:val="20"/>
          <w:szCs w:val="20"/>
        </w:rPr>
        <w:t>Combretum leprosum</w:t>
      </w:r>
      <w:r w:rsidRPr="004F3B99">
        <w:rPr>
          <w:rFonts w:cs="Arial"/>
          <w:color w:val="auto"/>
          <w:sz w:val="20"/>
          <w:szCs w:val="20"/>
        </w:rPr>
        <w:t xml:space="preserve"> Mart. (mofumbo), </w:t>
      </w:r>
      <w:r w:rsidRPr="004F3B99">
        <w:rPr>
          <w:rFonts w:cs="Arial"/>
          <w:i/>
          <w:color w:val="auto"/>
          <w:sz w:val="20"/>
          <w:szCs w:val="20"/>
        </w:rPr>
        <w:t xml:space="preserve">Byrsonima crassifolia </w:t>
      </w:r>
      <w:r w:rsidRPr="004F3B99">
        <w:rPr>
          <w:rFonts w:cs="Arial"/>
          <w:color w:val="auto"/>
          <w:sz w:val="20"/>
          <w:szCs w:val="20"/>
        </w:rPr>
        <w:t xml:space="preserve">(L.) Kunth. (murici), </w:t>
      </w:r>
      <w:r w:rsidRPr="004F3B99">
        <w:rPr>
          <w:rFonts w:cs="Arial"/>
          <w:i/>
          <w:color w:val="auto"/>
          <w:sz w:val="20"/>
          <w:szCs w:val="20"/>
        </w:rPr>
        <w:t>Cereus squamosus</w:t>
      </w:r>
      <w:r w:rsidRPr="004F3B99">
        <w:rPr>
          <w:rFonts w:cs="Arial"/>
          <w:color w:val="auto"/>
          <w:sz w:val="20"/>
          <w:szCs w:val="20"/>
        </w:rPr>
        <w:t xml:space="preserve"> Guerk (facheiro) e </w:t>
      </w:r>
      <w:r w:rsidRPr="004F3B99">
        <w:rPr>
          <w:rFonts w:cs="Arial"/>
          <w:i/>
          <w:color w:val="auto"/>
          <w:sz w:val="20"/>
          <w:szCs w:val="20"/>
        </w:rPr>
        <w:t>Guettarda angelica</w:t>
      </w:r>
      <w:r w:rsidRPr="004F3B99">
        <w:rPr>
          <w:rFonts w:cs="Arial"/>
          <w:color w:val="auto"/>
          <w:sz w:val="20"/>
          <w:szCs w:val="20"/>
        </w:rPr>
        <w:t xml:space="preserve"> Mart. (angélica). No entanto, vale salientar que, apesar de algumas destas alcançarem um porte arbóreo, a intensa atividade antrópica no local contribui para redução da velocidade de recuperação da cobertura vegetal.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lastRenderedPageBreak/>
        <w:t xml:space="preserve">Quanto ao estrato herbáceo, observou-se uma grande variedade de espécies, das quais se destacam pelos registros na propriedade durante as incursões, como: </w:t>
      </w:r>
      <w:r w:rsidRPr="004F3B99">
        <w:rPr>
          <w:rFonts w:cs="Arial"/>
          <w:i/>
          <w:color w:val="auto"/>
          <w:sz w:val="20"/>
          <w:szCs w:val="20"/>
        </w:rPr>
        <w:t>Lantana camara</w:t>
      </w:r>
      <w:r w:rsidRPr="004F3B99">
        <w:rPr>
          <w:rFonts w:cs="Arial"/>
          <w:color w:val="auto"/>
          <w:sz w:val="20"/>
          <w:szCs w:val="20"/>
        </w:rPr>
        <w:t xml:space="preserve"> L. (chumbinho), </w:t>
      </w:r>
      <w:r w:rsidRPr="004F3B99">
        <w:rPr>
          <w:rFonts w:cs="Arial"/>
          <w:i/>
          <w:color w:val="auto"/>
          <w:sz w:val="20"/>
          <w:szCs w:val="20"/>
        </w:rPr>
        <w:t xml:space="preserve">Bromelia karatas Linn. </w:t>
      </w:r>
      <w:r w:rsidRPr="004F3B99">
        <w:rPr>
          <w:rFonts w:cs="Arial"/>
          <w:color w:val="auto"/>
          <w:sz w:val="20"/>
          <w:szCs w:val="20"/>
        </w:rPr>
        <w:t xml:space="preserve">(croatá), </w:t>
      </w:r>
      <w:r w:rsidRPr="004F3B99">
        <w:rPr>
          <w:rFonts w:cs="Arial"/>
          <w:i/>
          <w:color w:val="auto"/>
          <w:sz w:val="20"/>
          <w:szCs w:val="20"/>
        </w:rPr>
        <w:t>Cereus jamacaru</w:t>
      </w:r>
      <w:r w:rsidRPr="004F3B99">
        <w:rPr>
          <w:rFonts w:cs="Arial"/>
          <w:color w:val="auto"/>
          <w:sz w:val="20"/>
          <w:szCs w:val="20"/>
        </w:rPr>
        <w:t xml:space="preserve"> DC. (mandacaru/cardeiro), </w:t>
      </w:r>
      <w:r w:rsidRPr="004F3B99">
        <w:rPr>
          <w:rFonts w:cs="Arial"/>
          <w:i/>
          <w:color w:val="auto"/>
          <w:sz w:val="20"/>
          <w:szCs w:val="20"/>
        </w:rPr>
        <w:t>Bromelia laciniosa</w:t>
      </w:r>
      <w:r w:rsidRPr="004F3B99">
        <w:rPr>
          <w:rFonts w:cs="Arial"/>
          <w:color w:val="auto"/>
          <w:sz w:val="20"/>
          <w:szCs w:val="20"/>
        </w:rPr>
        <w:t xml:space="preserve"> Mart. (macambira), </w:t>
      </w:r>
      <w:r w:rsidRPr="004F3B99">
        <w:rPr>
          <w:rFonts w:cs="Arial"/>
          <w:i/>
          <w:color w:val="auto"/>
          <w:sz w:val="20"/>
          <w:szCs w:val="20"/>
        </w:rPr>
        <w:t xml:space="preserve">Cnidoscolus urens </w:t>
      </w:r>
      <w:r w:rsidRPr="004F3B99">
        <w:rPr>
          <w:rFonts w:cs="Arial"/>
          <w:color w:val="auto"/>
          <w:sz w:val="20"/>
          <w:szCs w:val="20"/>
        </w:rPr>
        <w:t xml:space="preserve">(L.) Arthur (cansanção), </w:t>
      </w:r>
      <w:r w:rsidRPr="004F3B99">
        <w:rPr>
          <w:rFonts w:cs="Arial"/>
          <w:i/>
          <w:color w:val="auto"/>
          <w:sz w:val="20"/>
          <w:szCs w:val="20"/>
        </w:rPr>
        <w:t>Cryptostegia grandiflora</w:t>
      </w:r>
      <w:r w:rsidRPr="004F3B99">
        <w:rPr>
          <w:rFonts w:cs="Arial"/>
          <w:color w:val="auto"/>
          <w:sz w:val="20"/>
          <w:szCs w:val="20"/>
        </w:rPr>
        <w:t xml:space="preserve"> R. Br. (viuvinha), </w:t>
      </w:r>
      <w:r w:rsidRPr="004F3B99">
        <w:rPr>
          <w:rFonts w:cs="Arial"/>
          <w:i/>
          <w:color w:val="auto"/>
          <w:sz w:val="20"/>
          <w:szCs w:val="20"/>
        </w:rPr>
        <w:t>Paspalum maritimum</w:t>
      </w:r>
      <w:r w:rsidRPr="004F3B99">
        <w:rPr>
          <w:rFonts w:cs="Arial"/>
          <w:color w:val="auto"/>
          <w:sz w:val="20"/>
          <w:szCs w:val="20"/>
        </w:rPr>
        <w:t xml:space="preserve"> Trin. (capim-gengibre), (peninha), </w:t>
      </w:r>
      <w:r w:rsidRPr="004F3B99">
        <w:rPr>
          <w:rFonts w:cs="Arial"/>
          <w:i/>
          <w:color w:val="auto"/>
          <w:sz w:val="20"/>
          <w:szCs w:val="20"/>
        </w:rPr>
        <w:t>Dactyloctenium aegyptium</w:t>
      </w:r>
      <w:r w:rsidRPr="004F3B99">
        <w:rPr>
          <w:rFonts w:cs="Arial"/>
          <w:color w:val="auto"/>
          <w:sz w:val="20"/>
          <w:szCs w:val="20"/>
        </w:rPr>
        <w:t xml:space="preserve"> (capim-pé-de-galinha), </w:t>
      </w:r>
      <w:r w:rsidRPr="004F3B99">
        <w:rPr>
          <w:rFonts w:cs="Arial"/>
          <w:i/>
          <w:color w:val="auto"/>
          <w:sz w:val="20"/>
          <w:szCs w:val="20"/>
        </w:rPr>
        <w:t>Cassia sericea</w:t>
      </w:r>
      <w:r w:rsidRPr="004F3B99">
        <w:rPr>
          <w:rFonts w:cs="Arial"/>
          <w:color w:val="auto"/>
          <w:sz w:val="20"/>
          <w:szCs w:val="20"/>
        </w:rPr>
        <w:t xml:space="preserve"> (mata-pasto), </w:t>
      </w:r>
      <w:r w:rsidRPr="004F3B99">
        <w:rPr>
          <w:rFonts w:cs="Arial"/>
          <w:i/>
          <w:color w:val="auto"/>
          <w:sz w:val="20"/>
          <w:szCs w:val="20"/>
        </w:rPr>
        <w:t>Jatropha mollissima</w:t>
      </w:r>
      <w:r w:rsidRPr="004F3B99">
        <w:rPr>
          <w:rFonts w:cs="Arial"/>
          <w:color w:val="auto"/>
          <w:sz w:val="20"/>
          <w:szCs w:val="20"/>
        </w:rPr>
        <w:t xml:space="preserve"> (Pohl) Baill. (pinhão-bravo), </w:t>
      </w:r>
      <w:r w:rsidRPr="004F3B99">
        <w:rPr>
          <w:rFonts w:cs="Arial"/>
          <w:i/>
          <w:color w:val="auto"/>
          <w:sz w:val="20"/>
          <w:szCs w:val="20"/>
        </w:rPr>
        <w:t>Calotropis procera</w:t>
      </w:r>
      <w:r w:rsidRPr="004F3B99">
        <w:rPr>
          <w:rFonts w:cs="Arial"/>
          <w:color w:val="auto"/>
          <w:sz w:val="20"/>
          <w:szCs w:val="20"/>
        </w:rPr>
        <w:t xml:space="preserve"> (ciúme/</w:t>
      </w:r>
      <w:proofErr w:type="gramStart"/>
      <w:r w:rsidRPr="004F3B99">
        <w:rPr>
          <w:rFonts w:cs="Arial"/>
          <w:color w:val="auto"/>
          <w:sz w:val="20"/>
          <w:szCs w:val="20"/>
        </w:rPr>
        <w:t>hortência</w:t>
      </w:r>
      <w:proofErr w:type="gramEnd"/>
      <w:r w:rsidRPr="004F3B99">
        <w:rPr>
          <w:rFonts w:cs="Arial"/>
          <w:color w:val="auto"/>
          <w:sz w:val="20"/>
          <w:szCs w:val="20"/>
        </w:rPr>
        <w:t xml:space="preserve">),  </w:t>
      </w:r>
      <w:r w:rsidRPr="004F3B99">
        <w:rPr>
          <w:rFonts w:cs="Arial"/>
          <w:i/>
          <w:color w:val="auto"/>
          <w:sz w:val="20"/>
          <w:szCs w:val="20"/>
        </w:rPr>
        <w:t xml:space="preserve">Cenchrus echinatus </w:t>
      </w:r>
      <w:r w:rsidRPr="004F3B99">
        <w:rPr>
          <w:rFonts w:cs="Arial"/>
          <w:color w:val="auto"/>
          <w:sz w:val="20"/>
          <w:szCs w:val="20"/>
        </w:rPr>
        <w:t xml:space="preserve">L. (carrapicho), </w:t>
      </w:r>
      <w:r w:rsidRPr="004F3B99">
        <w:rPr>
          <w:rFonts w:cs="Arial"/>
          <w:i/>
          <w:color w:val="auto"/>
          <w:sz w:val="20"/>
          <w:szCs w:val="20"/>
        </w:rPr>
        <w:t>Sida micrantha</w:t>
      </w:r>
      <w:r w:rsidRPr="004F3B99">
        <w:rPr>
          <w:rFonts w:cs="Arial"/>
          <w:color w:val="auto"/>
          <w:sz w:val="20"/>
          <w:szCs w:val="20"/>
        </w:rPr>
        <w:t xml:space="preserve"> St. Hil. (malva-preta), </w:t>
      </w:r>
      <w:r w:rsidRPr="004F3B99">
        <w:rPr>
          <w:rFonts w:cs="Arial"/>
          <w:i/>
          <w:color w:val="auto"/>
          <w:sz w:val="20"/>
          <w:szCs w:val="20"/>
        </w:rPr>
        <w:t>Sida cordifolia</w:t>
      </w:r>
      <w:r w:rsidRPr="004F3B99">
        <w:rPr>
          <w:rFonts w:cs="Arial"/>
          <w:color w:val="auto"/>
          <w:sz w:val="20"/>
          <w:szCs w:val="20"/>
        </w:rPr>
        <w:t xml:space="preserve"> Linn. (malva-branca), </w:t>
      </w:r>
      <w:r w:rsidRPr="004F3B99">
        <w:rPr>
          <w:rFonts w:cs="Arial"/>
          <w:i/>
          <w:color w:val="auto"/>
          <w:sz w:val="20"/>
          <w:szCs w:val="20"/>
        </w:rPr>
        <w:t>Mimosa somnias</w:t>
      </w:r>
      <w:r w:rsidRPr="004F3B99">
        <w:rPr>
          <w:rFonts w:cs="Arial"/>
          <w:color w:val="auto"/>
          <w:sz w:val="20"/>
          <w:szCs w:val="20"/>
        </w:rPr>
        <w:t xml:space="preserve"> (malícia), </w:t>
      </w:r>
      <w:r w:rsidRPr="004F3B99">
        <w:rPr>
          <w:rFonts w:cs="Arial"/>
          <w:i/>
          <w:color w:val="auto"/>
          <w:sz w:val="20"/>
          <w:szCs w:val="20"/>
        </w:rPr>
        <w:t>Cuscuta</w:t>
      </w:r>
      <w:r w:rsidRPr="004F3B99">
        <w:rPr>
          <w:rFonts w:cs="Arial"/>
          <w:color w:val="auto"/>
          <w:sz w:val="20"/>
          <w:szCs w:val="20"/>
        </w:rPr>
        <w:t xml:space="preserve"> </w:t>
      </w:r>
      <w:proofErr w:type="gramStart"/>
      <w:r w:rsidRPr="004F3B99">
        <w:rPr>
          <w:rFonts w:cs="Arial"/>
          <w:color w:val="auto"/>
          <w:sz w:val="20"/>
          <w:szCs w:val="20"/>
        </w:rPr>
        <w:t>sp</w:t>
      </w:r>
      <w:proofErr w:type="gramEnd"/>
      <w:r w:rsidRPr="004F3B99">
        <w:rPr>
          <w:rFonts w:cs="Arial"/>
          <w:color w:val="auto"/>
          <w:sz w:val="20"/>
          <w:szCs w:val="20"/>
        </w:rPr>
        <w:t xml:space="preserve"> (erva-de-chumbo/cipó-de-chumbo), </w:t>
      </w:r>
      <w:r w:rsidRPr="004F3B99">
        <w:rPr>
          <w:rFonts w:cs="Arial"/>
          <w:i/>
          <w:color w:val="auto"/>
          <w:sz w:val="20"/>
          <w:szCs w:val="20"/>
        </w:rPr>
        <w:t xml:space="preserve">Aristida setifolia </w:t>
      </w:r>
      <w:r w:rsidRPr="004F3B99">
        <w:rPr>
          <w:rFonts w:cs="Arial"/>
          <w:color w:val="auto"/>
          <w:sz w:val="20"/>
          <w:szCs w:val="20"/>
        </w:rPr>
        <w:t xml:space="preserve">H.B.K.(capim-panasco), </w:t>
      </w:r>
      <w:r w:rsidRPr="004F3B99">
        <w:rPr>
          <w:rFonts w:cs="Arial"/>
          <w:i/>
          <w:color w:val="auto"/>
          <w:sz w:val="20"/>
          <w:szCs w:val="20"/>
        </w:rPr>
        <w:t>Ipomosea pes-caprae</w:t>
      </w:r>
      <w:r w:rsidRPr="004F3B99">
        <w:rPr>
          <w:rFonts w:cs="Arial"/>
          <w:color w:val="auto"/>
          <w:sz w:val="20"/>
          <w:szCs w:val="20"/>
        </w:rPr>
        <w:t xml:space="preserve"> (salsa-da-praia/salsa) e </w:t>
      </w:r>
      <w:r w:rsidRPr="004F3B99">
        <w:rPr>
          <w:rFonts w:cs="Arial"/>
          <w:i/>
          <w:color w:val="auto"/>
          <w:sz w:val="20"/>
          <w:szCs w:val="20"/>
        </w:rPr>
        <w:t>Spermacoce verticillata</w:t>
      </w:r>
      <w:r w:rsidRPr="004F3B99">
        <w:rPr>
          <w:rFonts w:cs="Arial"/>
          <w:color w:val="auto"/>
          <w:sz w:val="20"/>
          <w:szCs w:val="20"/>
        </w:rPr>
        <w:t xml:space="preserve"> L. (vassourinha-de-botão).</w:t>
      </w:r>
    </w:p>
    <w:p w:rsidR="00555BD8" w:rsidRDefault="00096B2B" w:rsidP="00096B2B">
      <w:pPr>
        <w:spacing w:line="360" w:lineRule="auto"/>
        <w:ind w:firstLine="709"/>
        <w:jc w:val="both"/>
        <w:rPr>
          <w:rFonts w:cs="Arial"/>
          <w:color w:val="auto"/>
          <w:sz w:val="20"/>
          <w:szCs w:val="20"/>
        </w:rPr>
      </w:pPr>
      <w:r w:rsidRPr="004F3B99">
        <w:rPr>
          <w:rFonts w:cs="Arial"/>
          <w:color w:val="auto"/>
          <w:sz w:val="20"/>
          <w:szCs w:val="20"/>
        </w:rPr>
        <w:t>No período da visita à propriedade, verificou-se a ocorrência de muitas espécies, sendo possível fazer a identificação de algumas delas através de observações em campo ou por meio de entrevistas com os moradores do local.</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 A partir do memorial descritivo da </w:t>
      </w:r>
      <w:r w:rsidRPr="00F40E08">
        <w:rPr>
          <w:rFonts w:cs="Arial"/>
          <w:color w:val="auto"/>
          <w:sz w:val="20"/>
          <w:szCs w:val="20"/>
        </w:rPr>
        <w:t xml:space="preserve">Central Geradora de Energia </w:t>
      </w:r>
      <w:proofErr w:type="gramStart"/>
      <w:r w:rsidR="00905B28">
        <w:rPr>
          <w:rFonts w:cs="Arial"/>
          <w:color w:val="auto"/>
          <w:sz w:val="20"/>
          <w:szCs w:val="20"/>
        </w:rPr>
        <w:t>São Paulo</w:t>
      </w:r>
      <w:r w:rsidRPr="004F3B99">
        <w:rPr>
          <w:rFonts w:cs="Arial"/>
          <w:color w:val="auto"/>
          <w:sz w:val="20"/>
          <w:szCs w:val="20"/>
        </w:rPr>
        <w:t xml:space="preserve"> e imagem de satélite obtida foi</w:t>
      </w:r>
      <w:proofErr w:type="gramEnd"/>
      <w:r w:rsidRPr="004F3B99">
        <w:rPr>
          <w:rFonts w:cs="Arial"/>
          <w:color w:val="auto"/>
          <w:sz w:val="20"/>
          <w:szCs w:val="20"/>
        </w:rPr>
        <w:t xml:space="preserve"> possível elaborar um zoneamento da área total do empreendimento (AID), bem como da área a ser utilizada para expansão de suas instalações, possibilitando uma visão geral do atual uso e ocupação do solo, um melhor gerenciamento de seus recursos naturais e busca de soluções para quaisquer inconformidades da empresa. </w:t>
      </w:r>
    </w:p>
    <w:p w:rsidR="00555BD8" w:rsidRDefault="00555BD8" w:rsidP="00D91E5D">
      <w:pPr>
        <w:pStyle w:val="Ttulo1"/>
        <w:numPr>
          <w:ilvl w:val="0"/>
          <w:numId w:val="0"/>
        </w:numPr>
        <w:spacing w:before="0" w:after="0" w:line="360" w:lineRule="auto"/>
        <w:rPr>
          <w:rFonts w:ascii="Verdana" w:hAnsi="Verdana"/>
          <w:color w:val="auto"/>
          <w:sz w:val="20"/>
          <w:szCs w:val="20"/>
        </w:rPr>
      </w:pPr>
    </w:p>
    <w:p w:rsidR="00096B2B" w:rsidRPr="004F3B99" w:rsidRDefault="00096B2B" w:rsidP="00D91E5D">
      <w:pPr>
        <w:pStyle w:val="Ttulo1"/>
        <w:numPr>
          <w:ilvl w:val="0"/>
          <w:numId w:val="0"/>
        </w:numPr>
        <w:spacing w:before="0" w:after="0" w:line="360" w:lineRule="auto"/>
        <w:rPr>
          <w:rFonts w:ascii="Verdana" w:hAnsi="Verdana" w:cs="Arial"/>
          <w:color w:val="auto"/>
          <w:sz w:val="20"/>
          <w:szCs w:val="20"/>
        </w:rPr>
      </w:pPr>
      <w:r>
        <w:rPr>
          <w:rFonts w:ascii="Verdana" w:hAnsi="Verdana"/>
          <w:color w:val="auto"/>
          <w:sz w:val="20"/>
          <w:szCs w:val="20"/>
        </w:rPr>
        <w:t>V</w:t>
      </w:r>
      <w:r w:rsidRPr="004F3B99">
        <w:rPr>
          <w:rFonts w:ascii="Verdana" w:hAnsi="Verdana"/>
          <w:color w:val="auto"/>
          <w:sz w:val="20"/>
          <w:szCs w:val="20"/>
        </w:rPr>
        <w:t>egetação antrópica</w:t>
      </w:r>
    </w:p>
    <w:p w:rsidR="00096B2B" w:rsidRPr="004F3B99" w:rsidRDefault="00096B2B" w:rsidP="00F17C42">
      <w:pPr>
        <w:spacing w:line="360" w:lineRule="auto"/>
        <w:jc w:val="both"/>
        <w:rPr>
          <w:rFonts w:cs="Arial"/>
          <w:color w:val="auto"/>
          <w:sz w:val="20"/>
          <w:szCs w:val="20"/>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Considera-se como vegetação antrópica aquela constituída por espécies frutíferas de importância paisagística e comercial, normalmente plantadas em propriedades como sítios, fazendas e até mesmo quintas das residências.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vegetação antrópica observada na propriedade constitui-se, principalmente, pela </w:t>
      </w:r>
      <w:r w:rsidRPr="004F3B99">
        <w:rPr>
          <w:rFonts w:cs="Arial"/>
          <w:i/>
          <w:color w:val="auto"/>
          <w:sz w:val="20"/>
          <w:szCs w:val="20"/>
        </w:rPr>
        <w:t>Cucumis melo</w:t>
      </w:r>
      <w:r w:rsidRPr="004F3B99">
        <w:rPr>
          <w:rFonts w:cs="Arial"/>
          <w:color w:val="auto"/>
          <w:sz w:val="20"/>
          <w:szCs w:val="20"/>
        </w:rPr>
        <w:t xml:space="preserve"> L. (melão) devido o histórico da exploração da terra. Esta espécie é uma das principais culturas produzidas na propriedade devido sua adaptação aos solos da região. Além desta, foram identificadas na mesma propriedade outras espécies antrópicas, porém, sem fins comerciais como a </w:t>
      </w:r>
      <w:r w:rsidRPr="004F3B99">
        <w:rPr>
          <w:rFonts w:cs="Arial"/>
          <w:i/>
          <w:color w:val="auto"/>
          <w:sz w:val="20"/>
          <w:szCs w:val="20"/>
        </w:rPr>
        <w:t>psidium guajava</w:t>
      </w:r>
      <w:r w:rsidRPr="004F3B99">
        <w:rPr>
          <w:rFonts w:cs="Arial"/>
          <w:color w:val="auto"/>
          <w:sz w:val="20"/>
          <w:szCs w:val="20"/>
        </w:rPr>
        <w:t xml:space="preserve"> (goiabeira) e a </w:t>
      </w:r>
      <w:r w:rsidRPr="004F3B99">
        <w:rPr>
          <w:rFonts w:cs="Arial"/>
          <w:i/>
          <w:color w:val="auto"/>
          <w:sz w:val="20"/>
          <w:szCs w:val="20"/>
        </w:rPr>
        <w:t>Mangifera indica</w:t>
      </w:r>
      <w:r w:rsidRPr="004F3B99">
        <w:rPr>
          <w:rFonts w:cs="Arial"/>
          <w:color w:val="auto"/>
          <w:sz w:val="20"/>
          <w:szCs w:val="20"/>
        </w:rPr>
        <w:t xml:space="preserve"> (mangueira). </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Na zona litorânea nordestina, assim como no interior do nordestino, outras culturas antrópicas também possuem grande relevância, principalmente para as famílias de baixa renda, pois influem diretamente no sustendo das mesmas. </w:t>
      </w:r>
      <w:r w:rsidRPr="004F3B99">
        <w:rPr>
          <w:rFonts w:cs="Arial"/>
          <w:color w:val="auto"/>
          <w:sz w:val="20"/>
          <w:szCs w:val="20"/>
        </w:rPr>
        <w:lastRenderedPageBreak/>
        <w:t xml:space="preserve">Normalmente estas culturas são plantadas no fim da estação chuvosa para o aproveitamento da disponibilidade de água no solo a fim de garantir alimento para boa parte do ano. Dentre as espécies vegetais apontadas para AII, destacam-se a </w:t>
      </w:r>
      <w:r w:rsidRPr="004F3B99">
        <w:rPr>
          <w:rFonts w:cs="Arial"/>
          <w:i/>
          <w:color w:val="auto"/>
          <w:sz w:val="20"/>
          <w:szCs w:val="20"/>
        </w:rPr>
        <w:t>Zea mays</w:t>
      </w:r>
      <w:r w:rsidRPr="004F3B99">
        <w:rPr>
          <w:rFonts w:cs="Arial"/>
          <w:color w:val="auto"/>
          <w:sz w:val="20"/>
          <w:szCs w:val="20"/>
        </w:rPr>
        <w:t xml:space="preserve"> (milho), </w:t>
      </w:r>
      <w:r w:rsidRPr="004F3B99">
        <w:rPr>
          <w:rFonts w:cs="Arial"/>
          <w:i/>
          <w:color w:val="auto"/>
          <w:sz w:val="20"/>
          <w:szCs w:val="20"/>
        </w:rPr>
        <w:t>Manihot sculenta</w:t>
      </w:r>
      <w:r w:rsidRPr="004F3B99">
        <w:rPr>
          <w:rFonts w:cs="Arial"/>
          <w:color w:val="auto"/>
          <w:sz w:val="20"/>
          <w:szCs w:val="20"/>
        </w:rPr>
        <w:t xml:space="preserve"> (mandioca), </w:t>
      </w:r>
      <w:r w:rsidRPr="004F3B99">
        <w:rPr>
          <w:rFonts w:cs="Arial"/>
          <w:i/>
          <w:color w:val="auto"/>
          <w:sz w:val="20"/>
          <w:szCs w:val="20"/>
        </w:rPr>
        <w:t>Phaseolus vulgaris</w:t>
      </w:r>
      <w:r w:rsidRPr="004F3B99">
        <w:rPr>
          <w:rFonts w:cs="Arial"/>
          <w:color w:val="auto"/>
          <w:sz w:val="20"/>
          <w:szCs w:val="20"/>
        </w:rPr>
        <w:t xml:space="preserve"> (feijão) </w:t>
      </w:r>
      <w:r w:rsidRPr="004F3B99">
        <w:rPr>
          <w:rFonts w:cs="Arial"/>
          <w:i/>
          <w:color w:val="auto"/>
          <w:sz w:val="20"/>
          <w:szCs w:val="20"/>
        </w:rPr>
        <w:t>Cucurbita pepo</w:t>
      </w:r>
      <w:r w:rsidRPr="004F3B99">
        <w:rPr>
          <w:rFonts w:cs="Arial"/>
          <w:color w:val="auto"/>
          <w:sz w:val="20"/>
          <w:szCs w:val="20"/>
        </w:rPr>
        <w:t xml:space="preserve"> (jerimum) e </w:t>
      </w:r>
      <w:r w:rsidRPr="004F3B99">
        <w:rPr>
          <w:rFonts w:cs="Arial"/>
          <w:i/>
          <w:color w:val="auto"/>
          <w:sz w:val="20"/>
          <w:szCs w:val="20"/>
        </w:rPr>
        <w:t>citrullus lanatus</w:t>
      </w:r>
      <w:r w:rsidRPr="004F3B99">
        <w:rPr>
          <w:rFonts w:cs="Arial"/>
          <w:color w:val="auto"/>
          <w:sz w:val="20"/>
          <w:szCs w:val="20"/>
        </w:rPr>
        <w:t xml:space="preserve"> (melancia)</w:t>
      </w:r>
      <w:r w:rsidR="00CC7701">
        <w:rPr>
          <w:rFonts w:cs="Arial"/>
          <w:color w:val="auto"/>
          <w:sz w:val="20"/>
          <w:szCs w:val="20"/>
        </w:rPr>
        <w:t>.</w:t>
      </w:r>
    </w:p>
    <w:p w:rsidR="00CC7701" w:rsidRPr="004F3B99" w:rsidRDefault="00CC7701" w:rsidP="00096B2B">
      <w:pPr>
        <w:spacing w:line="360" w:lineRule="auto"/>
        <w:ind w:firstLine="709"/>
        <w:jc w:val="both"/>
        <w:rPr>
          <w:rFonts w:cs="Arial"/>
          <w:color w:val="auto"/>
          <w:sz w:val="20"/>
          <w:szCs w:val="20"/>
        </w:rPr>
      </w:pPr>
    </w:p>
    <w:p w:rsidR="00096B2B" w:rsidRPr="004F3B99" w:rsidRDefault="00096B2B" w:rsidP="00DF487B">
      <w:pPr>
        <w:pStyle w:val="Ttulo1"/>
        <w:numPr>
          <w:ilvl w:val="0"/>
          <w:numId w:val="0"/>
        </w:numPr>
        <w:spacing w:before="0" w:after="0" w:line="360" w:lineRule="auto"/>
        <w:ind w:left="357" w:hanging="357"/>
        <w:rPr>
          <w:rFonts w:ascii="Verdana" w:hAnsi="Verdana" w:cs="Arial"/>
          <w:color w:val="auto"/>
          <w:sz w:val="20"/>
          <w:szCs w:val="20"/>
        </w:rPr>
      </w:pPr>
      <w:r w:rsidRPr="004F3B99">
        <w:rPr>
          <w:rFonts w:ascii="Verdana" w:hAnsi="Verdana"/>
          <w:color w:val="auto"/>
          <w:sz w:val="20"/>
          <w:szCs w:val="20"/>
        </w:rPr>
        <w:t>Fauna</w:t>
      </w:r>
    </w:p>
    <w:p w:rsidR="00096B2B" w:rsidRPr="004F3B99" w:rsidRDefault="00096B2B" w:rsidP="00CC7701">
      <w:pPr>
        <w:spacing w:line="360" w:lineRule="auto"/>
        <w:rPr>
          <w:rFonts w:cs="Arial"/>
          <w:color w:val="auto"/>
          <w:sz w:val="20"/>
          <w:szCs w:val="20"/>
        </w:rPr>
      </w:pPr>
    </w:p>
    <w:p w:rsidR="00096B2B" w:rsidRPr="004F3B99" w:rsidRDefault="00096B2B" w:rsidP="00CC7701">
      <w:pPr>
        <w:spacing w:line="360" w:lineRule="auto"/>
        <w:ind w:firstLine="709"/>
        <w:jc w:val="both"/>
        <w:rPr>
          <w:rFonts w:cs="Arial"/>
          <w:color w:val="auto"/>
          <w:sz w:val="20"/>
          <w:szCs w:val="20"/>
        </w:rPr>
      </w:pPr>
      <w:r w:rsidRPr="004F3B99">
        <w:rPr>
          <w:rFonts w:cs="Arial"/>
          <w:color w:val="auto"/>
          <w:sz w:val="20"/>
          <w:szCs w:val="20"/>
        </w:rPr>
        <w:t>A pa</w:t>
      </w:r>
      <w:r>
        <w:rPr>
          <w:rFonts w:cs="Arial"/>
          <w:color w:val="auto"/>
          <w:sz w:val="20"/>
          <w:szCs w:val="20"/>
        </w:rPr>
        <w:t>rtir da metodologia apresentada</w:t>
      </w:r>
      <w:r w:rsidRPr="004F3B99">
        <w:rPr>
          <w:rFonts w:cs="Arial"/>
          <w:color w:val="auto"/>
          <w:sz w:val="20"/>
          <w:szCs w:val="20"/>
        </w:rPr>
        <w:t>, o local (AID e AII) ainda possui uma boa diversidade de espécies pertencentes à fauna. Para tanto, foram listadas 22 espécies para herpetofauna, 105 espécies para avifauna e 22 para mastofauna. Baseado na natureza desse estudo, não se fez uma listagem para a entomofauna, restringindo-se apenas a fazer alguns comentários a partir de observações de campo de uma forma direta e simplificada</w:t>
      </w:r>
      <w:r w:rsidRPr="005F19B2">
        <w:rPr>
          <w:rFonts w:cs="Arial"/>
          <w:color w:val="auto"/>
          <w:sz w:val="20"/>
          <w:szCs w:val="20"/>
        </w:rPr>
        <w:t>.</w:t>
      </w:r>
    </w:p>
    <w:p w:rsidR="00CC7701" w:rsidRDefault="00CC7701" w:rsidP="00DF487B">
      <w:pPr>
        <w:pStyle w:val="Ttulo1"/>
        <w:numPr>
          <w:ilvl w:val="0"/>
          <w:numId w:val="0"/>
        </w:numPr>
        <w:spacing w:before="0" w:after="0" w:line="360" w:lineRule="auto"/>
        <w:rPr>
          <w:rFonts w:ascii="Verdana" w:hAnsi="Verdana"/>
          <w:color w:val="auto"/>
          <w:sz w:val="20"/>
          <w:szCs w:val="20"/>
        </w:rPr>
      </w:pPr>
    </w:p>
    <w:p w:rsidR="00096B2B" w:rsidRPr="004F3B99" w:rsidRDefault="00096B2B" w:rsidP="00DF487B">
      <w:pPr>
        <w:pStyle w:val="Ttulo1"/>
        <w:numPr>
          <w:ilvl w:val="0"/>
          <w:numId w:val="0"/>
        </w:numPr>
        <w:spacing w:before="0" w:after="0" w:line="360" w:lineRule="auto"/>
        <w:rPr>
          <w:rFonts w:ascii="Verdana" w:hAnsi="Verdana" w:cs="Arial"/>
          <w:color w:val="auto"/>
          <w:sz w:val="20"/>
          <w:szCs w:val="20"/>
        </w:rPr>
      </w:pPr>
      <w:r w:rsidRPr="004F3B99">
        <w:rPr>
          <w:rFonts w:ascii="Verdana" w:hAnsi="Verdana"/>
          <w:color w:val="auto"/>
          <w:sz w:val="20"/>
          <w:szCs w:val="20"/>
        </w:rPr>
        <w:t>Fauna do Tabuleiro Pré-litorâneo</w:t>
      </w:r>
    </w:p>
    <w:p w:rsidR="00096B2B" w:rsidRPr="004F3B99" w:rsidRDefault="00096B2B" w:rsidP="00CC7701">
      <w:pPr>
        <w:spacing w:line="360" w:lineRule="auto"/>
        <w:jc w:val="both"/>
        <w:rPr>
          <w:rFonts w:cs="Arial"/>
          <w:color w:val="auto"/>
          <w:sz w:val="20"/>
          <w:szCs w:val="20"/>
        </w:rPr>
      </w:pPr>
    </w:p>
    <w:p w:rsidR="00096B2B" w:rsidRPr="004F3B99" w:rsidRDefault="00096B2B" w:rsidP="00CC7701">
      <w:pPr>
        <w:spacing w:line="360" w:lineRule="auto"/>
        <w:ind w:firstLine="709"/>
        <w:jc w:val="both"/>
        <w:rPr>
          <w:rFonts w:cs="Arial"/>
          <w:color w:val="auto"/>
          <w:sz w:val="20"/>
          <w:szCs w:val="20"/>
        </w:rPr>
      </w:pPr>
      <w:r w:rsidRPr="004F3B99">
        <w:rPr>
          <w:rFonts w:cs="Arial"/>
          <w:color w:val="auto"/>
          <w:sz w:val="20"/>
          <w:szCs w:val="20"/>
        </w:rPr>
        <w:t xml:space="preserve">De acordo com o levantamento de campo e depoimentos dos moradores, o local possui uma rica diversidade de animais, a qual está relacionada à disponibilidade de recursos natuais. No entanto, esta zona vem sofrendo pressões ambientais de origem antrópica devido à ocupação desordenada da terra, expansão urbana e instalação de empreendimentos. </w:t>
      </w:r>
    </w:p>
    <w:p w:rsidR="00555BD8"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avifauna da AID do empreendimento é o grupo mais representativo e dentre as principais espécies apontadas, destacam-se a </w:t>
      </w:r>
      <w:r w:rsidRPr="004F3B99">
        <w:rPr>
          <w:rFonts w:cs="Arial"/>
          <w:i/>
          <w:color w:val="auto"/>
          <w:sz w:val="20"/>
          <w:szCs w:val="20"/>
        </w:rPr>
        <w:t>Columbina talpacoti</w:t>
      </w:r>
      <w:r w:rsidRPr="004F3B99">
        <w:rPr>
          <w:rFonts w:cs="Arial"/>
          <w:color w:val="auto"/>
          <w:sz w:val="20"/>
          <w:szCs w:val="20"/>
        </w:rPr>
        <w:t xml:space="preserve"> (rolinha-caldo-de-feijão), </w:t>
      </w:r>
      <w:r w:rsidRPr="004F3B99">
        <w:rPr>
          <w:rFonts w:cs="Arial"/>
          <w:i/>
          <w:color w:val="auto"/>
          <w:sz w:val="20"/>
          <w:szCs w:val="20"/>
        </w:rPr>
        <w:t>Leptotila verreauxi</w:t>
      </w:r>
      <w:r w:rsidRPr="004F3B99">
        <w:rPr>
          <w:rFonts w:cs="Arial"/>
          <w:color w:val="auto"/>
          <w:sz w:val="20"/>
          <w:szCs w:val="20"/>
        </w:rPr>
        <w:t xml:space="preserve"> (Juriti), </w:t>
      </w:r>
      <w:r w:rsidRPr="004F3B99">
        <w:rPr>
          <w:rFonts w:cs="Arial"/>
          <w:i/>
          <w:color w:val="auto"/>
          <w:sz w:val="20"/>
          <w:szCs w:val="20"/>
        </w:rPr>
        <w:t>Columbina diminuta</w:t>
      </w:r>
      <w:r w:rsidRPr="004F3B99">
        <w:rPr>
          <w:rFonts w:cs="Arial"/>
          <w:color w:val="auto"/>
          <w:sz w:val="20"/>
          <w:szCs w:val="20"/>
        </w:rPr>
        <w:t xml:space="preserve"> (rolinha-cabocla), </w:t>
      </w:r>
      <w:r w:rsidRPr="004F3B99">
        <w:rPr>
          <w:rFonts w:cs="Arial"/>
          <w:i/>
          <w:color w:val="auto"/>
          <w:sz w:val="20"/>
          <w:szCs w:val="20"/>
        </w:rPr>
        <w:t>Columbina picui</w:t>
      </w:r>
      <w:r w:rsidRPr="004F3B99">
        <w:rPr>
          <w:rFonts w:cs="Arial"/>
          <w:color w:val="auto"/>
          <w:sz w:val="20"/>
          <w:szCs w:val="20"/>
        </w:rPr>
        <w:t xml:space="preserve"> (rolinha-branca), </w:t>
      </w:r>
      <w:r w:rsidRPr="004F3B99">
        <w:rPr>
          <w:rFonts w:cs="Arial"/>
          <w:i/>
          <w:color w:val="auto"/>
          <w:sz w:val="20"/>
          <w:szCs w:val="20"/>
        </w:rPr>
        <w:t>Mimus gilvus</w:t>
      </w:r>
      <w:r w:rsidRPr="004F3B99">
        <w:rPr>
          <w:rFonts w:cs="Arial"/>
          <w:color w:val="auto"/>
          <w:sz w:val="20"/>
          <w:szCs w:val="20"/>
        </w:rPr>
        <w:t xml:space="preserve"> (sabiá-da-praia), </w:t>
      </w:r>
      <w:r w:rsidRPr="004F3B99">
        <w:rPr>
          <w:rFonts w:cs="Arial"/>
          <w:i/>
          <w:color w:val="auto"/>
          <w:sz w:val="20"/>
          <w:szCs w:val="20"/>
        </w:rPr>
        <w:t>Piaya cayana</w:t>
      </w:r>
      <w:r w:rsidRPr="004F3B99">
        <w:rPr>
          <w:rFonts w:cs="Arial"/>
          <w:color w:val="auto"/>
          <w:sz w:val="20"/>
          <w:szCs w:val="20"/>
        </w:rPr>
        <w:t xml:space="preserve"> (alma-de-gato), </w:t>
      </w:r>
      <w:r w:rsidRPr="004F3B99">
        <w:rPr>
          <w:rFonts w:cs="Arial"/>
          <w:i/>
          <w:color w:val="auto"/>
          <w:sz w:val="20"/>
          <w:szCs w:val="20"/>
        </w:rPr>
        <w:t>Nystalus maculatus</w:t>
      </w:r>
      <w:r w:rsidRPr="004F3B99">
        <w:rPr>
          <w:rFonts w:cs="Arial"/>
          <w:color w:val="auto"/>
          <w:sz w:val="20"/>
          <w:szCs w:val="20"/>
        </w:rPr>
        <w:t xml:space="preserve"> (bico-de-latão), </w:t>
      </w:r>
      <w:r w:rsidRPr="004F3B99">
        <w:rPr>
          <w:rFonts w:cs="Arial"/>
          <w:i/>
          <w:color w:val="auto"/>
          <w:sz w:val="20"/>
          <w:szCs w:val="20"/>
        </w:rPr>
        <w:t xml:space="preserve">Tolmomyias flaviventris </w:t>
      </w:r>
      <w:r w:rsidRPr="004F3B99">
        <w:rPr>
          <w:rFonts w:cs="Arial"/>
          <w:color w:val="auto"/>
          <w:sz w:val="20"/>
          <w:szCs w:val="20"/>
        </w:rPr>
        <w:t xml:space="preserve">(canarinho-da-mata), </w:t>
      </w:r>
      <w:r w:rsidRPr="004F3B99">
        <w:rPr>
          <w:rFonts w:cs="Arial"/>
          <w:i/>
          <w:color w:val="auto"/>
          <w:sz w:val="20"/>
          <w:szCs w:val="20"/>
        </w:rPr>
        <w:t>Penelope jacucaca</w:t>
      </w:r>
      <w:r w:rsidRPr="004F3B99">
        <w:rPr>
          <w:rFonts w:cs="Arial"/>
          <w:color w:val="auto"/>
          <w:sz w:val="20"/>
          <w:szCs w:val="20"/>
        </w:rPr>
        <w:t xml:space="preserve"> (jacu), </w:t>
      </w:r>
      <w:r w:rsidRPr="004F3B99">
        <w:rPr>
          <w:rFonts w:cs="Arial"/>
          <w:i/>
          <w:color w:val="auto"/>
          <w:sz w:val="20"/>
          <w:szCs w:val="20"/>
        </w:rPr>
        <w:t xml:space="preserve">Sicalis flaveola </w:t>
      </w:r>
      <w:r w:rsidRPr="004F3B99">
        <w:rPr>
          <w:rFonts w:cs="Arial"/>
          <w:color w:val="auto"/>
          <w:sz w:val="20"/>
          <w:szCs w:val="20"/>
        </w:rPr>
        <w:t xml:space="preserve">(canário-da-terra), </w:t>
      </w:r>
      <w:r w:rsidRPr="004F3B99">
        <w:rPr>
          <w:rFonts w:cs="Arial"/>
          <w:i/>
          <w:color w:val="auto"/>
          <w:sz w:val="20"/>
          <w:szCs w:val="20"/>
        </w:rPr>
        <w:t>Cyanocorax cyanopogon</w:t>
      </w:r>
      <w:r w:rsidRPr="004F3B99">
        <w:rPr>
          <w:rFonts w:cs="Arial"/>
          <w:color w:val="auto"/>
          <w:sz w:val="20"/>
          <w:szCs w:val="20"/>
        </w:rPr>
        <w:t xml:space="preserve"> (cancão), </w:t>
      </w:r>
      <w:r w:rsidRPr="004F3B99">
        <w:rPr>
          <w:rFonts w:cs="Arial"/>
          <w:i/>
          <w:color w:val="auto"/>
          <w:sz w:val="20"/>
          <w:szCs w:val="20"/>
        </w:rPr>
        <w:t>Thamnophilus doliatus</w:t>
      </w:r>
      <w:r w:rsidRPr="004F3B99">
        <w:rPr>
          <w:rFonts w:cs="Arial"/>
          <w:color w:val="auto"/>
          <w:sz w:val="20"/>
          <w:szCs w:val="20"/>
        </w:rPr>
        <w:t xml:space="preserve"> (choró), </w:t>
      </w:r>
      <w:r w:rsidRPr="004F3B99">
        <w:rPr>
          <w:rFonts w:cs="Arial"/>
          <w:i/>
          <w:color w:val="auto"/>
          <w:sz w:val="20"/>
          <w:szCs w:val="20"/>
        </w:rPr>
        <w:t>Coccyzus melacoryphus</w:t>
      </w:r>
      <w:r w:rsidRPr="004F3B99">
        <w:rPr>
          <w:rFonts w:cs="Arial"/>
          <w:color w:val="auto"/>
          <w:sz w:val="20"/>
          <w:szCs w:val="20"/>
        </w:rPr>
        <w:t xml:space="preserve"> (papa-lagarta), </w:t>
      </w:r>
      <w:r w:rsidRPr="004F3B99">
        <w:rPr>
          <w:rFonts w:cs="Arial"/>
          <w:i/>
          <w:color w:val="auto"/>
          <w:sz w:val="20"/>
          <w:szCs w:val="20"/>
        </w:rPr>
        <w:t>Gnorimopsar chopi</w:t>
      </w:r>
      <w:r w:rsidRPr="004F3B99">
        <w:rPr>
          <w:rFonts w:cs="Arial"/>
          <w:color w:val="auto"/>
          <w:sz w:val="20"/>
          <w:szCs w:val="20"/>
        </w:rPr>
        <w:t xml:space="preserve"> (graúna), </w:t>
      </w:r>
      <w:r w:rsidRPr="004F3B99">
        <w:rPr>
          <w:rFonts w:cs="Arial"/>
          <w:i/>
          <w:color w:val="auto"/>
          <w:sz w:val="20"/>
          <w:szCs w:val="20"/>
        </w:rPr>
        <w:t>Icteru icterus</w:t>
      </w:r>
      <w:r w:rsidRPr="004F3B99">
        <w:rPr>
          <w:rFonts w:cs="Arial"/>
          <w:color w:val="auto"/>
          <w:sz w:val="20"/>
          <w:szCs w:val="20"/>
        </w:rPr>
        <w:t xml:space="preserve"> (currupião), </w:t>
      </w:r>
      <w:r w:rsidRPr="004F3B99">
        <w:rPr>
          <w:rFonts w:cs="Arial"/>
          <w:i/>
          <w:color w:val="auto"/>
          <w:sz w:val="20"/>
          <w:szCs w:val="20"/>
        </w:rPr>
        <w:t>Melanotrochilus fuscus</w:t>
      </w:r>
      <w:r w:rsidRPr="004F3B99">
        <w:rPr>
          <w:rFonts w:cs="Arial"/>
          <w:color w:val="auto"/>
          <w:sz w:val="20"/>
          <w:szCs w:val="20"/>
        </w:rPr>
        <w:t xml:space="preserve"> (beija-flor), </w:t>
      </w:r>
      <w:r w:rsidRPr="004F3B99">
        <w:rPr>
          <w:rFonts w:cs="Arial"/>
          <w:i/>
          <w:color w:val="auto"/>
          <w:sz w:val="20"/>
          <w:szCs w:val="20"/>
        </w:rPr>
        <w:t>Pitangus sulphuratus</w:t>
      </w:r>
      <w:r w:rsidRPr="004F3B99">
        <w:rPr>
          <w:rFonts w:cs="Arial"/>
          <w:color w:val="auto"/>
          <w:sz w:val="20"/>
          <w:szCs w:val="20"/>
        </w:rPr>
        <w:t xml:space="preserve"> (bem-te-vi), </w:t>
      </w:r>
      <w:r w:rsidRPr="004F3B99">
        <w:rPr>
          <w:rFonts w:cs="Arial"/>
          <w:i/>
          <w:color w:val="auto"/>
          <w:sz w:val="20"/>
          <w:szCs w:val="20"/>
        </w:rPr>
        <w:t>Hermitriccus striaticolle</w:t>
      </w:r>
      <w:r w:rsidRPr="004F3B99">
        <w:rPr>
          <w:rFonts w:cs="Arial"/>
          <w:color w:val="auto"/>
          <w:sz w:val="20"/>
          <w:szCs w:val="20"/>
        </w:rPr>
        <w:t xml:space="preserve"> (sibite-da-mata), </w:t>
      </w:r>
      <w:r w:rsidRPr="004F3B99">
        <w:rPr>
          <w:rFonts w:cs="Arial"/>
          <w:i/>
          <w:color w:val="auto"/>
          <w:sz w:val="20"/>
          <w:szCs w:val="20"/>
        </w:rPr>
        <w:t>Egretta thula</w:t>
      </w:r>
      <w:r w:rsidRPr="004F3B99">
        <w:rPr>
          <w:rFonts w:cs="Arial"/>
          <w:color w:val="auto"/>
          <w:sz w:val="20"/>
          <w:szCs w:val="20"/>
        </w:rPr>
        <w:t xml:space="preserve"> (garça-pequena), </w:t>
      </w:r>
      <w:r w:rsidRPr="004F3B99">
        <w:rPr>
          <w:rFonts w:cs="Arial"/>
          <w:i/>
          <w:iCs/>
          <w:color w:val="auto"/>
          <w:sz w:val="20"/>
          <w:szCs w:val="20"/>
        </w:rPr>
        <w:t xml:space="preserve">Ardea </w:t>
      </w:r>
      <w:proofErr w:type="gramStart"/>
      <w:r w:rsidRPr="004F3B99">
        <w:rPr>
          <w:rFonts w:cs="Arial"/>
          <w:i/>
          <w:iCs/>
          <w:color w:val="auto"/>
          <w:sz w:val="20"/>
          <w:szCs w:val="20"/>
        </w:rPr>
        <w:t>alba</w:t>
      </w:r>
      <w:proofErr w:type="gramEnd"/>
      <w:r w:rsidRPr="004F3B99">
        <w:rPr>
          <w:rFonts w:cs="Arial"/>
          <w:color w:val="auto"/>
          <w:sz w:val="20"/>
          <w:szCs w:val="20"/>
        </w:rPr>
        <w:t xml:space="preserve">(garça-grande), </w:t>
      </w:r>
      <w:r w:rsidRPr="004F3B99">
        <w:rPr>
          <w:rFonts w:cs="Arial"/>
          <w:i/>
          <w:color w:val="auto"/>
          <w:sz w:val="20"/>
          <w:szCs w:val="20"/>
        </w:rPr>
        <w:t>Pseudoseisura cristata</w:t>
      </w:r>
      <w:r w:rsidRPr="004F3B99">
        <w:rPr>
          <w:rFonts w:cs="Arial"/>
          <w:color w:val="auto"/>
          <w:sz w:val="20"/>
          <w:szCs w:val="20"/>
        </w:rPr>
        <w:t xml:space="preserve"> (casaca-de-couro), </w:t>
      </w:r>
      <w:r w:rsidRPr="004F3B99">
        <w:rPr>
          <w:rFonts w:cs="Arial"/>
          <w:i/>
          <w:color w:val="auto"/>
          <w:sz w:val="20"/>
          <w:szCs w:val="20"/>
        </w:rPr>
        <w:t>Sporophila nigricollis</w:t>
      </w:r>
      <w:r w:rsidRPr="004F3B99">
        <w:rPr>
          <w:rFonts w:cs="Arial"/>
          <w:color w:val="auto"/>
          <w:sz w:val="20"/>
          <w:szCs w:val="20"/>
        </w:rPr>
        <w:t xml:space="preserve"> (papa-capim), </w:t>
      </w:r>
      <w:r w:rsidRPr="004F3B99">
        <w:rPr>
          <w:rFonts w:cs="Arial"/>
          <w:i/>
          <w:color w:val="auto"/>
          <w:sz w:val="20"/>
          <w:szCs w:val="20"/>
        </w:rPr>
        <w:t>Troglodytes aedon</w:t>
      </w:r>
      <w:r w:rsidRPr="004F3B99">
        <w:rPr>
          <w:rFonts w:cs="Arial"/>
          <w:color w:val="auto"/>
          <w:sz w:val="20"/>
          <w:szCs w:val="20"/>
        </w:rPr>
        <w:t xml:space="preserve"> (rouxinol), </w:t>
      </w:r>
      <w:r w:rsidRPr="004F3B99">
        <w:rPr>
          <w:rFonts w:cs="Arial"/>
          <w:i/>
          <w:color w:val="auto"/>
          <w:sz w:val="20"/>
          <w:szCs w:val="20"/>
        </w:rPr>
        <w:t>Empidonax euleri</w:t>
      </w:r>
      <w:r w:rsidRPr="004F3B99">
        <w:rPr>
          <w:rFonts w:cs="Arial"/>
          <w:color w:val="auto"/>
          <w:sz w:val="20"/>
          <w:szCs w:val="20"/>
        </w:rPr>
        <w:t xml:space="preserve"> (papa-mosca), </w:t>
      </w:r>
      <w:r w:rsidRPr="004F3B99">
        <w:rPr>
          <w:rFonts w:cs="Arial"/>
          <w:i/>
          <w:color w:val="auto"/>
          <w:sz w:val="20"/>
          <w:szCs w:val="20"/>
        </w:rPr>
        <w:t>Crypturellus parvirostris</w:t>
      </w:r>
      <w:r w:rsidRPr="004F3B99">
        <w:rPr>
          <w:rFonts w:cs="Arial"/>
          <w:color w:val="auto"/>
          <w:sz w:val="20"/>
          <w:szCs w:val="20"/>
        </w:rPr>
        <w:t xml:space="preserve"> (nambu-do-pé-vermelho), </w:t>
      </w:r>
      <w:r w:rsidRPr="004F3B99">
        <w:rPr>
          <w:rFonts w:cs="Arial"/>
          <w:i/>
          <w:color w:val="auto"/>
          <w:sz w:val="20"/>
          <w:szCs w:val="20"/>
        </w:rPr>
        <w:t>Camptostoma obsoletum</w:t>
      </w:r>
      <w:r w:rsidRPr="004F3B99">
        <w:rPr>
          <w:rFonts w:cs="Arial"/>
          <w:color w:val="auto"/>
          <w:sz w:val="20"/>
          <w:szCs w:val="20"/>
        </w:rPr>
        <w:t xml:space="preserve"> (papa-mosquito), </w:t>
      </w:r>
      <w:r w:rsidRPr="004F3B99">
        <w:rPr>
          <w:rFonts w:cs="Arial"/>
          <w:i/>
          <w:color w:val="auto"/>
          <w:sz w:val="20"/>
          <w:szCs w:val="20"/>
        </w:rPr>
        <w:t>Buteo magnirostris</w:t>
      </w:r>
      <w:r w:rsidRPr="004F3B99">
        <w:rPr>
          <w:rFonts w:cs="Arial"/>
          <w:color w:val="auto"/>
          <w:sz w:val="20"/>
          <w:szCs w:val="20"/>
        </w:rPr>
        <w:t xml:space="preserve"> (gavião-ripino), </w:t>
      </w:r>
      <w:r w:rsidRPr="004F3B99">
        <w:rPr>
          <w:rFonts w:cs="Arial"/>
          <w:i/>
          <w:color w:val="auto"/>
          <w:sz w:val="20"/>
          <w:szCs w:val="20"/>
        </w:rPr>
        <w:t>Glaucidium brasilianum</w:t>
      </w:r>
      <w:r w:rsidRPr="004F3B99">
        <w:rPr>
          <w:rFonts w:cs="Arial"/>
          <w:color w:val="auto"/>
          <w:sz w:val="20"/>
          <w:szCs w:val="20"/>
        </w:rPr>
        <w:t xml:space="preserve"> (coruja-do-campo/buraqueira/ caboré), </w:t>
      </w:r>
      <w:r w:rsidRPr="004F3B99">
        <w:rPr>
          <w:rFonts w:cs="Arial"/>
          <w:i/>
          <w:color w:val="auto"/>
          <w:sz w:val="20"/>
          <w:szCs w:val="20"/>
        </w:rPr>
        <w:t>Thraupis sayaca</w:t>
      </w:r>
      <w:r w:rsidRPr="004F3B99">
        <w:rPr>
          <w:rFonts w:cs="Arial"/>
          <w:color w:val="auto"/>
          <w:sz w:val="20"/>
          <w:szCs w:val="20"/>
        </w:rPr>
        <w:t xml:space="preserve"> </w:t>
      </w:r>
      <w:r w:rsidRPr="004F3B99">
        <w:rPr>
          <w:rFonts w:cs="Arial"/>
          <w:color w:val="auto"/>
          <w:sz w:val="20"/>
          <w:szCs w:val="20"/>
        </w:rPr>
        <w:lastRenderedPageBreak/>
        <w:t xml:space="preserve">(sanhaçu), </w:t>
      </w:r>
      <w:r w:rsidRPr="004F3B99">
        <w:rPr>
          <w:rFonts w:cs="Arial"/>
          <w:i/>
          <w:color w:val="auto"/>
          <w:sz w:val="20"/>
          <w:szCs w:val="20"/>
        </w:rPr>
        <w:t>Turdus rufiventris</w:t>
      </w:r>
      <w:r w:rsidRPr="004F3B99">
        <w:rPr>
          <w:rFonts w:cs="Arial"/>
          <w:color w:val="auto"/>
          <w:sz w:val="20"/>
          <w:szCs w:val="20"/>
        </w:rPr>
        <w:t xml:space="preserve"> (sabiá gongá), </w:t>
      </w:r>
      <w:r w:rsidRPr="004F3B99">
        <w:rPr>
          <w:rFonts w:cs="Arial"/>
          <w:i/>
          <w:color w:val="auto"/>
          <w:sz w:val="20"/>
          <w:szCs w:val="20"/>
        </w:rPr>
        <w:t>Euphonia chlorotica</w:t>
      </w:r>
      <w:r w:rsidRPr="004F3B99">
        <w:rPr>
          <w:rFonts w:cs="Arial"/>
          <w:color w:val="auto"/>
          <w:sz w:val="20"/>
          <w:szCs w:val="20"/>
        </w:rPr>
        <w:t xml:space="preserve"> (vem-vem), </w:t>
      </w:r>
      <w:r w:rsidRPr="004F3B99">
        <w:rPr>
          <w:rFonts w:cs="Arial"/>
          <w:i/>
          <w:color w:val="auto"/>
          <w:sz w:val="20"/>
          <w:szCs w:val="20"/>
        </w:rPr>
        <w:t>Fluvicola albiventer</w:t>
      </w:r>
      <w:r w:rsidRPr="004F3B99">
        <w:rPr>
          <w:rFonts w:cs="Arial"/>
          <w:color w:val="auto"/>
          <w:sz w:val="20"/>
          <w:szCs w:val="20"/>
        </w:rPr>
        <w:t xml:space="preserve"> (lavadeira), </w:t>
      </w:r>
      <w:r w:rsidRPr="004F3B99">
        <w:rPr>
          <w:rFonts w:cs="Arial"/>
          <w:i/>
          <w:color w:val="auto"/>
          <w:sz w:val="20"/>
          <w:szCs w:val="20"/>
        </w:rPr>
        <w:t>Butorides striatus</w:t>
      </w:r>
      <w:r w:rsidRPr="004F3B99">
        <w:rPr>
          <w:rFonts w:cs="Arial"/>
          <w:color w:val="auto"/>
          <w:sz w:val="20"/>
          <w:szCs w:val="20"/>
        </w:rPr>
        <w:t xml:space="preserve"> (socó), </w:t>
      </w:r>
      <w:r w:rsidRPr="004F3B99">
        <w:rPr>
          <w:rFonts w:cs="Arial"/>
          <w:i/>
          <w:color w:val="auto"/>
          <w:sz w:val="20"/>
          <w:szCs w:val="20"/>
        </w:rPr>
        <w:t>Vanellus chilensis</w:t>
      </w:r>
      <w:r w:rsidRPr="004F3B99">
        <w:rPr>
          <w:rFonts w:cs="Arial"/>
          <w:color w:val="auto"/>
          <w:sz w:val="20"/>
          <w:szCs w:val="20"/>
        </w:rPr>
        <w:t xml:space="preserve"> (tetéu), </w:t>
      </w:r>
      <w:r w:rsidRPr="004F3B99">
        <w:rPr>
          <w:rFonts w:cs="Arial"/>
          <w:i/>
          <w:color w:val="auto"/>
          <w:sz w:val="20"/>
          <w:szCs w:val="20"/>
        </w:rPr>
        <w:t>Coryphospingus pileatus</w:t>
      </w:r>
      <w:r w:rsidRPr="004F3B99">
        <w:rPr>
          <w:rFonts w:cs="Arial"/>
          <w:color w:val="auto"/>
          <w:sz w:val="20"/>
          <w:szCs w:val="20"/>
        </w:rPr>
        <w:t xml:space="preserve"> (abre-e-fecha), </w:t>
      </w:r>
      <w:r w:rsidRPr="004F3B99">
        <w:rPr>
          <w:rFonts w:cs="Arial"/>
          <w:i/>
          <w:color w:val="auto"/>
          <w:sz w:val="20"/>
          <w:szCs w:val="20"/>
        </w:rPr>
        <w:t>Paroaria dominicana</w:t>
      </w:r>
      <w:r w:rsidRPr="004F3B99">
        <w:rPr>
          <w:rFonts w:cs="Arial"/>
          <w:color w:val="auto"/>
          <w:sz w:val="20"/>
          <w:szCs w:val="20"/>
        </w:rPr>
        <w:t xml:space="preserve"> (campina), </w:t>
      </w:r>
      <w:r w:rsidRPr="004F3B99">
        <w:rPr>
          <w:rFonts w:cs="Arial"/>
          <w:i/>
          <w:color w:val="auto"/>
          <w:sz w:val="20"/>
          <w:szCs w:val="20"/>
        </w:rPr>
        <w:t>Coragyps atratus</w:t>
      </w:r>
      <w:r w:rsidRPr="004F3B99">
        <w:rPr>
          <w:rFonts w:cs="Arial"/>
          <w:color w:val="auto"/>
          <w:sz w:val="20"/>
          <w:szCs w:val="20"/>
        </w:rPr>
        <w:t xml:space="preserve"> (urubu-da-cabeça-preta/urubu), e </w:t>
      </w:r>
      <w:r w:rsidRPr="004F3B99">
        <w:rPr>
          <w:rFonts w:cs="Arial"/>
          <w:i/>
          <w:color w:val="auto"/>
          <w:sz w:val="20"/>
          <w:szCs w:val="20"/>
        </w:rPr>
        <w:t>Polyborus plancus</w:t>
      </w:r>
      <w:r w:rsidRPr="004F3B99">
        <w:rPr>
          <w:rFonts w:cs="Arial"/>
          <w:color w:val="auto"/>
          <w:sz w:val="20"/>
          <w:szCs w:val="20"/>
        </w:rPr>
        <w:t xml:space="preserve"> (carcará).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Embora não se tenha feito registros referentes aos integrantes da mastofauna, sabe-se que este grupo está representada por indivíduos de médio e pequeno porte e, de acordo com os moradores da região, ocorrem espécies como </w:t>
      </w:r>
      <w:r w:rsidRPr="004F3B99">
        <w:rPr>
          <w:rFonts w:cs="Arial"/>
          <w:i/>
          <w:color w:val="auto"/>
          <w:sz w:val="20"/>
          <w:szCs w:val="20"/>
        </w:rPr>
        <w:t>Cerdocyon thous</w:t>
      </w:r>
      <w:r w:rsidRPr="004F3B99">
        <w:rPr>
          <w:rFonts w:cs="Arial"/>
          <w:color w:val="auto"/>
          <w:sz w:val="20"/>
          <w:szCs w:val="20"/>
        </w:rPr>
        <w:t xml:space="preserve"> (raposa), </w:t>
      </w:r>
      <w:r w:rsidRPr="004F3B99">
        <w:rPr>
          <w:rFonts w:cs="Arial"/>
          <w:i/>
          <w:color w:val="auto"/>
          <w:sz w:val="20"/>
          <w:szCs w:val="20"/>
        </w:rPr>
        <w:t>Didelphis albiventris</w:t>
      </w:r>
      <w:r w:rsidRPr="004F3B99">
        <w:rPr>
          <w:rFonts w:cs="Arial"/>
          <w:color w:val="auto"/>
          <w:sz w:val="20"/>
          <w:szCs w:val="20"/>
        </w:rPr>
        <w:t xml:space="preserve"> (cassaco/gambá), </w:t>
      </w:r>
      <w:r w:rsidRPr="004F3B99">
        <w:rPr>
          <w:rFonts w:cs="Arial"/>
          <w:i/>
          <w:color w:val="auto"/>
          <w:sz w:val="20"/>
          <w:szCs w:val="20"/>
        </w:rPr>
        <w:t xml:space="preserve">Euphractus sexcinctus </w:t>
      </w:r>
      <w:r w:rsidRPr="004F3B99">
        <w:rPr>
          <w:rFonts w:cs="Arial"/>
          <w:color w:val="auto"/>
          <w:sz w:val="20"/>
          <w:szCs w:val="20"/>
        </w:rPr>
        <w:t xml:space="preserve">(tatu-peba), </w:t>
      </w:r>
      <w:r w:rsidRPr="004F3B99">
        <w:rPr>
          <w:rFonts w:cs="Arial"/>
          <w:i/>
          <w:color w:val="auto"/>
          <w:sz w:val="20"/>
          <w:szCs w:val="20"/>
        </w:rPr>
        <w:t>Didelphis aurita</w:t>
      </w:r>
      <w:r w:rsidRPr="004F3B99">
        <w:rPr>
          <w:rFonts w:cs="Arial"/>
          <w:color w:val="auto"/>
          <w:sz w:val="20"/>
          <w:szCs w:val="20"/>
        </w:rPr>
        <w:t xml:space="preserve"> (cassaco),</w:t>
      </w:r>
      <w:r w:rsidRPr="004F3B99">
        <w:rPr>
          <w:rFonts w:cs="Arial"/>
          <w:i/>
          <w:color w:val="auto"/>
          <w:sz w:val="20"/>
          <w:szCs w:val="20"/>
        </w:rPr>
        <w:t xml:space="preserve"> Cavia aperea</w:t>
      </w:r>
      <w:r w:rsidRPr="004F3B99">
        <w:rPr>
          <w:rFonts w:cs="Arial"/>
          <w:color w:val="auto"/>
          <w:sz w:val="20"/>
          <w:szCs w:val="20"/>
        </w:rPr>
        <w:t xml:space="preserve"> (preá), </w:t>
      </w:r>
      <w:r w:rsidRPr="004F3B99">
        <w:rPr>
          <w:rFonts w:cs="Arial"/>
          <w:i/>
          <w:color w:val="auto"/>
          <w:sz w:val="20"/>
          <w:szCs w:val="20"/>
        </w:rPr>
        <w:t>Callithrix jacchus</w:t>
      </w:r>
      <w:r w:rsidRPr="004F3B99">
        <w:rPr>
          <w:rFonts w:cs="Arial"/>
          <w:color w:val="auto"/>
          <w:sz w:val="20"/>
          <w:szCs w:val="20"/>
        </w:rPr>
        <w:t xml:space="preserve"> (sagüi/soim), </w:t>
      </w:r>
      <w:r w:rsidRPr="004F3B99">
        <w:rPr>
          <w:rFonts w:cs="Arial"/>
          <w:i/>
          <w:color w:val="auto"/>
          <w:sz w:val="20"/>
          <w:szCs w:val="20"/>
        </w:rPr>
        <w:t>Procyon cancrivorus</w:t>
      </w:r>
      <w:r w:rsidRPr="004F3B99">
        <w:rPr>
          <w:rFonts w:cs="Arial"/>
          <w:color w:val="auto"/>
          <w:sz w:val="20"/>
          <w:szCs w:val="20"/>
        </w:rPr>
        <w:t xml:space="preserve"> (guaxinim/guaxelo), </w:t>
      </w:r>
      <w:r w:rsidRPr="004F3B99">
        <w:rPr>
          <w:rFonts w:cs="Arial"/>
          <w:i/>
          <w:color w:val="auto"/>
          <w:sz w:val="20"/>
          <w:szCs w:val="20"/>
        </w:rPr>
        <w:t xml:space="preserve">Felis tigrina </w:t>
      </w:r>
      <w:r w:rsidRPr="004F3B99">
        <w:rPr>
          <w:rFonts w:cs="Arial"/>
          <w:color w:val="auto"/>
          <w:sz w:val="20"/>
          <w:szCs w:val="20"/>
        </w:rPr>
        <w:t xml:space="preserve">(gato-do-mato), </w:t>
      </w:r>
      <w:r w:rsidRPr="004F3B99">
        <w:rPr>
          <w:rFonts w:cs="Arial"/>
          <w:i/>
          <w:color w:val="auto"/>
          <w:sz w:val="20"/>
          <w:szCs w:val="20"/>
        </w:rPr>
        <w:t>Felis wieddi</w:t>
      </w:r>
      <w:r w:rsidRPr="004F3B99">
        <w:rPr>
          <w:rFonts w:cs="Arial"/>
          <w:color w:val="auto"/>
          <w:sz w:val="20"/>
          <w:szCs w:val="20"/>
        </w:rPr>
        <w:t xml:space="preserve"> (gato-pintado/maracajá), </w:t>
      </w:r>
      <w:r w:rsidRPr="004F3B99">
        <w:rPr>
          <w:rFonts w:cs="Arial"/>
          <w:i/>
          <w:color w:val="auto"/>
          <w:sz w:val="20"/>
          <w:szCs w:val="20"/>
        </w:rPr>
        <w:t>Felis yagouaroundi</w:t>
      </w:r>
      <w:r w:rsidRPr="004F3B99">
        <w:rPr>
          <w:rFonts w:cs="Arial"/>
          <w:color w:val="auto"/>
          <w:sz w:val="20"/>
          <w:szCs w:val="20"/>
        </w:rPr>
        <w:t xml:space="preserve"> (gato-vermelho), </w:t>
      </w:r>
      <w:r w:rsidRPr="004F3B99">
        <w:rPr>
          <w:rFonts w:cs="Arial"/>
          <w:i/>
          <w:color w:val="auto"/>
          <w:sz w:val="20"/>
          <w:szCs w:val="20"/>
        </w:rPr>
        <w:t>Oligoryzomys stramineus</w:t>
      </w:r>
      <w:r w:rsidRPr="004F3B99">
        <w:rPr>
          <w:rFonts w:cs="Arial"/>
          <w:color w:val="auto"/>
          <w:sz w:val="20"/>
          <w:szCs w:val="20"/>
        </w:rPr>
        <w:t xml:space="preserve"> (rato-do-mato), </w:t>
      </w:r>
      <w:r w:rsidRPr="004F3B99">
        <w:rPr>
          <w:rFonts w:cs="Arial"/>
          <w:i/>
          <w:iCs/>
          <w:color w:val="auto"/>
          <w:sz w:val="20"/>
          <w:szCs w:val="20"/>
        </w:rPr>
        <w:t xml:space="preserve">Mazama americana </w:t>
      </w:r>
      <w:r w:rsidRPr="004F3B99">
        <w:rPr>
          <w:rFonts w:cs="Arial"/>
          <w:iCs/>
          <w:color w:val="auto"/>
          <w:sz w:val="20"/>
          <w:szCs w:val="20"/>
        </w:rPr>
        <w:t>(veado)</w:t>
      </w:r>
      <w:r w:rsidRPr="004F3B99">
        <w:rPr>
          <w:rFonts w:cs="Arial"/>
          <w:color w:val="auto"/>
          <w:sz w:val="20"/>
          <w:szCs w:val="20"/>
        </w:rPr>
        <w:t xml:space="preserve"> e morcegos como o </w:t>
      </w:r>
      <w:r w:rsidRPr="004F3B99">
        <w:rPr>
          <w:rFonts w:cs="Arial"/>
          <w:i/>
          <w:color w:val="auto"/>
          <w:sz w:val="20"/>
          <w:szCs w:val="20"/>
        </w:rPr>
        <w:t>Noctilio</w:t>
      </w:r>
      <w:r w:rsidRPr="004F3B99">
        <w:rPr>
          <w:rFonts w:cs="Arial"/>
          <w:color w:val="auto"/>
          <w:sz w:val="20"/>
          <w:szCs w:val="20"/>
        </w:rPr>
        <w:t xml:space="preserve"> </w:t>
      </w:r>
      <w:proofErr w:type="gramStart"/>
      <w:r w:rsidRPr="004F3B99">
        <w:rPr>
          <w:rFonts w:cs="Arial"/>
          <w:color w:val="auto"/>
          <w:sz w:val="20"/>
          <w:szCs w:val="20"/>
        </w:rPr>
        <w:t>sp</w:t>
      </w:r>
      <w:proofErr w:type="gramEnd"/>
      <w:r w:rsidRPr="004F3B99">
        <w:rPr>
          <w:rFonts w:cs="Arial"/>
          <w:color w:val="auto"/>
          <w:sz w:val="20"/>
          <w:szCs w:val="20"/>
        </w:rPr>
        <w:t xml:space="preserve"> (morcego-</w:t>
      </w:r>
      <w:proofErr w:type="gramStart"/>
      <w:r w:rsidRPr="004F3B99">
        <w:rPr>
          <w:rFonts w:cs="Arial"/>
          <w:color w:val="auto"/>
          <w:sz w:val="20"/>
          <w:szCs w:val="20"/>
        </w:rPr>
        <w:t>pescador</w:t>
      </w:r>
      <w:proofErr w:type="gramEnd"/>
      <w:r w:rsidRPr="004F3B99">
        <w:rPr>
          <w:rFonts w:cs="Arial"/>
          <w:color w:val="auto"/>
          <w:sz w:val="20"/>
          <w:szCs w:val="20"/>
        </w:rPr>
        <w:t xml:space="preserve">), </w:t>
      </w:r>
      <w:r w:rsidRPr="004F3B99">
        <w:rPr>
          <w:rFonts w:cs="Arial"/>
          <w:i/>
          <w:color w:val="auto"/>
          <w:sz w:val="20"/>
          <w:szCs w:val="20"/>
        </w:rPr>
        <w:t>Diphylla</w:t>
      </w:r>
      <w:r w:rsidRPr="004F3B99">
        <w:rPr>
          <w:rFonts w:cs="Arial"/>
          <w:color w:val="auto"/>
          <w:sz w:val="20"/>
          <w:szCs w:val="20"/>
        </w:rPr>
        <w:t xml:space="preserve"> sp (morcego hematófago/morcego-vampiro) e </w:t>
      </w:r>
      <w:r w:rsidRPr="004F3B99">
        <w:rPr>
          <w:rFonts w:cs="Arial"/>
          <w:i/>
          <w:color w:val="auto"/>
          <w:sz w:val="20"/>
          <w:szCs w:val="20"/>
        </w:rPr>
        <w:t>Desmodus</w:t>
      </w:r>
      <w:r w:rsidRPr="004F3B99">
        <w:rPr>
          <w:rFonts w:cs="Arial"/>
          <w:color w:val="auto"/>
          <w:sz w:val="20"/>
          <w:szCs w:val="20"/>
        </w:rPr>
        <w:t xml:space="preserve"> sp (morcego-vampiro/morcego-do-cerrado).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Para herpetofauna, as espécies levantadas para o local e AII pertencem à subordem lacertília como o </w:t>
      </w:r>
      <w:r w:rsidRPr="004F3B99">
        <w:rPr>
          <w:rFonts w:cs="Arial"/>
          <w:i/>
          <w:color w:val="auto"/>
          <w:sz w:val="20"/>
          <w:szCs w:val="20"/>
        </w:rPr>
        <w:t>Tropidurus hispidus</w:t>
      </w:r>
      <w:r w:rsidRPr="004F3B99">
        <w:rPr>
          <w:rFonts w:cs="Arial"/>
          <w:color w:val="auto"/>
          <w:sz w:val="20"/>
          <w:szCs w:val="20"/>
        </w:rPr>
        <w:t xml:space="preserve"> (lagartixas), </w:t>
      </w:r>
      <w:r w:rsidRPr="004F3B99">
        <w:rPr>
          <w:rFonts w:cs="Arial"/>
          <w:i/>
          <w:color w:val="auto"/>
          <w:sz w:val="20"/>
          <w:szCs w:val="20"/>
        </w:rPr>
        <w:t>Tropidurus torquartus</w:t>
      </w:r>
      <w:r w:rsidRPr="004F3B99">
        <w:rPr>
          <w:rFonts w:cs="Arial"/>
          <w:color w:val="auto"/>
          <w:sz w:val="20"/>
          <w:szCs w:val="20"/>
        </w:rPr>
        <w:t xml:space="preserve"> (calango), </w:t>
      </w:r>
      <w:proofErr w:type="gramStart"/>
      <w:r w:rsidRPr="004F3B99">
        <w:rPr>
          <w:rFonts w:cs="Arial"/>
          <w:i/>
          <w:color w:val="auto"/>
          <w:sz w:val="20"/>
          <w:szCs w:val="20"/>
        </w:rPr>
        <w:t>Iguana iguana</w:t>
      </w:r>
      <w:proofErr w:type="gramEnd"/>
      <w:r w:rsidRPr="004F3B99">
        <w:rPr>
          <w:rFonts w:cs="Arial"/>
          <w:color w:val="auto"/>
          <w:sz w:val="20"/>
          <w:szCs w:val="20"/>
        </w:rPr>
        <w:t xml:space="preserve"> (camaleão), </w:t>
      </w:r>
      <w:r w:rsidRPr="004F3B99">
        <w:rPr>
          <w:rFonts w:cs="Arial"/>
          <w:i/>
          <w:color w:val="auto"/>
          <w:sz w:val="20"/>
          <w:szCs w:val="20"/>
        </w:rPr>
        <w:t>Tupinambis merianae</w:t>
      </w:r>
      <w:r w:rsidRPr="004F3B99">
        <w:rPr>
          <w:rFonts w:cs="Arial"/>
          <w:color w:val="auto"/>
          <w:sz w:val="20"/>
          <w:szCs w:val="20"/>
        </w:rPr>
        <w:t xml:space="preserve"> (teju), Ameiva ameiva (tijibinha/tejubina), enquanto para subordem Ophidia, destacam-se a </w:t>
      </w:r>
      <w:r w:rsidRPr="004F3B99">
        <w:rPr>
          <w:rFonts w:cs="Arial"/>
          <w:i/>
          <w:color w:val="auto"/>
          <w:sz w:val="20"/>
          <w:szCs w:val="20"/>
        </w:rPr>
        <w:t>Philodryas nattereri</w:t>
      </w:r>
      <w:r w:rsidRPr="004F3B99">
        <w:rPr>
          <w:rFonts w:cs="Arial"/>
          <w:color w:val="auto"/>
          <w:sz w:val="20"/>
          <w:szCs w:val="20"/>
        </w:rPr>
        <w:t xml:space="preserve"> (corre-campo), </w:t>
      </w:r>
      <w:r w:rsidRPr="004F3B99">
        <w:rPr>
          <w:rFonts w:cs="Arial"/>
          <w:i/>
          <w:color w:val="auto"/>
          <w:sz w:val="20"/>
          <w:szCs w:val="20"/>
        </w:rPr>
        <w:t>Philodryas</w:t>
      </w:r>
      <w:r w:rsidRPr="004F3B99">
        <w:rPr>
          <w:rFonts w:cs="Arial"/>
          <w:color w:val="auto"/>
          <w:sz w:val="20"/>
          <w:szCs w:val="20"/>
        </w:rPr>
        <w:t xml:space="preserve"> sp (cobra-cipó), </w:t>
      </w:r>
      <w:r w:rsidRPr="004F3B99">
        <w:rPr>
          <w:rFonts w:cs="Arial"/>
          <w:i/>
          <w:color w:val="auto"/>
          <w:sz w:val="20"/>
          <w:szCs w:val="20"/>
        </w:rPr>
        <w:t>Oxybelis</w:t>
      </w:r>
      <w:r w:rsidRPr="004F3B99">
        <w:rPr>
          <w:rFonts w:cs="Arial"/>
          <w:color w:val="auto"/>
          <w:sz w:val="20"/>
          <w:szCs w:val="20"/>
        </w:rPr>
        <w:t xml:space="preserve"> sp (cobra-de-cipó), </w:t>
      </w:r>
      <w:r w:rsidRPr="004F3B99">
        <w:rPr>
          <w:rFonts w:cs="Arial"/>
          <w:i/>
          <w:color w:val="auto"/>
          <w:sz w:val="20"/>
          <w:szCs w:val="20"/>
        </w:rPr>
        <w:t>Bothrops erythomelas</w:t>
      </w:r>
      <w:r w:rsidRPr="004F3B99">
        <w:rPr>
          <w:rFonts w:cs="Arial"/>
          <w:color w:val="auto"/>
          <w:sz w:val="20"/>
          <w:szCs w:val="20"/>
        </w:rPr>
        <w:t xml:space="preserve"> (jararaca), </w:t>
      </w:r>
      <w:r w:rsidRPr="004F3B99">
        <w:rPr>
          <w:rFonts w:cs="Arial"/>
          <w:i/>
          <w:color w:val="auto"/>
          <w:sz w:val="20"/>
          <w:szCs w:val="20"/>
        </w:rPr>
        <w:t>Corallus enydrys</w:t>
      </w:r>
      <w:r w:rsidRPr="004F3B99">
        <w:rPr>
          <w:rFonts w:cs="Arial"/>
          <w:color w:val="auto"/>
          <w:sz w:val="20"/>
          <w:szCs w:val="20"/>
        </w:rPr>
        <w:t xml:space="preserve"> (cobra-de-veado), </w:t>
      </w:r>
      <w:r w:rsidRPr="004F3B99">
        <w:rPr>
          <w:rFonts w:cs="Arial"/>
          <w:i/>
          <w:color w:val="auto"/>
          <w:sz w:val="20"/>
          <w:szCs w:val="20"/>
        </w:rPr>
        <w:t>Micrurus ibiboboca</w:t>
      </w:r>
      <w:r w:rsidRPr="004F3B99">
        <w:rPr>
          <w:rFonts w:cs="Arial"/>
          <w:color w:val="auto"/>
          <w:sz w:val="20"/>
          <w:szCs w:val="20"/>
        </w:rPr>
        <w:t xml:space="preserve"> (cobra-coral), </w:t>
      </w:r>
      <w:r w:rsidRPr="004F3B99">
        <w:rPr>
          <w:rFonts w:cs="Arial"/>
          <w:i/>
          <w:color w:val="auto"/>
          <w:sz w:val="20"/>
          <w:szCs w:val="20"/>
        </w:rPr>
        <w:t>Oxiyrhopus trigeminus</w:t>
      </w:r>
      <w:r w:rsidRPr="004F3B99">
        <w:rPr>
          <w:rFonts w:cs="Arial"/>
          <w:color w:val="auto"/>
          <w:sz w:val="20"/>
          <w:szCs w:val="20"/>
        </w:rPr>
        <w:t xml:space="preserve"> (falsa-coral) e </w:t>
      </w:r>
      <w:r w:rsidRPr="004F3B99">
        <w:rPr>
          <w:rFonts w:cs="Arial"/>
          <w:i/>
          <w:color w:val="auto"/>
          <w:sz w:val="20"/>
          <w:szCs w:val="20"/>
        </w:rPr>
        <w:t>Philodryas olfersii</w:t>
      </w:r>
      <w:r w:rsidRPr="004F3B99">
        <w:rPr>
          <w:rFonts w:cs="Arial"/>
          <w:color w:val="auto"/>
          <w:sz w:val="20"/>
          <w:szCs w:val="20"/>
        </w:rPr>
        <w:t xml:space="preserve"> (cobra-verde). </w:t>
      </w:r>
    </w:p>
    <w:p w:rsidR="00096B2B" w:rsidRDefault="00096B2B" w:rsidP="00096B2B">
      <w:pPr>
        <w:spacing w:line="360" w:lineRule="auto"/>
        <w:ind w:firstLine="709"/>
        <w:jc w:val="both"/>
        <w:rPr>
          <w:rFonts w:cs="Arial"/>
          <w:color w:val="auto"/>
          <w:sz w:val="20"/>
          <w:szCs w:val="20"/>
        </w:rPr>
      </w:pPr>
      <w:proofErr w:type="gramStart"/>
      <w:r w:rsidRPr="004F3B99">
        <w:rPr>
          <w:rFonts w:cs="Arial"/>
          <w:color w:val="auto"/>
          <w:sz w:val="20"/>
          <w:szCs w:val="20"/>
        </w:rPr>
        <w:t>Observou-se</w:t>
      </w:r>
      <w:proofErr w:type="gramEnd"/>
      <w:r w:rsidRPr="004F3B99">
        <w:rPr>
          <w:rFonts w:cs="Arial"/>
          <w:color w:val="auto"/>
          <w:sz w:val="20"/>
          <w:szCs w:val="20"/>
        </w:rPr>
        <w:t xml:space="preserve"> </w:t>
      </w:r>
      <w:r w:rsidRPr="004F3B99">
        <w:rPr>
          <w:rFonts w:cs="Arial"/>
          <w:i/>
          <w:color w:val="auto"/>
          <w:sz w:val="20"/>
          <w:szCs w:val="20"/>
        </w:rPr>
        <w:t>in loco</w:t>
      </w:r>
      <w:r w:rsidRPr="004F3B99">
        <w:rPr>
          <w:rFonts w:cs="Arial"/>
          <w:color w:val="auto"/>
          <w:sz w:val="20"/>
          <w:szCs w:val="20"/>
        </w:rPr>
        <w:t xml:space="preserve"> de um grande número de representantes para entomofauna, dando destaque aos representantes das ordens Díptera (moscas, mosquito), Lepidóptera (borboletas e mariposas), Coleóptera (besouros), Isóptera (cupins), Hymenoptera (formigas e abelhas), Orthoptera (gafanhoto), Phasmatodea (bicho-pau) e Odonata (libélulas). </w:t>
      </w:r>
    </w:p>
    <w:p w:rsidR="00CC7701" w:rsidRPr="004F3B99" w:rsidRDefault="00CC7701" w:rsidP="00555BD8">
      <w:pPr>
        <w:spacing w:line="360" w:lineRule="auto"/>
        <w:jc w:val="both"/>
        <w:rPr>
          <w:rFonts w:cs="Arial"/>
          <w:color w:val="auto"/>
          <w:sz w:val="20"/>
          <w:szCs w:val="20"/>
        </w:rPr>
      </w:pPr>
    </w:p>
    <w:p w:rsidR="00096B2B" w:rsidRPr="004F3B99" w:rsidRDefault="00CC7701" w:rsidP="00DF487B">
      <w:pPr>
        <w:pStyle w:val="Ttulo1"/>
        <w:numPr>
          <w:ilvl w:val="0"/>
          <w:numId w:val="0"/>
        </w:numPr>
        <w:spacing w:before="0" w:after="0" w:line="360" w:lineRule="auto"/>
        <w:ind w:left="357" w:hanging="357"/>
        <w:rPr>
          <w:rFonts w:ascii="Verdana" w:hAnsi="Verdana"/>
          <w:color w:val="auto"/>
          <w:sz w:val="20"/>
          <w:szCs w:val="20"/>
        </w:rPr>
      </w:pPr>
      <w:r>
        <w:rPr>
          <w:rFonts w:ascii="Verdana" w:hAnsi="Verdana"/>
          <w:color w:val="auto"/>
          <w:sz w:val="20"/>
          <w:szCs w:val="20"/>
        </w:rPr>
        <w:t>6.4</w:t>
      </w:r>
      <w:r w:rsidR="00096B2B">
        <w:rPr>
          <w:rFonts w:ascii="Verdana" w:hAnsi="Verdana"/>
          <w:color w:val="auto"/>
          <w:sz w:val="20"/>
          <w:szCs w:val="20"/>
        </w:rPr>
        <w:t>.3</w:t>
      </w:r>
      <w:r w:rsidR="00096B2B" w:rsidRPr="004F3B99">
        <w:rPr>
          <w:rFonts w:ascii="Verdana" w:hAnsi="Verdana"/>
          <w:color w:val="auto"/>
          <w:sz w:val="20"/>
          <w:szCs w:val="20"/>
        </w:rPr>
        <w:t xml:space="preserve"> Biocenose </w:t>
      </w:r>
    </w:p>
    <w:p w:rsidR="00096B2B" w:rsidRPr="004F3B99" w:rsidRDefault="00096B2B" w:rsidP="00CC7701">
      <w:pPr>
        <w:spacing w:line="360" w:lineRule="auto"/>
        <w:rPr>
          <w:rFonts w:cs="Arial"/>
          <w:color w:val="auto"/>
          <w:sz w:val="20"/>
          <w:szCs w:val="20"/>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O conceito de "biocenose" (do grego bios, vida, e koinos, comum, público) foi criado pelo zoólogo alemão K.A. Möbius, em 1877, para ressaltar a relação de vida em comum dos seres que habitam determinada região, ou seja, estuda o equilíbrio ecológico entre as comunidade</w:t>
      </w:r>
      <w:r w:rsidR="00F17C42">
        <w:rPr>
          <w:rFonts w:cs="Arial"/>
          <w:color w:val="auto"/>
          <w:sz w:val="20"/>
          <w:szCs w:val="20"/>
        </w:rPr>
        <w:t>s</w:t>
      </w:r>
      <w:r w:rsidRPr="004F3B99">
        <w:rPr>
          <w:rFonts w:cs="Arial"/>
          <w:color w:val="auto"/>
          <w:sz w:val="20"/>
          <w:szCs w:val="20"/>
        </w:rPr>
        <w:t xml:space="preserve"> que vivem em um mesmo local.</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As condições ambientais encontradas na área visitada revelam atributos naturais necessários para manutenção de muitas espécies devido à existência de uma cobertura </w:t>
      </w:r>
      <w:r w:rsidRPr="004F3B99">
        <w:rPr>
          <w:rFonts w:cs="Arial"/>
          <w:color w:val="auto"/>
          <w:sz w:val="20"/>
          <w:szCs w:val="20"/>
        </w:rPr>
        <w:lastRenderedPageBreak/>
        <w:t xml:space="preserve">vegetal nativa, que oferece abrigo e alimento para a fauna, bem como a existência de recursos hídricos. </w:t>
      </w:r>
    </w:p>
    <w:p w:rsidR="00096B2B" w:rsidRPr="004F3B99" w:rsidRDefault="00096B2B" w:rsidP="00555BD8">
      <w:pPr>
        <w:spacing w:line="360" w:lineRule="auto"/>
        <w:ind w:firstLine="709"/>
        <w:jc w:val="both"/>
        <w:rPr>
          <w:rFonts w:cs="Arial"/>
          <w:color w:val="auto"/>
          <w:sz w:val="20"/>
          <w:szCs w:val="20"/>
        </w:rPr>
      </w:pPr>
      <w:r w:rsidRPr="004F3B99">
        <w:rPr>
          <w:rFonts w:cs="Arial"/>
          <w:color w:val="auto"/>
          <w:sz w:val="20"/>
          <w:szCs w:val="20"/>
        </w:rPr>
        <w:t>A planície fluvial observado na AII guarda uma relação importante entre o meio físico e biótico, ou seja, enquanto o fragmento vegetal das</w:t>
      </w:r>
      <w:r w:rsidR="00F17C42">
        <w:rPr>
          <w:rFonts w:cs="Arial"/>
          <w:color w:val="auto"/>
          <w:sz w:val="20"/>
          <w:szCs w:val="20"/>
        </w:rPr>
        <w:t xml:space="preserve"> margens dos rios e lagos possuem</w:t>
      </w:r>
      <w:r w:rsidRPr="004F3B99">
        <w:rPr>
          <w:rFonts w:cs="Arial"/>
          <w:color w:val="auto"/>
          <w:sz w:val="20"/>
          <w:szCs w:val="20"/>
        </w:rPr>
        <w:t xml:space="preserve"> função de estabilizar das margens dos recursos hídricos, a relação do fragmento vegetal marginal com a fauna se resume na proteção contra predadoras, bem como no oferecimento de alimento necessário para manutenção das espécies. Além disso, muitos animais destes ambientes contribuem para ciclagem da matéria orgânica e, conseqüêntemente, com os processos biogeoquímicos.</w:t>
      </w:r>
    </w:p>
    <w:p w:rsidR="005F19B2" w:rsidRPr="002B059B" w:rsidRDefault="005F19B2" w:rsidP="00555BD8">
      <w:pPr>
        <w:spacing w:line="360" w:lineRule="auto"/>
        <w:ind w:left="113"/>
        <w:jc w:val="both"/>
        <w:rPr>
          <w:rFonts w:cs="Arial"/>
          <w:color w:val="auto"/>
          <w:sz w:val="20"/>
          <w:szCs w:val="20"/>
        </w:rPr>
      </w:pPr>
      <w:r>
        <w:rPr>
          <w:rFonts w:cs="Arial"/>
          <w:color w:val="auto"/>
          <w:sz w:val="20"/>
          <w:szCs w:val="20"/>
        </w:rPr>
        <w:tab/>
      </w:r>
      <w:r w:rsidRPr="002B059B">
        <w:rPr>
          <w:rFonts w:cs="Arial"/>
          <w:color w:val="auto"/>
          <w:sz w:val="20"/>
          <w:szCs w:val="20"/>
        </w:rPr>
        <w:t>A seguir está apresentado o levantamento fotográfico das espécies vegetais encontradas na área da CGE São Paulo (</w:t>
      </w:r>
      <w:r w:rsidRPr="002B059B">
        <w:rPr>
          <w:rFonts w:cs="Arial"/>
          <w:b/>
          <w:color w:val="auto"/>
          <w:sz w:val="20"/>
          <w:szCs w:val="20"/>
        </w:rPr>
        <w:t>Figuras 6.</w:t>
      </w:r>
      <w:r w:rsidR="00555BD8">
        <w:rPr>
          <w:rFonts w:cs="Arial"/>
          <w:b/>
          <w:color w:val="auto"/>
          <w:sz w:val="20"/>
          <w:szCs w:val="20"/>
        </w:rPr>
        <w:t>24</w:t>
      </w:r>
      <w:r w:rsidRPr="002B059B">
        <w:rPr>
          <w:rFonts w:cs="Arial"/>
          <w:color w:val="auto"/>
          <w:sz w:val="20"/>
          <w:szCs w:val="20"/>
        </w:rPr>
        <w:t xml:space="preserve"> a </w:t>
      </w:r>
      <w:r w:rsidRPr="002B059B">
        <w:rPr>
          <w:rFonts w:cs="Arial"/>
          <w:b/>
          <w:color w:val="auto"/>
          <w:sz w:val="20"/>
          <w:szCs w:val="20"/>
        </w:rPr>
        <w:t>6.</w:t>
      </w:r>
      <w:r w:rsidR="00555BD8">
        <w:rPr>
          <w:rFonts w:cs="Arial"/>
          <w:b/>
          <w:color w:val="auto"/>
          <w:sz w:val="20"/>
          <w:szCs w:val="20"/>
        </w:rPr>
        <w:t>26</w:t>
      </w:r>
      <w:r w:rsidRPr="002B059B">
        <w:rPr>
          <w:rFonts w:cs="Arial"/>
          <w:color w:val="auto"/>
          <w:sz w:val="20"/>
          <w:szCs w:val="20"/>
        </w:rPr>
        <w:t>).</w:t>
      </w:r>
    </w:p>
    <w:p w:rsidR="00E67451" w:rsidRPr="005F19B2" w:rsidRDefault="00E67451" w:rsidP="00432B06">
      <w:pPr>
        <w:ind w:right="1288"/>
        <w:jc w:val="both"/>
        <w:rPr>
          <w:rFonts w:cs="Arial"/>
          <w:color w:val="auto"/>
          <w:sz w:val="20"/>
          <w:szCs w:val="20"/>
          <w:highlight w:val="yellow"/>
        </w:rPr>
      </w:pPr>
    </w:p>
    <w:p w:rsidR="00E67451" w:rsidRDefault="00E67451" w:rsidP="00432B06">
      <w:pPr>
        <w:ind w:right="1288"/>
        <w:jc w:val="both"/>
        <w:rPr>
          <w:rFonts w:cs="Arial"/>
          <w:color w:val="auto"/>
          <w:sz w:val="20"/>
          <w:szCs w:val="20"/>
          <w:highlight w:val="yellow"/>
        </w:rPr>
      </w:pPr>
    </w:p>
    <w:p w:rsidR="00157A63" w:rsidRPr="00A36DB9" w:rsidRDefault="00A36DB9" w:rsidP="00077665">
      <w:pPr>
        <w:tabs>
          <w:tab w:val="left" w:pos="1701"/>
        </w:tabs>
        <w:ind w:right="1288" w:firstLine="1701"/>
        <w:jc w:val="center"/>
        <w:rPr>
          <w:rFonts w:cs="Arial"/>
          <w:color w:val="auto"/>
          <w:sz w:val="20"/>
          <w:szCs w:val="20"/>
          <w:highlight w:val="yellow"/>
        </w:rPr>
      </w:pPr>
      <w:r>
        <w:rPr>
          <w:rFonts w:cs="Arial"/>
          <w:noProof/>
          <w:color w:val="auto"/>
          <w:sz w:val="20"/>
          <w:szCs w:val="20"/>
        </w:rPr>
        <w:drawing>
          <wp:inline distT="0" distB="0" distL="0" distR="0">
            <wp:extent cx="3840000" cy="2880000"/>
            <wp:effectExtent l="38100" t="38100" r="27305" b="15875"/>
            <wp:docPr id="55" name="Imagem 55" descr="F:\Material EIA-RIMA\Fotos - 07-10-10\Ponto 690 - Vista geral da cobertura vegetal - Foto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Material EIA-RIMA\Fotos - 07-10-10\Ponto 690 - Vista geral da cobertura vegetal - Foto 1.1.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0000" cy="2880000"/>
                    </a:xfrm>
                    <a:prstGeom prst="rect">
                      <a:avLst/>
                    </a:prstGeom>
                    <a:noFill/>
                    <a:ln w="28575" cmpd="sng">
                      <a:solidFill>
                        <a:srgbClr val="000000"/>
                      </a:solidFill>
                      <a:miter lim="800000"/>
                      <a:headEnd/>
                      <a:tailEnd/>
                    </a:ln>
                    <a:effectLst/>
                  </pic:spPr>
                </pic:pic>
              </a:graphicData>
            </a:graphic>
          </wp:inline>
        </w:drawing>
      </w:r>
    </w:p>
    <w:p w:rsidR="000C036E" w:rsidRPr="00E67451" w:rsidRDefault="000C036E" w:rsidP="00D91E5D">
      <w:pPr>
        <w:ind w:firstLine="1701"/>
        <w:rPr>
          <w:rFonts w:cs="Arial"/>
          <w:bCs/>
          <w:color w:val="auto"/>
          <w:sz w:val="16"/>
          <w:szCs w:val="16"/>
        </w:rPr>
      </w:pPr>
      <w:r w:rsidRPr="00E67451">
        <w:rPr>
          <w:rFonts w:cs="Arial"/>
          <w:bCs/>
          <w:color w:val="auto"/>
          <w:sz w:val="16"/>
          <w:szCs w:val="16"/>
        </w:rPr>
        <w:t>Fonte: Levantamento de campo (Setembro de 2010)</w:t>
      </w:r>
    </w:p>
    <w:p w:rsidR="000C036E" w:rsidRPr="00E67451" w:rsidRDefault="000C036E" w:rsidP="00A36DB9">
      <w:pPr>
        <w:ind w:left="1843" w:hanging="1843"/>
        <w:jc w:val="center"/>
        <w:rPr>
          <w:rFonts w:cs="Arial"/>
          <w:b/>
          <w:bCs/>
          <w:color w:val="auto"/>
          <w:sz w:val="20"/>
          <w:szCs w:val="20"/>
        </w:rPr>
      </w:pPr>
      <w:r w:rsidRPr="00E67451">
        <w:rPr>
          <w:rFonts w:cs="Arial"/>
          <w:b/>
          <w:bCs/>
          <w:color w:val="auto"/>
          <w:sz w:val="20"/>
          <w:szCs w:val="20"/>
        </w:rPr>
        <w:t>Figura 6.</w:t>
      </w:r>
      <w:r w:rsidR="00555BD8">
        <w:rPr>
          <w:rFonts w:cs="Arial"/>
          <w:b/>
          <w:bCs/>
          <w:color w:val="auto"/>
          <w:sz w:val="20"/>
          <w:szCs w:val="20"/>
        </w:rPr>
        <w:t>24</w:t>
      </w:r>
      <w:r w:rsidR="00A36DB9">
        <w:rPr>
          <w:rFonts w:cs="Arial"/>
          <w:b/>
          <w:bCs/>
          <w:color w:val="auto"/>
          <w:sz w:val="20"/>
          <w:szCs w:val="20"/>
        </w:rPr>
        <w:t xml:space="preserve"> – MB690</w:t>
      </w:r>
      <w:r w:rsidRPr="00E67451">
        <w:rPr>
          <w:rFonts w:cs="Arial"/>
          <w:b/>
          <w:bCs/>
          <w:color w:val="auto"/>
          <w:sz w:val="20"/>
          <w:szCs w:val="20"/>
        </w:rPr>
        <w:t xml:space="preserve"> – Área de influência </w:t>
      </w:r>
      <w:r w:rsidR="00077665">
        <w:rPr>
          <w:rFonts w:cs="Arial"/>
          <w:b/>
          <w:bCs/>
          <w:color w:val="auto"/>
          <w:sz w:val="20"/>
          <w:szCs w:val="20"/>
        </w:rPr>
        <w:t>indireta</w:t>
      </w:r>
      <w:r w:rsidRPr="00E67451">
        <w:rPr>
          <w:rFonts w:cs="Arial"/>
          <w:b/>
          <w:bCs/>
          <w:color w:val="auto"/>
          <w:sz w:val="20"/>
          <w:szCs w:val="20"/>
        </w:rPr>
        <w:t>. Icapuí, CE.</w:t>
      </w:r>
    </w:p>
    <w:p w:rsidR="00157A63" w:rsidRDefault="00157A63" w:rsidP="00432B06">
      <w:pPr>
        <w:pStyle w:val="Estilo2"/>
        <w:spacing w:line="360" w:lineRule="auto"/>
        <w:ind w:left="0" w:right="-851" w:firstLine="0"/>
        <w:rPr>
          <w:b w:val="0"/>
          <w:color w:val="auto"/>
          <w:sz w:val="20"/>
          <w:szCs w:val="20"/>
        </w:rPr>
      </w:pPr>
    </w:p>
    <w:p w:rsidR="00077665" w:rsidRDefault="00077665" w:rsidP="00077665">
      <w:pPr>
        <w:pStyle w:val="Estilo2"/>
        <w:ind w:left="0" w:right="-851" w:firstLine="0"/>
        <w:jc w:val="center"/>
        <w:rPr>
          <w:b w:val="0"/>
          <w:color w:val="auto"/>
          <w:sz w:val="20"/>
          <w:szCs w:val="20"/>
        </w:rPr>
      </w:pPr>
      <w:r>
        <w:rPr>
          <w:b w:val="0"/>
          <w:noProof/>
          <w:color w:val="auto"/>
          <w:sz w:val="20"/>
          <w:szCs w:val="20"/>
        </w:rPr>
        <w:lastRenderedPageBreak/>
        <w:drawing>
          <wp:inline distT="0" distB="0" distL="0" distR="0">
            <wp:extent cx="3840000" cy="2880000"/>
            <wp:effectExtent l="38100" t="38100" r="27305" b="15875"/>
            <wp:docPr id="256" name="Imagem 256" descr="F:\Material EIA-RIMA\Fotos - 07-10-10\Ponto 691 - Mangue-de-botão - Foto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Material EIA-RIMA\Fotos - 07-10-10\Ponto 691 - Mangue-de-botão - Foto 1.1.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0000" cy="2880000"/>
                    </a:xfrm>
                    <a:prstGeom prst="rect">
                      <a:avLst/>
                    </a:prstGeom>
                    <a:noFill/>
                    <a:ln w="28575" cmpd="sng">
                      <a:solidFill>
                        <a:srgbClr val="000000"/>
                      </a:solidFill>
                      <a:miter lim="800000"/>
                      <a:headEnd/>
                      <a:tailEnd/>
                    </a:ln>
                    <a:effectLst/>
                  </pic:spPr>
                </pic:pic>
              </a:graphicData>
            </a:graphic>
          </wp:inline>
        </w:drawing>
      </w:r>
    </w:p>
    <w:p w:rsidR="000C036E" w:rsidRPr="00E67451" w:rsidRDefault="000C036E" w:rsidP="00E67451">
      <w:pPr>
        <w:ind w:firstLine="1843"/>
        <w:rPr>
          <w:rFonts w:cs="Arial"/>
          <w:bCs/>
          <w:color w:val="auto"/>
          <w:sz w:val="16"/>
          <w:szCs w:val="16"/>
        </w:rPr>
      </w:pPr>
      <w:r w:rsidRPr="00E67451">
        <w:rPr>
          <w:rFonts w:cs="Arial"/>
          <w:bCs/>
          <w:color w:val="auto"/>
          <w:sz w:val="16"/>
          <w:szCs w:val="16"/>
        </w:rPr>
        <w:t>Fonte: Levantamento de campo (Setembro de 2010)</w:t>
      </w:r>
    </w:p>
    <w:p w:rsidR="000C036E" w:rsidRPr="00F976AC" w:rsidRDefault="000C036E" w:rsidP="00F976AC">
      <w:pPr>
        <w:ind w:firstLine="709"/>
        <w:jc w:val="both"/>
        <w:rPr>
          <w:rFonts w:cs="Arial"/>
          <w:b/>
          <w:bCs/>
          <w:color w:val="auto"/>
          <w:sz w:val="20"/>
          <w:szCs w:val="20"/>
        </w:rPr>
      </w:pPr>
      <w:r w:rsidRPr="00F976AC">
        <w:rPr>
          <w:rFonts w:cs="Arial"/>
          <w:b/>
          <w:bCs/>
          <w:color w:val="auto"/>
          <w:sz w:val="20"/>
          <w:szCs w:val="20"/>
        </w:rPr>
        <w:t>Figura 6.</w:t>
      </w:r>
      <w:r w:rsidR="00555BD8">
        <w:rPr>
          <w:rFonts w:cs="Arial"/>
          <w:b/>
          <w:bCs/>
          <w:color w:val="auto"/>
          <w:sz w:val="20"/>
          <w:szCs w:val="20"/>
        </w:rPr>
        <w:t>25</w:t>
      </w:r>
      <w:r w:rsidR="00077665">
        <w:rPr>
          <w:rFonts w:cs="Arial"/>
          <w:b/>
          <w:bCs/>
          <w:color w:val="auto"/>
          <w:sz w:val="20"/>
          <w:szCs w:val="20"/>
        </w:rPr>
        <w:t xml:space="preserve"> – MB691</w:t>
      </w:r>
      <w:r w:rsidRPr="00F976AC">
        <w:rPr>
          <w:rFonts w:cs="Arial"/>
          <w:b/>
          <w:bCs/>
          <w:color w:val="auto"/>
          <w:sz w:val="20"/>
          <w:szCs w:val="20"/>
        </w:rPr>
        <w:t xml:space="preserve"> – Área de influência </w:t>
      </w:r>
      <w:r w:rsidR="00077665">
        <w:rPr>
          <w:rFonts w:cs="Arial"/>
          <w:b/>
          <w:bCs/>
          <w:color w:val="auto"/>
          <w:sz w:val="20"/>
          <w:szCs w:val="20"/>
        </w:rPr>
        <w:t>in</w:t>
      </w:r>
      <w:r w:rsidRPr="00F976AC">
        <w:rPr>
          <w:rFonts w:cs="Arial"/>
          <w:b/>
          <w:bCs/>
          <w:color w:val="auto"/>
          <w:sz w:val="20"/>
          <w:szCs w:val="20"/>
        </w:rPr>
        <w:t>direta</w:t>
      </w:r>
      <w:proofErr w:type="gramStart"/>
      <w:r w:rsidRPr="00F976AC">
        <w:rPr>
          <w:rFonts w:cs="Arial"/>
          <w:b/>
          <w:bCs/>
          <w:color w:val="auto"/>
          <w:sz w:val="20"/>
          <w:szCs w:val="20"/>
        </w:rPr>
        <w:t xml:space="preserve">, </w:t>
      </w:r>
      <w:r w:rsidR="00077665">
        <w:rPr>
          <w:rFonts w:cs="Arial"/>
          <w:b/>
          <w:bCs/>
          <w:color w:val="auto"/>
          <w:sz w:val="20"/>
          <w:szCs w:val="20"/>
        </w:rPr>
        <w:t>mangue</w:t>
      </w:r>
      <w:proofErr w:type="gramEnd"/>
      <w:r w:rsidR="00077665">
        <w:rPr>
          <w:rFonts w:cs="Arial"/>
          <w:b/>
          <w:bCs/>
          <w:color w:val="auto"/>
          <w:sz w:val="20"/>
          <w:szCs w:val="20"/>
        </w:rPr>
        <w:t xml:space="preserve"> de botão</w:t>
      </w:r>
      <w:r w:rsidRPr="00F976AC">
        <w:rPr>
          <w:rFonts w:cs="Arial"/>
          <w:b/>
          <w:bCs/>
          <w:color w:val="auto"/>
          <w:sz w:val="20"/>
          <w:szCs w:val="20"/>
        </w:rPr>
        <w:t>. Icapuí, CE.</w:t>
      </w:r>
    </w:p>
    <w:p w:rsidR="00432B06" w:rsidRPr="00F976AC" w:rsidRDefault="00432B06" w:rsidP="00F976AC">
      <w:pPr>
        <w:ind w:right="-1" w:firstLine="709"/>
        <w:jc w:val="both"/>
        <w:rPr>
          <w:rFonts w:cs="Arial"/>
          <w:b/>
          <w:color w:val="auto"/>
          <w:sz w:val="20"/>
          <w:szCs w:val="20"/>
        </w:rPr>
      </w:pPr>
    </w:p>
    <w:p w:rsidR="000C036E" w:rsidRDefault="000C036E" w:rsidP="00157A63">
      <w:pPr>
        <w:ind w:left="1985" w:right="1288"/>
        <w:jc w:val="both"/>
        <w:rPr>
          <w:rFonts w:cs="Arial"/>
          <w:color w:val="auto"/>
          <w:sz w:val="20"/>
          <w:szCs w:val="20"/>
          <w:highlight w:val="yellow"/>
        </w:rPr>
      </w:pPr>
    </w:p>
    <w:p w:rsidR="00077665" w:rsidRDefault="00077665" w:rsidP="002342DE">
      <w:pPr>
        <w:pStyle w:val="Estilo2"/>
        <w:ind w:left="0" w:right="-851" w:firstLine="0"/>
        <w:rPr>
          <w:b w:val="0"/>
          <w:color w:val="auto"/>
          <w:sz w:val="20"/>
          <w:szCs w:val="20"/>
        </w:rPr>
      </w:pPr>
    </w:p>
    <w:p w:rsidR="00077665" w:rsidRDefault="00077665" w:rsidP="000C036E">
      <w:pPr>
        <w:pStyle w:val="Estilo2"/>
        <w:ind w:left="0" w:right="-851" w:firstLine="0"/>
        <w:jc w:val="center"/>
        <w:rPr>
          <w:b w:val="0"/>
          <w:color w:val="auto"/>
          <w:sz w:val="20"/>
          <w:szCs w:val="20"/>
        </w:rPr>
      </w:pPr>
      <w:r>
        <w:rPr>
          <w:b w:val="0"/>
          <w:noProof/>
          <w:color w:val="auto"/>
          <w:sz w:val="20"/>
          <w:szCs w:val="20"/>
        </w:rPr>
        <w:drawing>
          <wp:inline distT="0" distB="0" distL="0" distR="0">
            <wp:extent cx="3840000" cy="2880000"/>
            <wp:effectExtent l="38100" t="38100" r="27305" b="15875"/>
            <wp:docPr id="257" name="Imagem 257" descr="F:\Material EIA-RIMA\Fotos - 07-10-10\Ponto 692 - Pinhão - Foto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Material EIA-RIMA\Fotos - 07-10-10\Ponto 692 - Pinhão - Foto 1.1.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0000" cy="2880000"/>
                    </a:xfrm>
                    <a:prstGeom prst="rect">
                      <a:avLst/>
                    </a:prstGeom>
                    <a:noFill/>
                    <a:ln w="28575" cmpd="sng">
                      <a:solidFill>
                        <a:srgbClr val="000000"/>
                      </a:solidFill>
                      <a:miter lim="800000"/>
                      <a:headEnd/>
                      <a:tailEnd/>
                    </a:ln>
                    <a:effectLst/>
                  </pic:spPr>
                </pic:pic>
              </a:graphicData>
            </a:graphic>
          </wp:inline>
        </w:drawing>
      </w:r>
    </w:p>
    <w:p w:rsidR="000C036E" w:rsidRDefault="000C036E" w:rsidP="00F976AC">
      <w:pPr>
        <w:pStyle w:val="Default"/>
        <w:tabs>
          <w:tab w:val="left" w:pos="1560"/>
        </w:tabs>
        <w:ind w:firstLine="1843"/>
        <w:rPr>
          <w:rFonts w:ascii="Verdana" w:hAnsi="Verdana"/>
          <w:b/>
          <w:color w:val="auto"/>
          <w:sz w:val="20"/>
          <w:szCs w:val="20"/>
        </w:rPr>
      </w:pPr>
      <w:r w:rsidRPr="00362CAD">
        <w:rPr>
          <w:bCs/>
          <w:color w:val="auto"/>
          <w:sz w:val="16"/>
          <w:szCs w:val="16"/>
        </w:rPr>
        <w:t>Fonte: Levantamento de campo (</w:t>
      </w:r>
      <w:r>
        <w:rPr>
          <w:color w:val="auto"/>
          <w:sz w:val="16"/>
          <w:szCs w:val="16"/>
        </w:rPr>
        <w:t>Setembro</w:t>
      </w:r>
      <w:r w:rsidRPr="00362CAD">
        <w:rPr>
          <w:color w:val="auto"/>
          <w:sz w:val="16"/>
          <w:szCs w:val="16"/>
        </w:rPr>
        <w:t xml:space="preserve"> de 2010)</w:t>
      </w:r>
    </w:p>
    <w:p w:rsidR="000C036E" w:rsidRPr="005B4861" w:rsidRDefault="000C036E" w:rsidP="000C036E">
      <w:pPr>
        <w:ind w:right="-1"/>
        <w:jc w:val="center"/>
        <w:rPr>
          <w:rFonts w:cs="Arial"/>
          <w:b/>
          <w:color w:val="auto"/>
          <w:sz w:val="20"/>
          <w:szCs w:val="20"/>
        </w:rPr>
      </w:pPr>
      <w:r w:rsidRPr="005B4861">
        <w:rPr>
          <w:b/>
          <w:color w:val="auto"/>
          <w:sz w:val="20"/>
          <w:szCs w:val="20"/>
        </w:rPr>
        <w:t>Figura 6.</w:t>
      </w:r>
      <w:r w:rsidR="00555BD8">
        <w:rPr>
          <w:b/>
          <w:color w:val="auto"/>
          <w:sz w:val="20"/>
          <w:szCs w:val="20"/>
        </w:rPr>
        <w:t>26</w:t>
      </w:r>
      <w:r w:rsidRPr="00157A63">
        <w:rPr>
          <w:b/>
          <w:color w:val="auto"/>
          <w:sz w:val="20"/>
          <w:szCs w:val="20"/>
        </w:rPr>
        <w:t xml:space="preserve">– </w:t>
      </w:r>
      <w:r w:rsidR="00077665">
        <w:rPr>
          <w:rFonts w:cs="Arial"/>
          <w:b/>
          <w:color w:val="auto"/>
          <w:sz w:val="20"/>
          <w:szCs w:val="20"/>
        </w:rPr>
        <w:t>MB692</w:t>
      </w:r>
      <w:r w:rsidRPr="00157A63">
        <w:rPr>
          <w:rFonts w:cs="Arial"/>
          <w:b/>
          <w:color w:val="auto"/>
          <w:sz w:val="20"/>
          <w:szCs w:val="20"/>
        </w:rPr>
        <w:t xml:space="preserve"> –</w:t>
      </w:r>
      <w:r>
        <w:rPr>
          <w:rFonts w:cs="Arial"/>
          <w:b/>
          <w:color w:val="auto"/>
          <w:sz w:val="20"/>
          <w:szCs w:val="20"/>
        </w:rPr>
        <w:t xml:space="preserve"> Área de influência </w:t>
      </w:r>
      <w:r w:rsidR="00077665">
        <w:rPr>
          <w:rFonts w:cs="Arial"/>
          <w:b/>
          <w:color w:val="auto"/>
          <w:sz w:val="20"/>
          <w:szCs w:val="20"/>
        </w:rPr>
        <w:t>in</w:t>
      </w:r>
      <w:r>
        <w:rPr>
          <w:rFonts w:cs="Arial"/>
          <w:b/>
          <w:color w:val="auto"/>
          <w:sz w:val="20"/>
          <w:szCs w:val="20"/>
        </w:rPr>
        <w:t xml:space="preserve">direta, </w:t>
      </w:r>
      <w:r w:rsidR="00077665">
        <w:rPr>
          <w:rFonts w:cs="Arial"/>
          <w:b/>
          <w:color w:val="auto"/>
          <w:sz w:val="20"/>
          <w:szCs w:val="20"/>
        </w:rPr>
        <w:t>Pinhão</w:t>
      </w:r>
      <w:r>
        <w:rPr>
          <w:rFonts w:cs="Arial"/>
          <w:b/>
          <w:color w:val="auto"/>
          <w:sz w:val="20"/>
          <w:szCs w:val="20"/>
        </w:rPr>
        <w:t>. Icapuí, CE.</w:t>
      </w:r>
    </w:p>
    <w:p w:rsidR="000C036E" w:rsidRDefault="000C036E" w:rsidP="00157A63">
      <w:pPr>
        <w:ind w:left="1985" w:right="1288"/>
        <w:jc w:val="both"/>
        <w:rPr>
          <w:rFonts w:cs="Arial"/>
          <w:color w:val="auto"/>
          <w:sz w:val="20"/>
          <w:szCs w:val="20"/>
          <w:highlight w:val="yellow"/>
        </w:rPr>
      </w:pPr>
    </w:p>
    <w:p w:rsidR="00157A63" w:rsidRDefault="00157A63" w:rsidP="00157A63">
      <w:pPr>
        <w:pStyle w:val="Estilo2"/>
        <w:spacing w:line="360" w:lineRule="auto"/>
        <w:ind w:left="0" w:right="-851" w:firstLine="0"/>
        <w:jc w:val="center"/>
        <w:rPr>
          <w:b w:val="0"/>
          <w:color w:val="auto"/>
          <w:sz w:val="20"/>
          <w:szCs w:val="20"/>
        </w:rPr>
      </w:pPr>
    </w:p>
    <w:p w:rsidR="002B059B" w:rsidRDefault="002B059B" w:rsidP="00CC7701">
      <w:pPr>
        <w:spacing w:line="360" w:lineRule="auto"/>
        <w:ind w:right="-1101"/>
        <w:jc w:val="both"/>
        <w:rPr>
          <w:rFonts w:cs="Arial"/>
          <w:b/>
          <w:color w:val="000000"/>
          <w:sz w:val="20"/>
          <w:szCs w:val="20"/>
        </w:rPr>
      </w:pPr>
    </w:p>
    <w:p w:rsidR="00555BD8" w:rsidRDefault="00555BD8" w:rsidP="00CC7701">
      <w:pPr>
        <w:spacing w:line="360" w:lineRule="auto"/>
        <w:ind w:right="-1101"/>
        <w:jc w:val="both"/>
        <w:rPr>
          <w:rFonts w:cs="Arial"/>
          <w:b/>
          <w:color w:val="000000"/>
          <w:sz w:val="20"/>
          <w:szCs w:val="20"/>
        </w:rPr>
      </w:pPr>
    </w:p>
    <w:p w:rsidR="00555BD8" w:rsidRDefault="00555BD8" w:rsidP="00CC7701">
      <w:pPr>
        <w:spacing w:line="360" w:lineRule="auto"/>
        <w:ind w:right="-1101"/>
        <w:jc w:val="both"/>
        <w:rPr>
          <w:rFonts w:cs="Arial"/>
          <w:b/>
          <w:color w:val="000000"/>
          <w:sz w:val="20"/>
          <w:szCs w:val="20"/>
        </w:rPr>
      </w:pPr>
    </w:p>
    <w:p w:rsidR="00555BD8" w:rsidRDefault="00555BD8" w:rsidP="00CC7701">
      <w:pPr>
        <w:spacing w:line="360" w:lineRule="auto"/>
        <w:ind w:right="-1101"/>
        <w:jc w:val="both"/>
        <w:rPr>
          <w:rFonts w:cs="Arial"/>
          <w:b/>
          <w:color w:val="000000"/>
          <w:sz w:val="20"/>
          <w:szCs w:val="20"/>
        </w:rPr>
      </w:pPr>
    </w:p>
    <w:p w:rsidR="00096B2B" w:rsidRDefault="00CC7701" w:rsidP="00CC7701">
      <w:pPr>
        <w:spacing w:line="360" w:lineRule="auto"/>
        <w:ind w:right="-1101"/>
        <w:jc w:val="both"/>
        <w:rPr>
          <w:rFonts w:cs="Arial"/>
          <w:b/>
          <w:color w:val="000000"/>
          <w:sz w:val="20"/>
          <w:szCs w:val="20"/>
        </w:rPr>
      </w:pPr>
      <w:r>
        <w:rPr>
          <w:rFonts w:cs="Arial"/>
          <w:b/>
          <w:color w:val="000000"/>
          <w:sz w:val="20"/>
          <w:szCs w:val="20"/>
        </w:rPr>
        <w:lastRenderedPageBreak/>
        <w:t>6.4</w:t>
      </w:r>
      <w:r w:rsidR="00096B2B">
        <w:rPr>
          <w:rFonts w:cs="Arial"/>
          <w:b/>
          <w:color w:val="000000"/>
          <w:sz w:val="20"/>
          <w:szCs w:val="20"/>
        </w:rPr>
        <w:t>.4 Inventário Florestal</w:t>
      </w:r>
    </w:p>
    <w:p w:rsidR="00096B2B" w:rsidRPr="00B868BB" w:rsidRDefault="00096B2B" w:rsidP="00CC7701">
      <w:pPr>
        <w:spacing w:line="360" w:lineRule="auto"/>
        <w:ind w:right="-454"/>
        <w:jc w:val="both"/>
        <w:rPr>
          <w:rFonts w:cs="Arial"/>
          <w:color w:val="auto"/>
          <w:sz w:val="10"/>
          <w:szCs w:val="10"/>
        </w:rPr>
      </w:pPr>
    </w:p>
    <w:p w:rsidR="00096B2B" w:rsidRDefault="00096B2B" w:rsidP="00096B2B">
      <w:pPr>
        <w:spacing w:line="360" w:lineRule="auto"/>
        <w:ind w:right="-1" w:firstLine="709"/>
        <w:jc w:val="both"/>
        <w:rPr>
          <w:rFonts w:cs="Arial"/>
          <w:color w:val="auto"/>
          <w:sz w:val="20"/>
          <w:szCs w:val="20"/>
        </w:rPr>
      </w:pPr>
      <w:r w:rsidRPr="00365109">
        <w:rPr>
          <w:rFonts w:cs="Arial"/>
          <w:color w:val="auto"/>
          <w:sz w:val="20"/>
          <w:szCs w:val="20"/>
        </w:rPr>
        <w:t xml:space="preserve">O Inventário Florestal é uma atividade que visa obter informações sobre determinado ecossistema ou populações florestais, com a finalidade de caracterizá-las quanto aos aspectos quantitativos e qualitativos. </w:t>
      </w:r>
    </w:p>
    <w:p w:rsidR="00096B2B" w:rsidRDefault="00096B2B" w:rsidP="00096B2B">
      <w:pPr>
        <w:spacing w:line="360" w:lineRule="auto"/>
        <w:ind w:left="113" w:right="-1" w:firstLine="596"/>
        <w:jc w:val="both"/>
        <w:rPr>
          <w:rFonts w:cs="Arial"/>
          <w:color w:val="auto"/>
          <w:sz w:val="20"/>
          <w:szCs w:val="20"/>
        </w:rPr>
      </w:pPr>
      <w:r w:rsidRPr="00365109">
        <w:rPr>
          <w:rFonts w:cs="Arial"/>
          <w:color w:val="auto"/>
          <w:sz w:val="20"/>
          <w:szCs w:val="20"/>
        </w:rPr>
        <w:t xml:space="preserve">Para obtenção dos resultados do inventário florestal todos os coeficientes e modelos de equação volumétrica, bem como, os dados dendrométricos coletados no levantamento realizado, forma inseridos no Sistema de Inventário Florestal, versão 1.0.0.5a, desenvolvido a partir do Programa de Inventário Florestal - INFL, versão 1.2 de 1992, do Projeto PNUD/FAO/IBAMA/BRA/087/007. </w:t>
      </w:r>
      <w:bookmarkStart w:id="49" w:name="_Toc260649079"/>
      <w:bookmarkStart w:id="50" w:name="_Toc260649082"/>
      <w:bookmarkStart w:id="51" w:name="_Toc260649087"/>
    </w:p>
    <w:p w:rsidR="00096B2B" w:rsidRPr="00B868BB" w:rsidRDefault="00096B2B" w:rsidP="00B868BB">
      <w:pPr>
        <w:tabs>
          <w:tab w:val="left" w:pos="6380"/>
        </w:tabs>
        <w:spacing w:line="360" w:lineRule="auto"/>
        <w:ind w:right="-1"/>
        <w:jc w:val="both"/>
        <w:rPr>
          <w:rFonts w:cs="Arial"/>
          <w:color w:val="auto"/>
          <w:sz w:val="10"/>
          <w:szCs w:val="10"/>
        </w:rPr>
      </w:pPr>
    </w:p>
    <w:p w:rsidR="00096B2B" w:rsidRPr="00F04ED6" w:rsidRDefault="00096B2B" w:rsidP="00F04ED6">
      <w:pPr>
        <w:spacing w:line="360" w:lineRule="auto"/>
        <w:ind w:right="-1101"/>
        <w:jc w:val="both"/>
        <w:rPr>
          <w:rFonts w:cs="Arial"/>
          <w:b/>
          <w:color w:val="000000"/>
          <w:sz w:val="20"/>
          <w:szCs w:val="20"/>
        </w:rPr>
      </w:pPr>
      <w:bookmarkStart w:id="52" w:name="_Toc273980371"/>
      <w:r w:rsidRPr="00F04ED6">
        <w:rPr>
          <w:rFonts w:cs="Arial"/>
          <w:b/>
          <w:color w:val="000000"/>
          <w:sz w:val="20"/>
          <w:szCs w:val="20"/>
        </w:rPr>
        <w:t xml:space="preserve">Estoque </w:t>
      </w:r>
      <w:bookmarkEnd w:id="49"/>
      <w:r w:rsidRPr="00F04ED6">
        <w:rPr>
          <w:rFonts w:cs="Arial"/>
          <w:b/>
          <w:color w:val="000000"/>
          <w:sz w:val="20"/>
          <w:szCs w:val="20"/>
        </w:rPr>
        <w:t>Atual</w:t>
      </w:r>
      <w:bookmarkEnd w:id="52"/>
    </w:p>
    <w:p w:rsidR="00096B2B" w:rsidRPr="00B868BB" w:rsidRDefault="00096B2B" w:rsidP="00096B2B">
      <w:pPr>
        <w:rPr>
          <w:sz w:val="10"/>
          <w:szCs w:val="10"/>
        </w:rPr>
      </w:pPr>
    </w:p>
    <w:p w:rsidR="00096B2B" w:rsidRPr="00365109" w:rsidRDefault="00096B2B" w:rsidP="00096B2B">
      <w:pPr>
        <w:spacing w:line="360" w:lineRule="auto"/>
        <w:ind w:right="-1" w:firstLine="709"/>
        <w:jc w:val="both"/>
        <w:rPr>
          <w:rFonts w:cs="Arial"/>
          <w:color w:val="auto"/>
          <w:sz w:val="20"/>
          <w:szCs w:val="20"/>
        </w:rPr>
      </w:pPr>
      <w:r w:rsidRPr="00365109">
        <w:rPr>
          <w:rFonts w:cs="Arial"/>
          <w:color w:val="auto"/>
          <w:sz w:val="20"/>
          <w:szCs w:val="20"/>
        </w:rPr>
        <w:t>O estoque atual por classe diamétrica para a áre</w:t>
      </w:r>
      <w:r>
        <w:rPr>
          <w:rFonts w:cs="Arial"/>
          <w:color w:val="auto"/>
          <w:sz w:val="20"/>
          <w:szCs w:val="20"/>
        </w:rPr>
        <w:t>a inventariada, de acordo com o</w:t>
      </w:r>
      <w:r w:rsidRPr="00365109">
        <w:rPr>
          <w:rFonts w:cs="Arial"/>
          <w:color w:val="auto"/>
          <w:sz w:val="20"/>
          <w:szCs w:val="20"/>
        </w:rPr>
        <w:t>resultado do inventário florestal realizado, está apresentado no</w:t>
      </w:r>
      <w:r w:rsidR="00F858F4">
        <w:rPr>
          <w:rFonts w:cs="Arial"/>
          <w:color w:val="auto"/>
          <w:sz w:val="20"/>
          <w:szCs w:val="20"/>
        </w:rPr>
        <w:t>s</w:t>
      </w:r>
      <w:r w:rsidR="00B868BB">
        <w:rPr>
          <w:rFonts w:cs="Arial"/>
          <w:color w:val="auto"/>
          <w:sz w:val="20"/>
          <w:szCs w:val="20"/>
        </w:rPr>
        <w:t xml:space="preserve"> </w:t>
      </w:r>
      <w:r w:rsidR="00F858F4" w:rsidRPr="00F858F4">
        <w:rPr>
          <w:rFonts w:cs="Arial"/>
          <w:b/>
          <w:color w:val="auto"/>
          <w:sz w:val="20"/>
          <w:szCs w:val="20"/>
        </w:rPr>
        <w:t>Quadro</w:t>
      </w:r>
      <w:r w:rsidR="00F858F4">
        <w:rPr>
          <w:rFonts w:cs="Arial"/>
          <w:b/>
          <w:color w:val="auto"/>
          <w:sz w:val="20"/>
          <w:szCs w:val="20"/>
        </w:rPr>
        <w:t>s</w:t>
      </w:r>
      <w:r w:rsidR="004063D5">
        <w:rPr>
          <w:rFonts w:cs="Arial"/>
          <w:b/>
          <w:color w:val="auto"/>
          <w:sz w:val="20"/>
          <w:szCs w:val="20"/>
        </w:rPr>
        <w:t xml:space="preserve"> 6.</w:t>
      </w:r>
      <w:r w:rsidR="00B868BB">
        <w:rPr>
          <w:rFonts w:cs="Arial"/>
          <w:b/>
          <w:color w:val="auto"/>
          <w:sz w:val="20"/>
          <w:szCs w:val="20"/>
        </w:rPr>
        <w:t xml:space="preserve">03 </w:t>
      </w:r>
      <w:r w:rsidR="00F858F4" w:rsidRPr="00F858F4">
        <w:rPr>
          <w:rFonts w:cs="Arial"/>
          <w:color w:val="auto"/>
          <w:sz w:val="20"/>
          <w:szCs w:val="20"/>
        </w:rPr>
        <w:t>e</w:t>
      </w:r>
      <w:r w:rsidR="00F858F4">
        <w:rPr>
          <w:rFonts w:cs="Arial"/>
          <w:b/>
          <w:color w:val="auto"/>
          <w:sz w:val="20"/>
          <w:szCs w:val="20"/>
        </w:rPr>
        <w:t xml:space="preserve"> 6.</w:t>
      </w:r>
      <w:r w:rsidR="00B868BB">
        <w:rPr>
          <w:rFonts w:cs="Arial"/>
          <w:b/>
          <w:color w:val="auto"/>
          <w:sz w:val="20"/>
          <w:szCs w:val="20"/>
        </w:rPr>
        <w:t>04</w:t>
      </w:r>
      <w:r w:rsidRPr="00365109">
        <w:rPr>
          <w:rFonts w:cs="Arial"/>
          <w:color w:val="auto"/>
          <w:sz w:val="20"/>
          <w:szCs w:val="20"/>
        </w:rPr>
        <w:t xml:space="preserve"> a seguir.</w:t>
      </w:r>
    </w:p>
    <w:p w:rsidR="004063D5" w:rsidRPr="00B868BB" w:rsidRDefault="004063D5" w:rsidP="00096B2B">
      <w:pPr>
        <w:spacing w:line="360" w:lineRule="auto"/>
        <w:ind w:right="-1"/>
        <w:jc w:val="both"/>
        <w:rPr>
          <w:rFonts w:cs="Arial"/>
          <w:color w:val="auto"/>
          <w:sz w:val="10"/>
          <w:szCs w:val="10"/>
        </w:rPr>
      </w:pPr>
    </w:p>
    <w:p w:rsidR="00096B2B" w:rsidRPr="00F858F4" w:rsidRDefault="00096B2B" w:rsidP="00096B2B">
      <w:pPr>
        <w:jc w:val="both"/>
        <w:rPr>
          <w:rFonts w:cs="Arial"/>
          <w:b/>
          <w:color w:val="auto"/>
          <w:sz w:val="20"/>
          <w:szCs w:val="20"/>
        </w:rPr>
      </w:pPr>
      <w:r w:rsidRPr="00F858F4">
        <w:rPr>
          <w:rFonts w:cs="Arial"/>
          <w:b/>
          <w:color w:val="auto"/>
          <w:sz w:val="20"/>
          <w:szCs w:val="20"/>
        </w:rPr>
        <w:t>Quadro 6.</w:t>
      </w:r>
      <w:r w:rsidR="00B868BB">
        <w:rPr>
          <w:rFonts w:cs="Arial"/>
          <w:b/>
          <w:color w:val="auto"/>
          <w:sz w:val="20"/>
          <w:szCs w:val="20"/>
        </w:rPr>
        <w:t>03</w:t>
      </w:r>
      <w:r w:rsidR="00F858F4" w:rsidRPr="00F858F4">
        <w:rPr>
          <w:rFonts w:cs="Arial"/>
          <w:b/>
          <w:color w:val="auto"/>
          <w:sz w:val="20"/>
          <w:szCs w:val="20"/>
        </w:rPr>
        <w:t xml:space="preserve"> -</w:t>
      </w:r>
      <w:r w:rsidRPr="00F858F4">
        <w:rPr>
          <w:rFonts w:cs="Arial"/>
          <w:b/>
          <w:color w:val="auto"/>
          <w:sz w:val="20"/>
          <w:szCs w:val="20"/>
        </w:rPr>
        <w:t xml:space="preserve"> Estoque atual por class</w:t>
      </w:r>
      <w:r w:rsidR="00F858F4" w:rsidRPr="00F858F4">
        <w:rPr>
          <w:rFonts w:cs="Arial"/>
          <w:b/>
          <w:color w:val="auto"/>
          <w:sz w:val="20"/>
          <w:szCs w:val="20"/>
        </w:rPr>
        <w:t>e diamétrica da área inventaria</w:t>
      </w:r>
      <w:r w:rsidR="00F858F4">
        <w:rPr>
          <w:rFonts w:cs="Arial"/>
          <w:b/>
          <w:color w:val="auto"/>
          <w:sz w:val="20"/>
          <w:szCs w:val="20"/>
        </w:rPr>
        <w:t>da</w:t>
      </w:r>
    </w:p>
    <w:tbl>
      <w:tblPr>
        <w:tblW w:w="8789" w:type="dxa"/>
        <w:tblInd w:w="70" w:type="dxa"/>
        <w:tblLayout w:type="fixed"/>
        <w:tblCellMar>
          <w:left w:w="70" w:type="dxa"/>
          <w:right w:w="70" w:type="dxa"/>
        </w:tblCellMar>
        <w:tblLook w:val="0000"/>
      </w:tblPr>
      <w:tblGrid>
        <w:gridCol w:w="1196"/>
        <w:gridCol w:w="1427"/>
        <w:gridCol w:w="1427"/>
        <w:gridCol w:w="1620"/>
        <w:gridCol w:w="1560"/>
        <w:gridCol w:w="1559"/>
      </w:tblGrid>
      <w:tr w:rsidR="00F04ED6" w:rsidRPr="00F04ED6" w:rsidTr="00F04ED6">
        <w:trPr>
          <w:trHeight w:val="110"/>
        </w:trPr>
        <w:tc>
          <w:tcPr>
            <w:tcW w:w="1196"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rsidR="00F04ED6" w:rsidRPr="00F04ED6" w:rsidRDefault="00F04ED6" w:rsidP="00A36DB9">
            <w:pPr>
              <w:jc w:val="center"/>
              <w:rPr>
                <w:rFonts w:eastAsia="SimSun" w:cs="Arial"/>
                <w:bCs/>
                <w:color w:val="auto"/>
                <w:sz w:val="16"/>
                <w:szCs w:val="16"/>
                <w:lang w:eastAsia="zh-CN"/>
              </w:rPr>
            </w:pPr>
            <w:bookmarkStart w:id="53" w:name="_Toc273980372"/>
            <w:bookmarkStart w:id="54" w:name="_Toc260649080"/>
            <w:r w:rsidRPr="00F04ED6">
              <w:rPr>
                <w:rFonts w:eastAsia="SimSun" w:cs="Arial"/>
                <w:bCs/>
                <w:color w:val="auto"/>
                <w:sz w:val="16"/>
                <w:szCs w:val="16"/>
                <w:lang w:eastAsia="zh-CN"/>
              </w:rPr>
              <w:t>CLASSES</w:t>
            </w:r>
          </w:p>
        </w:tc>
        <w:tc>
          <w:tcPr>
            <w:tcW w:w="1427" w:type="dxa"/>
            <w:tcBorders>
              <w:top w:val="single" w:sz="4" w:space="0" w:color="auto"/>
              <w:left w:val="nil"/>
              <w:bottom w:val="single" w:sz="4" w:space="0" w:color="auto"/>
              <w:right w:val="single" w:sz="4" w:space="0" w:color="auto"/>
            </w:tcBorders>
            <w:shd w:val="clear" w:color="auto" w:fill="95B3D7" w:themeFill="accent1" w:themeFillTint="99"/>
          </w:tcPr>
          <w:p w:rsidR="00F04ED6" w:rsidRPr="00F04ED6" w:rsidRDefault="00F04ED6" w:rsidP="00A36DB9">
            <w:pPr>
              <w:jc w:val="center"/>
              <w:rPr>
                <w:rFonts w:eastAsia="SimSun" w:cs="Arial"/>
                <w:bCs/>
                <w:color w:val="auto"/>
                <w:sz w:val="16"/>
                <w:szCs w:val="16"/>
                <w:lang w:eastAsia="zh-CN"/>
              </w:rPr>
            </w:pPr>
            <w:r w:rsidRPr="00F04ED6">
              <w:rPr>
                <w:rFonts w:eastAsia="SimSun" w:cs="Arial"/>
                <w:bCs/>
                <w:color w:val="auto"/>
                <w:sz w:val="16"/>
                <w:szCs w:val="16"/>
                <w:lang w:eastAsia="zh-CN"/>
              </w:rPr>
              <w:t xml:space="preserve">Nº ÁRVORES n/ha </w:t>
            </w:r>
          </w:p>
        </w:tc>
        <w:tc>
          <w:tcPr>
            <w:tcW w:w="1427"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rsidR="00F04ED6" w:rsidRPr="00F04ED6" w:rsidRDefault="00F04ED6" w:rsidP="00A36DB9">
            <w:pPr>
              <w:jc w:val="center"/>
              <w:rPr>
                <w:rFonts w:eastAsia="SimSun" w:cs="Arial"/>
                <w:bCs/>
                <w:color w:val="auto"/>
                <w:sz w:val="16"/>
                <w:szCs w:val="16"/>
                <w:lang w:eastAsia="zh-CN"/>
              </w:rPr>
            </w:pPr>
            <w:r w:rsidRPr="00F04ED6">
              <w:rPr>
                <w:rFonts w:eastAsia="SimSun" w:cs="Arial"/>
                <w:bCs/>
                <w:color w:val="auto"/>
                <w:sz w:val="16"/>
                <w:szCs w:val="16"/>
                <w:lang w:eastAsia="zh-CN"/>
              </w:rPr>
              <w:t xml:space="preserve">ABB*H </w:t>
            </w:r>
          </w:p>
          <w:p w:rsidR="00F04ED6" w:rsidRPr="00F04ED6" w:rsidRDefault="00F04ED6" w:rsidP="00A36DB9">
            <w:pPr>
              <w:jc w:val="center"/>
              <w:rPr>
                <w:rFonts w:eastAsia="SimSun" w:cs="Arial"/>
                <w:bCs/>
                <w:color w:val="auto"/>
                <w:sz w:val="16"/>
                <w:szCs w:val="16"/>
                <w:lang w:eastAsia="zh-CN"/>
              </w:rPr>
            </w:pPr>
            <w:r w:rsidRPr="00F04ED6">
              <w:rPr>
                <w:rFonts w:eastAsia="SimSun" w:cs="Arial"/>
                <w:bCs/>
                <w:color w:val="auto"/>
                <w:sz w:val="16"/>
                <w:szCs w:val="16"/>
                <w:lang w:eastAsia="zh-CN"/>
              </w:rPr>
              <w:t>(m</w:t>
            </w:r>
            <w:r w:rsidRPr="00F04ED6">
              <w:rPr>
                <w:rFonts w:eastAsia="SimSun" w:cs="Arial"/>
                <w:bCs/>
                <w:color w:val="auto"/>
                <w:sz w:val="16"/>
                <w:szCs w:val="16"/>
                <w:vertAlign w:val="superscript"/>
                <w:lang w:eastAsia="zh-CN"/>
              </w:rPr>
              <w:t>2</w:t>
            </w:r>
            <w:r w:rsidRPr="00F04ED6">
              <w:rPr>
                <w:rFonts w:eastAsia="SimSun" w:cs="Arial"/>
                <w:bCs/>
                <w:color w:val="auto"/>
                <w:sz w:val="16"/>
                <w:szCs w:val="16"/>
                <w:lang w:eastAsia="zh-CN"/>
              </w:rPr>
              <w:t>/ha)</w:t>
            </w:r>
          </w:p>
        </w:tc>
        <w:tc>
          <w:tcPr>
            <w:tcW w:w="1620"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rsidR="00F04ED6" w:rsidRPr="00F04ED6" w:rsidRDefault="00F04ED6" w:rsidP="00A36DB9">
            <w:pPr>
              <w:jc w:val="center"/>
              <w:rPr>
                <w:rFonts w:eastAsia="SimSun" w:cs="Arial"/>
                <w:bCs/>
                <w:color w:val="auto"/>
                <w:sz w:val="16"/>
                <w:szCs w:val="16"/>
                <w:lang w:eastAsia="zh-CN"/>
              </w:rPr>
            </w:pPr>
            <w:r w:rsidRPr="00F04ED6">
              <w:rPr>
                <w:rFonts w:eastAsia="SimSun" w:cs="Arial"/>
                <w:bCs/>
                <w:color w:val="auto"/>
                <w:sz w:val="16"/>
                <w:szCs w:val="16"/>
                <w:lang w:eastAsia="zh-CN"/>
              </w:rPr>
              <w:t>ABP*H (m</w:t>
            </w:r>
            <w:r w:rsidRPr="00F04ED6">
              <w:rPr>
                <w:rFonts w:eastAsia="SimSun" w:cs="Arial"/>
                <w:bCs/>
                <w:color w:val="auto"/>
                <w:sz w:val="16"/>
                <w:szCs w:val="16"/>
                <w:vertAlign w:val="superscript"/>
                <w:lang w:eastAsia="zh-CN"/>
              </w:rPr>
              <w:t>2</w:t>
            </w:r>
            <w:r w:rsidRPr="00F04ED6">
              <w:rPr>
                <w:rFonts w:eastAsia="SimSun" w:cs="Arial"/>
                <w:bCs/>
                <w:color w:val="auto"/>
                <w:sz w:val="16"/>
                <w:szCs w:val="16"/>
                <w:lang w:eastAsia="zh-CN"/>
              </w:rPr>
              <w:t>/ha)</w:t>
            </w:r>
          </w:p>
        </w:tc>
        <w:tc>
          <w:tcPr>
            <w:tcW w:w="1560" w:type="dxa"/>
            <w:tcBorders>
              <w:top w:val="single" w:sz="4" w:space="0" w:color="auto"/>
              <w:left w:val="nil"/>
              <w:bottom w:val="single" w:sz="4" w:space="0" w:color="auto"/>
              <w:right w:val="single" w:sz="4" w:space="0" w:color="auto"/>
            </w:tcBorders>
            <w:shd w:val="clear" w:color="auto" w:fill="95B3D7" w:themeFill="accent1" w:themeFillTint="99"/>
          </w:tcPr>
          <w:p w:rsidR="00F04ED6" w:rsidRPr="00F04ED6" w:rsidRDefault="00F04ED6" w:rsidP="00A36DB9">
            <w:pPr>
              <w:jc w:val="center"/>
              <w:rPr>
                <w:rFonts w:eastAsia="SimSun" w:cs="Arial"/>
                <w:bCs/>
                <w:color w:val="auto"/>
                <w:sz w:val="16"/>
                <w:szCs w:val="16"/>
                <w:lang w:val="en-US" w:eastAsia="zh-CN"/>
              </w:rPr>
            </w:pPr>
            <w:r w:rsidRPr="00F04ED6">
              <w:rPr>
                <w:rFonts w:eastAsia="SimSun" w:cs="Arial"/>
                <w:bCs/>
                <w:color w:val="auto"/>
                <w:sz w:val="16"/>
                <w:szCs w:val="16"/>
                <w:lang w:val="en-US" w:eastAsia="zh-CN"/>
              </w:rPr>
              <w:t xml:space="preserve">VOL.RE </w:t>
            </w:r>
          </w:p>
          <w:p w:rsidR="00F04ED6" w:rsidRPr="00F04ED6" w:rsidRDefault="00F04ED6" w:rsidP="00A36DB9">
            <w:pPr>
              <w:jc w:val="center"/>
              <w:rPr>
                <w:rFonts w:eastAsia="SimSun" w:cs="Arial"/>
                <w:bCs/>
                <w:color w:val="auto"/>
                <w:sz w:val="16"/>
                <w:szCs w:val="16"/>
                <w:lang w:val="en-US" w:eastAsia="zh-CN"/>
              </w:rPr>
            </w:pPr>
            <w:r w:rsidRPr="00F04ED6">
              <w:rPr>
                <w:rFonts w:eastAsia="SimSun" w:cs="Arial"/>
                <w:bCs/>
                <w:color w:val="auto"/>
                <w:sz w:val="16"/>
                <w:szCs w:val="16"/>
                <w:lang w:val="en-US" w:eastAsia="zh-CN"/>
              </w:rPr>
              <w:t>(m</w:t>
            </w:r>
            <w:r w:rsidRPr="00F04ED6">
              <w:rPr>
                <w:rFonts w:eastAsia="SimSun" w:cs="Arial"/>
                <w:bCs/>
                <w:color w:val="auto"/>
                <w:sz w:val="16"/>
                <w:szCs w:val="16"/>
                <w:vertAlign w:val="superscript"/>
                <w:lang w:val="en-US" w:eastAsia="zh-CN"/>
              </w:rPr>
              <w:t>3</w:t>
            </w:r>
            <w:r w:rsidRPr="00F04ED6">
              <w:rPr>
                <w:rFonts w:eastAsia="SimSun" w:cs="Arial"/>
                <w:bCs/>
                <w:color w:val="auto"/>
                <w:sz w:val="16"/>
                <w:szCs w:val="16"/>
                <w:lang w:val="en-US" w:eastAsia="zh-CN"/>
              </w:rPr>
              <w:t>/ha)</w:t>
            </w:r>
          </w:p>
        </w:tc>
        <w:tc>
          <w:tcPr>
            <w:tcW w:w="1559" w:type="dxa"/>
            <w:tcBorders>
              <w:top w:val="single" w:sz="4" w:space="0" w:color="auto"/>
              <w:left w:val="nil"/>
              <w:bottom w:val="single" w:sz="4" w:space="0" w:color="auto"/>
              <w:right w:val="single" w:sz="4" w:space="0" w:color="auto"/>
            </w:tcBorders>
            <w:shd w:val="clear" w:color="auto" w:fill="95B3D7" w:themeFill="accent1" w:themeFillTint="99"/>
          </w:tcPr>
          <w:p w:rsidR="00F04ED6" w:rsidRPr="00F04ED6" w:rsidRDefault="00F04ED6" w:rsidP="00A36DB9">
            <w:pPr>
              <w:jc w:val="center"/>
              <w:rPr>
                <w:rFonts w:eastAsia="SimSun" w:cs="Arial"/>
                <w:bCs/>
                <w:color w:val="auto"/>
                <w:sz w:val="16"/>
                <w:szCs w:val="16"/>
                <w:lang w:val="en-US" w:eastAsia="zh-CN"/>
              </w:rPr>
            </w:pPr>
            <w:r w:rsidRPr="00F04ED6">
              <w:rPr>
                <w:rFonts w:eastAsia="SimSun" w:cs="Arial"/>
                <w:bCs/>
                <w:color w:val="auto"/>
                <w:sz w:val="16"/>
                <w:szCs w:val="16"/>
                <w:lang w:val="en-US" w:eastAsia="zh-CN"/>
              </w:rPr>
              <w:t xml:space="preserve">VOL.EMP. </w:t>
            </w:r>
          </w:p>
          <w:p w:rsidR="00F04ED6" w:rsidRPr="00F04ED6" w:rsidRDefault="00F04ED6" w:rsidP="00A36DB9">
            <w:pPr>
              <w:jc w:val="center"/>
              <w:rPr>
                <w:rFonts w:eastAsia="SimSun" w:cs="Arial"/>
                <w:bCs/>
                <w:color w:val="auto"/>
                <w:sz w:val="16"/>
                <w:szCs w:val="16"/>
                <w:lang w:val="en-US" w:eastAsia="zh-CN"/>
              </w:rPr>
            </w:pPr>
            <w:r w:rsidRPr="00F04ED6">
              <w:rPr>
                <w:rFonts w:eastAsia="SimSun" w:cs="Arial"/>
                <w:bCs/>
                <w:color w:val="auto"/>
                <w:sz w:val="16"/>
                <w:szCs w:val="16"/>
                <w:lang w:val="en-US" w:eastAsia="zh-CN"/>
              </w:rPr>
              <w:t>(st/ha)</w:t>
            </w:r>
          </w:p>
        </w:tc>
      </w:tr>
      <w:tr w:rsidR="00F04ED6" w:rsidRPr="00F04ED6" w:rsidTr="00F04ED6">
        <w:trPr>
          <w:trHeight w:val="216"/>
        </w:trPr>
        <w:tc>
          <w:tcPr>
            <w:tcW w:w="1196" w:type="dxa"/>
            <w:tcBorders>
              <w:top w:val="nil"/>
              <w:left w:val="single" w:sz="4" w:space="0" w:color="auto"/>
              <w:bottom w:val="single" w:sz="4" w:space="0" w:color="auto"/>
              <w:right w:val="single" w:sz="4" w:space="0" w:color="auto"/>
            </w:tcBorders>
            <w:shd w:val="clear" w:color="auto" w:fill="auto"/>
          </w:tcPr>
          <w:p w:rsidR="00F04ED6" w:rsidRPr="00F04ED6" w:rsidRDefault="00F04ED6" w:rsidP="00A36DB9">
            <w:pPr>
              <w:jc w:val="center"/>
              <w:rPr>
                <w:rFonts w:cs="Arial"/>
                <w:color w:val="auto"/>
                <w:sz w:val="16"/>
                <w:szCs w:val="16"/>
                <w:lang w:val="en-US"/>
              </w:rPr>
            </w:pPr>
            <w:r w:rsidRPr="00F04ED6">
              <w:rPr>
                <w:rFonts w:cs="Arial"/>
                <w:color w:val="auto"/>
                <w:sz w:val="16"/>
                <w:szCs w:val="16"/>
                <w:lang w:val="en-US"/>
              </w:rPr>
              <w:t>I</w:t>
            </w:r>
          </w:p>
        </w:tc>
        <w:tc>
          <w:tcPr>
            <w:tcW w:w="1427" w:type="dxa"/>
            <w:tcBorders>
              <w:top w:val="single" w:sz="4" w:space="0" w:color="auto"/>
              <w:left w:val="nil"/>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rPr>
              <w:t>4400</w:t>
            </w:r>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24,30</w:t>
            </w:r>
          </w:p>
        </w:tc>
        <w:tc>
          <w:tcPr>
            <w:tcW w:w="1620" w:type="dxa"/>
            <w:tcBorders>
              <w:top w:val="nil"/>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16,34</w:t>
            </w:r>
          </w:p>
        </w:tc>
        <w:tc>
          <w:tcPr>
            <w:tcW w:w="1560" w:type="dxa"/>
            <w:tcBorders>
              <w:top w:val="nil"/>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13,56</w:t>
            </w:r>
          </w:p>
        </w:tc>
        <w:tc>
          <w:tcPr>
            <w:tcW w:w="1559" w:type="dxa"/>
            <w:tcBorders>
              <w:top w:val="nil"/>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39,95</w:t>
            </w:r>
          </w:p>
        </w:tc>
      </w:tr>
      <w:tr w:rsidR="00F04ED6" w:rsidRPr="00F04ED6" w:rsidTr="00F04ED6">
        <w:trPr>
          <w:trHeight w:val="192"/>
        </w:trPr>
        <w:tc>
          <w:tcPr>
            <w:tcW w:w="1196" w:type="dxa"/>
            <w:tcBorders>
              <w:top w:val="nil"/>
              <w:left w:val="single" w:sz="4" w:space="0" w:color="auto"/>
              <w:bottom w:val="single" w:sz="4" w:space="0" w:color="auto"/>
              <w:right w:val="single" w:sz="4" w:space="0" w:color="auto"/>
            </w:tcBorders>
            <w:shd w:val="clear" w:color="auto" w:fill="auto"/>
          </w:tcPr>
          <w:p w:rsidR="00F04ED6" w:rsidRPr="00F04ED6" w:rsidRDefault="00F04ED6" w:rsidP="00A36DB9">
            <w:pPr>
              <w:jc w:val="center"/>
              <w:rPr>
                <w:rFonts w:cs="Arial"/>
                <w:color w:val="auto"/>
                <w:sz w:val="16"/>
                <w:szCs w:val="16"/>
                <w:lang w:val="en-US"/>
              </w:rPr>
            </w:pPr>
            <w:r w:rsidRPr="00F04ED6">
              <w:rPr>
                <w:rFonts w:cs="Arial"/>
                <w:color w:val="auto"/>
                <w:sz w:val="16"/>
                <w:szCs w:val="16"/>
                <w:lang w:val="en-US"/>
              </w:rPr>
              <w:t>II</w:t>
            </w:r>
          </w:p>
        </w:tc>
        <w:tc>
          <w:tcPr>
            <w:tcW w:w="1427" w:type="dxa"/>
            <w:tcBorders>
              <w:top w:val="single" w:sz="4" w:space="0" w:color="auto"/>
              <w:left w:val="nil"/>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rPr>
              <w:t>825</w:t>
            </w:r>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24,48</w:t>
            </w:r>
          </w:p>
        </w:tc>
        <w:tc>
          <w:tcPr>
            <w:tcW w:w="1620" w:type="dxa"/>
            <w:tcBorders>
              <w:top w:val="nil"/>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17,16</w:t>
            </w:r>
          </w:p>
        </w:tc>
        <w:tc>
          <w:tcPr>
            <w:tcW w:w="1560" w:type="dxa"/>
            <w:tcBorders>
              <w:top w:val="nil"/>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13,59</w:t>
            </w:r>
          </w:p>
        </w:tc>
        <w:tc>
          <w:tcPr>
            <w:tcW w:w="1559" w:type="dxa"/>
            <w:tcBorders>
              <w:top w:val="nil"/>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40,06</w:t>
            </w:r>
          </w:p>
        </w:tc>
      </w:tr>
      <w:tr w:rsidR="00F04ED6" w:rsidRPr="00F04ED6" w:rsidTr="00F04ED6">
        <w:trPr>
          <w:trHeight w:val="196"/>
        </w:trPr>
        <w:tc>
          <w:tcPr>
            <w:tcW w:w="1196" w:type="dxa"/>
            <w:tcBorders>
              <w:top w:val="nil"/>
              <w:left w:val="single" w:sz="4" w:space="0" w:color="auto"/>
              <w:bottom w:val="single" w:sz="4" w:space="0" w:color="auto"/>
              <w:right w:val="single" w:sz="4" w:space="0" w:color="auto"/>
            </w:tcBorders>
            <w:shd w:val="clear" w:color="auto" w:fill="auto"/>
          </w:tcPr>
          <w:p w:rsidR="00F04ED6" w:rsidRPr="00F04ED6" w:rsidRDefault="00F04ED6" w:rsidP="00A36DB9">
            <w:pPr>
              <w:jc w:val="center"/>
              <w:rPr>
                <w:rFonts w:cs="Arial"/>
                <w:color w:val="auto"/>
                <w:sz w:val="16"/>
                <w:szCs w:val="16"/>
                <w:lang w:val="en-US"/>
              </w:rPr>
            </w:pPr>
            <w:r w:rsidRPr="00F04ED6">
              <w:rPr>
                <w:rFonts w:cs="Arial"/>
                <w:color w:val="auto"/>
                <w:sz w:val="16"/>
                <w:szCs w:val="16"/>
                <w:lang w:val="en-US"/>
              </w:rPr>
              <w:t>III</w:t>
            </w:r>
          </w:p>
        </w:tc>
        <w:tc>
          <w:tcPr>
            <w:tcW w:w="1427" w:type="dxa"/>
            <w:tcBorders>
              <w:top w:val="single" w:sz="4" w:space="0" w:color="auto"/>
              <w:left w:val="nil"/>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263</w:t>
            </w:r>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20,69</w:t>
            </w:r>
          </w:p>
        </w:tc>
        <w:tc>
          <w:tcPr>
            <w:tcW w:w="1620" w:type="dxa"/>
            <w:tcBorders>
              <w:top w:val="nil"/>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11,07</w:t>
            </w:r>
          </w:p>
        </w:tc>
        <w:tc>
          <w:tcPr>
            <w:tcW w:w="1560" w:type="dxa"/>
            <w:tcBorders>
              <w:top w:val="nil"/>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7,83</w:t>
            </w:r>
          </w:p>
        </w:tc>
        <w:tc>
          <w:tcPr>
            <w:tcW w:w="1559" w:type="dxa"/>
            <w:tcBorders>
              <w:top w:val="nil"/>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23,09</w:t>
            </w:r>
          </w:p>
        </w:tc>
      </w:tr>
      <w:tr w:rsidR="00F04ED6" w:rsidRPr="00F04ED6" w:rsidTr="00F04ED6">
        <w:trPr>
          <w:trHeight w:val="142"/>
        </w:trPr>
        <w:tc>
          <w:tcPr>
            <w:tcW w:w="1196" w:type="dxa"/>
            <w:tcBorders>
              <w:top w:val="single" w:sz="4" w:space="0" w:color="auto"/>
              <w:left w:val="single" w:sz="4" w:space="0" w:color="auto"/>
              <w:bottom w:val="single" w:sz="4" w:space="0" w:color="auto"/>
              <w:right w:val="single" w:sz="4" w:space="0" w:color="auto"/>
            </w:tcBorders>
            <w:shd w:val="clear" w:color="auto" w:fill="auto"/>
          </w:tcPr>
          <w:p w:rsidR="00F04ED6" w:rsidRPr="00F04ED6" w:rsidRDefault="00F04ED6" w:rsidP="00A36DB9">
            <w:pPr>
              <w:jc w:val="center"/>
              <w:rPr>
                <w:rFonts w:cs="Arial"/>
                <w:color w:val="auto"/>
                <w:sz w:val="16"/>
                <w:szCs w:val="16"/>
                <w:lang w:val="en-US"/>
              </w:rPr>
            </w:pPr>
            <w:r w:rsidRPr="00F04ED6">
              <w:rPr>
                <w:rFonts w:cs="Arial"/>
                <w:color w:val="auto"/>
                <w:sz w:val="16"/>
                <w:szCs w:val="16"/>
                <w:lang w:val="en-US"/>
              </w:rPr>
              <w:t>IV</w:t>
            </w:r>
          </w:p>
        </w:tc>
        <w:tc>
          <w:tcPr>
            <w:tcW w:w="1427" w:type="dxa"/>
            <w:tcBorders>
              <w:top w:val="single" w:sz="4" w:space="0" w:color="auto"/>
              <w:left w:val="nil"/>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rPr>
              <w:t>88</w:t>
            </w:r>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10,01</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5,24</w:t>
            </w:r>
          </w:p>
        </w:tc>
        <w:tc>
          <w:tcPr>
            <w:tcW w:w="1560" w:type="dxa"/>
            <w:tcBorders>
              <w:top w:val="single" w:sz="4" w:space="0" w:color="auto"/>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4,10</w:t>
            </w:r>
          </w:p>
        </w:tc>
        <w:tc>
          <w:tcPr>
            <w:tcW w:w="1559" w:type="dxa"/>
            <w:tcBorders>
              <w:top w:val="single" w:sz="4" w:space="0" w:color="auto"/>
              <w:left w:val="nil"/>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12,10</w:t>
            </w:r>
          </w:p>
        </w:tc>
      </w:tr>
      <w:tr w:rsidR="00F04ED6" w:rsidRPr="00F04ED6" w:rsidTr="00F04ED6">
        <w:trPr>
          <w:trHeight w:val="176"/>
        </w:trPr>
        <w:tc>
          <w:tcPr>
            <w:tcW w:w="1196" w:type="dxa"/>
            <w:tcBorders>
              <w:top w:val="single" w:sz="4" w:space="0" w:color="auto"/>
              <w:left w:val="single" w:sz="4" w:space="0" w:color="auto"/>
              <w:bottom w:val="single" w:sz="4" w:space="0" w:color="auto"/>
              <w:right w:val="single" w:sz="4" w:space="0" w:color="auto"/>
            </w:tcBorders>
            <w:shd w:val="clear" w:color="auto" w:fill="auto"/>
          </w:tcPr>
          <w:p w:rsidR="00F04ED6" w:rsidRPr="00F04ED6" w:rsidRDefault="00F04ED6" w:rsidP="00A36DB9">
            <w:pPr>
              <w:jc w:val="center"/>
              <w:rPr>
                <w:rFonts w:cs="Arial"/>
                <w:color w:val="auto"/>
                <w:sz w:val="16"/>
                <w:szCs w:val="16"/>
                <w:lang w:val="en-US"/>
              </w:rPr>
            </w:pPr>
            <w:r w:rsidRPr="00F04ED6">
              <w:rPr>
                <w:rFonts w:cs="Arial"/>
                <w:color w:val="auto"/>
                <w:sz w:val="16"/>
                <w:szCs w:val="16"/>
                <w:lang w:val="en-US"/>
              </w:rPr>
              <w:t>V</w:t>
            </w:r>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0</w:t>
            </w:r>
            <w:proofErr w:type="gramEnd"/>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0,00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0,00</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color w:val="auto"/>
                <w:sz w:val="16"/>
                <w:szCs w:val="16"/>
              </w:rPr>
            </w:pPr>
            <w:r w:rsidRPr="00F04ED6">
              <w:rPr>
                <w:rFonts w:cs="Arial"/>
                <w:color w:val="auto"/>
                <w:sz w:val="16"/>
                <w:szCs w:val="16"/>
                <w:lang w:val="en-US"/>
              </w:rPr>
              <w:t>0,00</w:t>
            </w:r>
          </w:p>
        </w:tc>
      </w:tr>
      <w:tr w:rsidR="00F04ED6" w:rsidRPr="00F04ED6" w:rsidTr="00F04ED6">
        <w:trPr>
          <w:trHeight w:val="174"/>
        </w:trPr>
        <w:tc>
          <w:tcPr>
            <w:tcW w:w="1196" w:type="dxa"/>
            <w:tcBorders>
              <w:top w:val="single" w:sz="4" w:space="0" w:color="auto"/>
              <w:left w:val="single" w:sz="4" w:space="0" w:color="auto"/>
              <w:bottom w:val="single" w:sz="4" w:space="0" w:color="auto"/>
              <w:right w:val="single" w:sz="4" w:space="0" w:color="auto"/>
            </w:tcBorders>
            <w:shd w:val="clear" w:color="auto" w:fill="auto"/>
          </w:tcPr>
          <w:p w:rsidR="00F04ED6" w:rsidRPr="00F04ED6" w:rsidRDefault="00F04ED6" w:rsidP="00A36DB9">
            <w:pPr>
              <w:jc w:val="center"/>
              <w:rPr>
                <w:rFonts w:cs="Arial"/>
                <w:bCs/>
                <w:color w:val="auto"/>
                <w:sz w:val="16"/>
                <w:szCs w:val="16"/>
              </w:rPr>
            </w:pPr>
            <w:r w:rsidRPr="00F04ED6">
              <w:rPr>
                <w:rFonts w:cs="Arial"/>
                <w:bCs/>
                <w:color w:val="auto"/>
                <w:sz w:val="16"/>
                <w:szCs w:val="16"/>
                <w:lang w:val="en-US"/>
              </w:rPr>
              <w:t>TOTAIS</w:t>
            </w:r>
          </w:p>
        </w:tc>
        <w:tc>
          <w:tcPr>
            <w:tcW w:w="1427" w:type="dxa"/>
            <w:tcBorders>
              <w:top w:val="single" w:sz="4" w:space="0" w:color="auto"/>
              <w:left w:val="nil"/>
              <w:bottom w:val="single" w:sz="4" w:space="0" w:color="auto"/>
              <w:right w:val="single" w:sz="4" w:space="0" w:color="auto"/>
            </w:tcBorders>
            <w:vAlign w:val="bottom"/>
          </w:tcPr>
          <w:p w:rsidR="00F04ED6" w:rsidRPr="00F04ED6" w:rsidRDefault="00F04ED6" w:rsidP="00A36DB9">
            <w:pPr>
              <w:jc w:val="center"/>
              <w:rPr>
                <w:rFonts w:cs="Arial"/>
                <w:bCs/>
                <w:color w:val="auto"/>
                <w:sz w:val="16"/>
                <w:szCs w:val="16"/>
              </w:rPr>
            </w:pPr>
            <w:r w:rsidRPr="00F04ED6">
              <w:rPr>
                <w:rFonts w:cs="Arial"/>
                <w:bCs/>
                <w:color w:val="auto"/>
                <w:sz w:val="16"/>
                <w:szCs w:val="16"/>
              </w:rPr>
              <w:t>5.576</w:t>
            </w:r>
          </w:p>
        </w:tc>
        <w:tc>
          <w:tcPr>
            <w:tcW w:w="1427" w:type="dxa"/>
            <w:tcBorders>
              <w:top w:val="single" w:sz="4" w:space="0" w:color="auto"/>
              <w:left w:val="single" w:sz="4" w:space="0" w:color="auto"/>
              <w:bottom w:val="single" w:sz="4" w:space="0" w:color="auto"/>
              <w:right w:val="single" w:sz="4" w:space="0" w:color="auto"/>
            </w:tcBorders>
            <w:vAlign w:val="bottom"/>
          </w:tcPr>
          <w:p w:rsidR="00F04ED6" w:rsidRPr="00F04ED6" w:rsidRDefault="00F04ED6" w:rsidP="00A36DB9">
            <w:pPr>
              <w:jc w:val="center"/>
              <w:rPr>
                <w:rFonts w:cs="Arial"/>
                <w:bCs/>
                <w:color w:val="auto"/>
                <w:sz w:val="16"/>
                <w:szCs w:val="16"/>
              </w:rPr>
            </w:pPr>
            <w:r w:rsidRPr="00F04ED6">
              <w:rPr>
                <w:rFonts w:cs="Arial"/>
                <w:bCs/>
                <w:color w:val="auto"/>
                <w:sz w:val="16"/>
                <w:szCs w:val="16"/>
              </w:rPr>
              <w:t>79,48</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Cs/>
                <w:color w:val="auto"/>
                <w:sz w:val="16"/>
                <w:szCs w:val="16"/>
              </w:rPr>
            </w:pPr>
            <w:r w:rsidRPr="00F04ED6">
              <w:rPr>
                <w:rFonts w:cs="Arial"/>
                <w:bCs/>
                <w:color w:val="auto"/>
                <w:sz w:val="16"/>
                <w:szCs w:val="16"/>
              </w:rPr>
              <w:t>49,80</w:t>
            </w:r>
          </w:p>
        </w:tc>
        <w:tc>
          <w:tcPr>
            <w:tcW w:w="1560" w:type="dxa"/>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Cs/>
                <w:color w:val="auto"/>
                <w:sz w:val="16"/>
                <w:szCs w:val="16"/>
              </w:rPr>
            </w:pPr>
            <w:r w:rsidRPr="00F04ED6">
              <w:rPr>
                <w:rFonts w:cs="Arial"/>
                <w:bCs/>
                <w:color w:val="auto"/>
                <w:sz w:val="16"/>
                <w:szCs w:val="16"/>
              </w:rPr>
              <w:t>39,07</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Cs/>
                <w:color w:val="auto"/>
                <w:sz w:val="16"/>
                <w:szCs w:val="16"/>
              </w:rPr>
            </w:pPr>
            <w:r w:rsidRPr="00F04ED6">
              <w:rPr>
                <w:rFonts w:cs="Arial"/>
                <w:bCs/>
                <w:color w:val="auto"/>
                <w:sz w:val="16"/>
                <w:szCs w:val="16"/>
              </w:rPr>
              <w:t>115,20</w:t>
            </w:r>
          </w:p>
        </w:tc>
      </w:tr>
    </w:tbl>
    <w:p w:rsidR="00096B2B" w:rsidRPr="005B543A" w:rsidRDefault="00096B2B" w:rsidP="00096B2B">
      <w:pPr>
        <w:tabs>
          <w:tab w:val="left" w:pos="2880"/>
        </w:tabs>
        <w:jc w:val="both"/>
        <w:rPr>
          <w:rFonts w:cs="Arial"/>
          <w:color w:val="auto"/>
          <w:sz w:val="16"/>
          <w:szCs w:val="16"/>
        </w:rPr>
      </w:pPr>
      <w:r w:rsidRPr="005B543A">
        <w:rPr>
          <w:rFonts w:cs="Arial"/>
          <w:color w:val="auto"/>
          <w:sz w:val="16"/>
          <w:szCs w:val="16"/>
        </w:rPr>
        <w:t xml:space="preserve">FONTE: </w:t>
      </w:r>
      <w:r w:rsidRPr="005B543A">
        <w:rPr>
          <w:rFonts w:cs="Arial"/>
          <w:bCs/>
          <w:iCs/>
          <w:color w:val="auto"/>
          <w:sz w:val="16"/>
          <w:szCs w:val="16"/>
        </w:rPr>
        <w:t>Resultado obtido através do Sistema de Inv</w:t>
      </w:r>
      <w:r>
        <w:rPr>
          <w:rFonts w:cs="Arial"/>
          <w:bCs/>
          <w:iCs/>
          <w:color w:val="auto"/>
          <w:sz w:val="16"/>
          <w:szCs w:val="16"/>
        </w:rPr>
        <w:t>entário Florestal – INFL (2010)</w:t>
      </w:r>
    </w:p>
    <w:p w:rsidR="00EF797E" w:rsidRPr="00260BA0" w:rsidRDefault="00096B2B" w:rsidP="00260BA0">
      <w:pPr>
        <w:ind w:right="-1"/>
        <w:jc w:val="both"/>
        <w:rPr>
          <w:rFonts w:cs="Arial"/>
          <w:color w:val="auto"/>
          <w:sz w:val="16"/>
          <w:szCs w:val="16"/>
        </w:rPr>
      </w:pPr>
      <w:r w:rsidRPr="005B543A">
        <w:rPr>
          <w:rFonts w:cs="Arial"/>
          <w:color w:val="auto"/>
          <w:sz w:val="16"/>
          <w:szCs w:val="16"/>
        </w:rPr>
        <w:t xml:space="preserve">NOTA: ABB*H - volume cilíndrico em função da ABB (área basal na base); ABP*H – volume cilíndrico em função da ABP (área basal na altura do peito); </w:t>
      </w:r>
      <w:proofErr w:type="gramStart"/>
      <w:r w:rsidRPr="005B543A">
        <w:rPr>
          <w:rFonts w:cs="Arial"/>
          <w:color w:val="auto"/>
          <w:sz w:val="16"/>
          <w:szCs w:val="16"/>
        </w:rPr>
        <w:t>VOL.</w:t>
      </w:r>
      <w:proofErr w:type="gramEnd"/>
      <w:r w:rsidRPr="005B543A">
        <w:rPr>
          <w:rFonts w:cs="Arial"/>
          <w:color w:val="auto"/>
          <w:sz w:val="16"/>
          <w:szCs w:val="16"/>
        </w:rPr>
        <w:t>RE - Volume Real; VOL.EMP - Volume Empilhado.</w:t>
      </w:r>
    </w:p>
    <w:p w:rsidR="00260BA0" w:rsidRPr="00B868BB" w:rsidRDefault="00260BA0" w:rsidP="00F858F4">
      <w:pPr>
        <w:tabs>
          <w:tab w:val="left" w:pos="2880"/>
        </w:tabs>
        <w:spacing w:line="360" w:lineRule="auto"/>
        <w:jc w:val="both"/>
        <w:rPr>
          <w:rFonts w:cs="Arial"/>
          <w:color w:val="auto"/>
          <w:sz w:val="10"/>
          <w:szCs w:val="10"/>
        </w:rPr>
      </w:pPr>
    </w:p>
    <w:p w:rsidR="00096B2B" w:rsidRDefault="00096B2B" w:rsidP="00F858F4">
      <w:pPr>
        <w:tabs>
          <w:tab w:val="left" w:pos="2880"/>
        </w:tabs>
        <w:spacing w:line="360" w:lineRule="auto"/>
        <w:ind w:right="-454"/>
        <w:jc w:val="both"/>
        <w:rPr>
          <w:rFonts w:cs="Arial"/>
          <w:b/>
          <w:bCs/>
          <w:iCs/>
          <w:color w:val="auto"/>
          <w:sz w:val="20"/>
          <w:szCs w:val="20"/>
        </w:rPr>
      </w:pPr>
      <w:r w:rsidRPr="00C33121">
        <w:rPr>
          <w:rFonts w:cs="Arial"/>
          <w:b/>
          <w:bCs/>
          <w:iCs/>
          <w:color w:val="auto"/>
          <w:sz w:val="20"/>
          <w:szCs w:val="20"/>
        </w:rPr>
        <w:t>Resultados do Inventário Florestal</w:t>
      </w:r>
      <w:bookmarkEnd w:id="53"/>
      <w:bookmarkEnd w:id="54"/>
    </w:p>
    <w:p w:rsidR="00096B2B" w:rsidRPr="00B868BB" w:rsidRDefault="00096B2B" w:rsidP="00096B2B">
      <w:pPr>
        <w:tabs>
          <w:tab w:val="left" w:pos="2880"/>
        </w:tabs>
        <w:spacing w:line="360" w:lineRule="auto"/>
        <w:ind w:right="-454"/>
        <w:jc w:val="both"/>
        <w:rPr>
          <w:rFonts w:cs="Arial"/>
          <w:b/>
          <w:bCs/>
          <w:iCs/>
          <w:color w:val="auto"/>
          <w:sz w:val="10"/>
          <w:szCs w:val="10"/>
        </w:rPr>
      </w:pPr>
    </w:p>
    <w:p w:rsidR="00096B2B" w:rsidRPr="00F858F4" w:rsidRDefault="00F858F4" w:rsidP="00EF797E">
      <w:pPr>
        <w:pStyle w:val="EstiloCorpodetextoPrimeiralinha127cm"/>
        <w:spacing w:line="240" w:lineRule="auto"/>
        <w:ind w:hanging="142"/>
        <w:rPr>
          <w:rFonts w:ascii="Verdana" w:hAnsi="Verdana"/>
          <w:b/>
          <w:sz w:val="20"/>
        </w:rPr>
      </w:pPr>
      <w:bookmarkStart w:id="55" w:name="_Toc167031715"/>
      <w:bookmarkStart w:id="56" w:name="_Toc167031607"/>
      <w:bookmarkStart w:id="57" w:name="_Toc260649090"/>
      <w:bookmarkStart w:id="58" w:name="_Toc273980374"/>
      <w:r>
        <w:rPr>
          <w:rFonts w:ascii="Verdana" w:hAnsi="Verdana"/>
          <w:b/>
          <w:sz w:val="20"/>
        </w:rPr>
        <w:t>Quadro 6.</w:t>
      </w:r>
      <w:r w:rsidR="00B868BB">
        <w:rPr>
          <w:rFonts w:ascii="Verdana" w:hAnsi="Verdana"/>
          <w:b/>
          <w:sz w:val="20"/>
        </w:rPr>
        <w:t>04</w:t>
      </w:r>
      <w:r>
        <w:rPr>
          <w:rFonts w:ascii="Verdana" w:hAnsi="Verdana"/>
          <w:b/>
          <w:sz w:val="20"/>
        </w:rPr>
        <w:t xml:space="preserve"> -</w:t>
      </w:r>
      <w:r w:rsidR="00096B2B" w:rsidRPr="00F858F4">
        <w:rPr>
          <w:rFonts w:ascii="Verdana" w:hAnsi="Verdana"/>
          <w:b/>
          <w:sz w:val="20"/>
        </w:rPr>
        <w:t xml:space="preserve"> Resumo do Inventário Florestal</w:t>
      </w:r>
      <w:bookmarkEnd w:id="55"/>
      <w:bookmarkEnd w:id="56"/>
    </w:p>
    <w:tbl>
      <w:tblPr>
        <w:tblW w:w="4884" w:type="pct"/>
        <w:tblCellMar>
          <w:left w:w="70" w:type="dxa"/>
          <w:right w:w="70" w:type="dxa"/>
        </w:tblCellMar>
        <w:tblLook w:val="0000"/>
      </w:tblPr>
      <w:tblGrid>
        <w:gridCol w:w="2065"/>
        <w:gridCol w:w="1645"/>
        <w:gridCol w:w="1606"/>
        <w:gridCol w:w="1606"/>
        <w:gridCol w:w="838"/>
        <w:gridCol w:w="1100"/>
      </w:tblGrid>
      <w:tr w:rsidR="00D65CA5"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tcPr>
          <w:p w:rsidR="00F04ED6" w:rsidRPr="00F04ED6" w:rsidRDefault="00F04ED6" w:rsidP="00A36DB9">
            <w:pPr>
              <w:spacing w:line="0" w:lineRule="atLeast"/>
              <w:jc w:val="center"/>
              <w:rPr>
                <w:rFonts w:eastAsia="SimSun" w:cs="Arial"/>
                <w:bCs/>
                <w:smallCaps/>
                <w:color w:val="auto"/>
                <w:sz w:val="16"/>
                <w:szCs w:val="16"/>
                <w:lang w:eastAsia="zh-CN"/>
              </w:rPr>
            </w:pPr>
            <w:r w:rsidRPr="00F04ED6">
              <w:rPr>
                <w:rFonts w:eastAsia="SimSun" w:cs="Arial"/>
                <w:bCs/>
                <w:smallCaps/>
                <w:color w:val="auto"/>
                <w:sz w:val="16"/>
                <w:szCs w:val="16"/>
                <w:lang w:eastAsia="zh-CN"/>
              </w:rPr>
              <w:t>ESPÉCIE</w:t>
            </w:r>
          </w:p>
          <w:p w:rsidR="00F04ED6" w:rsidRPr="00F04ED6" w:rsidRDefault="00F04ED6" w:rsidP="00A36DB9">
            <w:pPr>
              <w:spacing w:line="0" w:lineRule="atLeast"/>
              <w:jc w:val="center"/>
              <w:rPr>
                <w:rFonts w:eastAsia="SimSun" w:cs="Arial"/>
                <w:bCs/>
                <w:color w:val="auto"/>
                <w:sz w:val="16"/>
                <w:szCs w:val="16"/>
                <w:lang w:eastAsia="zh-CN"/>
              </w:rPr>
            </w:pPr>
          </w:p>
        </w:tc>
        <w:tc>
          <w:tcPr>
            <w:tcW w:w="928" w:type="pct"/>
            <w:tcBorders>
              <w:top w:val="single" w:sz="4" w:space="0" w:color="auto"/>
              <w:left w:val="nil"/>
              <w:bottom w:val="single" w:sz="4" w:space="0" w:color="auto"/>
              <w:right w:val="single" w:sz="4" w:space="0" w:color="auto"/>
            </w:tcBorders>
            <w:shd w:val="clear" w:color="auto" w:fill="95B3D7" w:themeFill="accent1" w:themeFillTint="99"/>
            <w:noWrap/>
            <w:vAlign w:val="bottom"/>
          </w:tcPr>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smallCaps/>
                <w:color w:val="auto"/>
                <w:sz w:val="16"/>
                <w:szCs w:val="16"/>
                <w:lang w:eastAsia="zh-CN"/>
              </w:rPr>
              <w:t>Nº INDIVÍDUOS</w:t>
            </w:r>
          </w:p>
        </w:tc>
        <w:tc>
          <w:tcPr>
            <w:tcW w:w="906" w:type="pct"/>
            <w:tcBorders>
              <w:top w:val="single" w:sz="4" w:space="0" w:color="auto"/>
              <w:left w:val="nil"/>
              <w:bottom w:val="single" w:sz="4" w:space="0" w:color="auto"/>
              <w:right w:val="single" w:sz="4" w:space="0" w:color="auto"/>
            </w:tcBorders>
            <w:shd w:val="clear" w:color="auto" w:fill="95B3D7" w:themeFill="accent1" w:themeFillTint="99"/>
            <w:noWrap/>
            <w:vAlign w:val="bottom"/>
          </w:tcPr>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smallCaps/>
                <w:color w:val="auto"/>
                <w:sz w:val="16"/>
                <w:szCs w:val="16"/>
                <w:lang w:eastAsia="zh-CN"/>
              </w:rPr>
              <w:t>PESO VERDE</w:t>
            </w:r>
          </w:p>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color w:val="auto"/>
                <w:sz w:val="16"/>
                <w:szCs w:val="16"/>
                <w:lang w:eastAsia="zh-CN"/>
              </w:rPr>
              <w:t>(Kg)</w:t>
            </w:r>
          </w:p>
        </w:tc>
        <w:tc>
          <w:tcPr>
            <w:tcW w:w="906" w:type="pct"/>
            <w:tcBorders>
              <w:top w:val="single" w:sz="4" w:space="0" w:color="auto"/>
              <w:left w:val="nil"/>
              <w:bottom w:val="single" w:sz="4" w:space="0" w:color="auto"/>
              <w:right w:val="single" w:sz="4" w:space="0" w:color="auto"/>
            </w:tcBorders>
            <w:shd w:val="clear" w:color="auto" w:fill="95B3D7" w:themeFill="accent1" w:themeFillTint="99"/>
            <w:noWrap/>
            <w:vAlign w:val="bottom"/>
          </w:tcPr>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smallCaps/>
                <w:color w:val="auto"/>
                <w:sz w:val="16"/>
                <w:szCs w:val="16"/>
                <w:lang w:eastAsia="zh-CN"/>
              </w:rPr>
              <w:t>PESO SECO</w:t>
            </w:r>
          </w:p>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color w:val="auto"/>
                <w:sz w:val="16"/>
                <w:szCs w:val="16"/>
                <w:lang w:eastAsia="zh-CN"/>
              </w:rPr>
              <w:t xml:space="preserve">(Kg) </w:t>
            </w:r>
          </w:p>
        </w:tc>
        <w:tc>
          <w:tcPr>
            <w:tcW w:w="473" w:type="pct"/>
            <w:tcBorders>
              <w:top w:val="single" w:sz="4" w:space="0" w:color="auto"/>
              <w:left w:val="nil"/>
              <w:bottom w:val="single" w:sz="4" w:space="0" w:color="auto"/>
              <w:right w:val="single" w:sz="4" w:space="0" w:color="auto"/>
            </w:tcBorders>
            <w:shd w:val="clear" w:color="auto" w:fill="95B3D7" w:themeFill="accent1" w:themeFillTint="99"/>
            <w:noWrap/>
            <w:vAlign w:val="bottom"/>
          </w:tcPr>
          <w:p w:rsidR="00F04ED6" w:rsidRPr="00F04ED6" w:rsidRDefault="00F04ED6" w:rsidP="00A36DB9">
            <w:pPr>
              <w:spacing w:line="0" w:lineRule="atLeast"/>
              <w:jc w:val="center"/>
              <w:rPr>
                <w:rFonts w:eastAsia="SimSun" w:cs="Arial"/>
                <w:bCs/>
                <w:smallCaps/>
                <w:color w:val="auto"/>
                <w:sz w:val="16"/>
                <w:szCs w:val="16"/>
                <w:lang w:eastAsia="zh-CN"/>
              </w:rPr>
            </w:pPr>
            <w:r w:rsidRPr="00F04ED6">
              <w:rPr>
                <w:rFonts w:eastAsia="SimSun" w:cs="Arial"/>
                <w:bCs/>
                <w:smallCaps/>
                <w:color w:val="auto"/>
                <w:sz w:val="16"/>
                <w:szCs w:val="16"/>
                <w:lang w:eastAsia="zh-CN"/>
              </w:rPr>
              <w:t>VOL RE</w:t>
            </w:r>
          </w:p>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color w:val="auto"/>
                <w:sz w:val="16"/>
                <w:szCs w:val="16"/>
                <w:lang w:eastAsia="zh-CN"/>
              </w:rPr>
              <w:t>(m</w:t>
            </w:r>
            <w:r w:rsidRPr="00F04ED6">
              <w:rPr>
                <w:rFonts w:eastAsia="SimSun" w:cs="Arial"/>
                <w:bCs/>
                <w:color w:val="auto"/>
                <w:sz w:val="16"/>
                <w:szCs w:val="16"/>
                <w:vertAlign w:val="superscript"/>
                <w:lang w:eastAsia="zh-CN"/>
              </w:rPr>
              <w:t>3</w:t>
            </w:r>
            <w:r w:rsidRPr="00F04ED6">
              <w:rPr>
                <w:rFonts w:eastAsia="SimSun" w:cs="Arial"/>
                <w:bCs/>
                <w:color w:val="auto"/>
                <w:sz w:val="16"/>
                <w:szCs w:val="16"/>
                <w:lang w:eastAsia="zh-CN"/>
              </w:rPr>
              <w:t>)</w:t>
            </w:r>
          </w:p>
        </w:tc>
        <w:tc>
          <w:tcPr>
            <w:tcW w:w="621" w:type="pct"/>
            <w:tcBorders>
              <w:top w:val="single" w:sz="4" w:space="0" w:color="auto"/>
              <w:left w:val="nil"/>
              <w:bottom w:val="single" w:sz="4" w:space="0" w:color="auto"/>
              <w:right w:val="single" w:sz="4" w:space="0" w:color="auto"/>
            </w:tcBorders>
            <w:shd w:val="clear" w:color="auto" w:fill="95B3D7" w:themeFill="accent1" w:themeFillTint="99"/>
            <w:noWrap/>
            <w:vAlign w:val="bottom"/>
          </w:tcPr>
          <w:p w:rsidR="00F04ED6" w:rsidRPr="00F04ED6" w:rsidRDefault="00F04ED6" w:rsidP="00A36DB9">
            <w:pPr>
              <w:spacing w:line="0" w:lineRule="atLeast"/>
              <w:jc w:val="center"/>
              <w:rPr>
                <w:rFonts w:eastAsia="SimSun" w:cs="Arial"/>
                <w:bCs/>
                <w:smallCaps/>
                <w:color w:val="auto"/>
                <w:sz w:val="16"/>
                <w:szCs w:val="16"/>
                <w:lang w:eastAsia="zh-CN"/>
              </w:rPr>
            </w:pPr>
            <w:r w:rsidRPr="00F04ED6">
              <w:rPr>
                <w:rFonts w:eastAsia="SimSun" w:cs="Arial"/>
                <w:bCs/>
                <w:smallCaps/>
                <w:color w:val="auto"/>
                <w:sz w:val="16"/>
                <w:szCs w:val="16"/>
                <w:lang w:eastAsia="zh-CN"/>
              </w:rPr>
              <w:t xml:space="preserve">VOL. EMP. </w:t>
            </w:r>
          </w:p>
          <w:p w:rsidR="00F04ED6" w:rsidRPr="00F04ED6" w:rsidRDefault="00F04ED6" w:rsidP="00A36DB9">
            <w:pPr>
              <w:spacing w:line="0" w:lineRule="atLeast"/>
              <w:jc w:val="center"/>
              <w:rPr>
                <w:rFonts w:eastAsia="SimSun" w:cs="Arial"/>
                <w:bCs/>
                <w:color w:val="auto"/>
                <w:sz w:val="16"/>
                <w:szCs w:val="16"/>
                <w:lang w:eastAsia="zh-CN"/>
              </w:rPr>
            </w:pPr>
            <w:r w:rsidRPr="00F04ED6">
              <w:rPr>
                <w:rFonts w:eastAsia="SimSun" w:cs="Arial"/>
                <w:bCs/>
                <w:color w:val="auto"/>
                <w:sz w:val="16"/>
                <w:szCs w:val="16"/>
                <w:lang w:eastAsia="zh-CN"/>
              </w:rPr>
              <w:t>(st)</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Catingueira</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38</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542,01</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364,99</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0,51</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1,50</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 xml:space="preserve">Desconhecida </w:t>
            </w:r>
            <w:proofErr w:type="gramStart"/>
            <w:r w:rsidRPr="00F04ED6">
              <w:rPr>
                <w:rFonts w:cs="Arial"/>
                <w:color w:val="auto"/>
                <w:sz w:val="16"/>
                <w:szCs w:val="16"/>
              </w:rPr>
              <w:t>1</w:t>
            </w:r>
            <w:proofErr w:type="gramEnd"/>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83</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748,28</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503,89</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0,70</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2,06</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 xml:space="preserve">Desconhecida </w:t>
            </w:r>
            <w:proofErr w:type="gramStart"/>
            <w:r w:rsidRPr="00F04ED6">
              <w:rPr>
                <w:rFonts w:cs="Arial"/>
                <w:color w:val="auto"/>
                <w:sz w:val="16"/>
                <w:szCs w:val="16"/>
              </w:rPr>
              <w:t>2</w:t>
            </w:r>
            <w:proofErr w:type="gramEnd"/>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25</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50,92</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34,29</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0,05</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0,14</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 xml:space="preserve">Desconhecida </w:t>
            </w:r>
            <w:proofErr w:type="gramStart"/>
            <w:r w:rsidRPr="00F04ED6">
              <w:rPr>
                <w:rFonts w:cs="Arial"/>
                <w:color w:val="auto"/>
                <w:sz w:val="16"/>
                <w:szCs w:val="16"/>
              </w:rPr>
              <w:t>3</w:t>
            </w:r>
            <w:proofErr w:type="gramEnd"/>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20</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39,34</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26,49</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0,04</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0,11</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 xml:space="preserve">Desconhecida </w:t>
            </w:r>
            <w:proofErr w:type="gramStart"/>
            <w:r w:rsidRPr="00F04ED6">
              <w:rPr>
                <w:rFonts w:cs="Arial"/>
                <w:color w:val="auto"/>
                <w:sz w:val="16"/>
                <w:szCs w:val="16"/>
              </w:rPr>
              <w:t>4</w:t>
            </w:r>
            <w:proofErr w:type="gramEnd"/>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62</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336,04</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226,29</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0,31</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0,93</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 xml:space="preserve">Desconhecida </w:t>
            </w:r>
            <w:proofErr w:type="gramStart"/>
            <w:r w:rsidRPr="00F04ED6">
              <w:rPr>
                <w:rFonts w:cs="Arial"/>
                <w:color w:val="auto"/>
                <w:sz w:val="16"/>
                <w:szCs w:val="16"/>
              </w:rPr>
              <w:t>5</w:t>
            </w:r>
            <w:proofErr w:type="gramEnd"/>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10</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20,31</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13,68</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0,02</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0,06</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 xml:space="preserve">Desconhecida </w:t>
            </w:r>
            <w:proofErr w:type="gramStart"/>
            <w:r w:rsidRPr="00F04ED6">
              <w:rPr>
                <w:rFonts w:cs="Arial"/>
                <w:color w:val="auto"/>
                <w:sz w:val="16"/>
                <w:szCs w:val="16"/>
              </w:rPr>
              <w:t>6</w:t>
            </w:r>
            <w:proofErr w:type="gramEnd"/>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1</w:t>
            </w:r>
            <w:proofErr w:type="gramEnd"/>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8,88</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5,98</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0,01</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0,02</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Goiabinha</w:t>
            </w:r>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3</w:t>
            </w:r>
            <w:proofErr w:type="gramEnd"/>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6,06</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4,08</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0,01</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0,02</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Imburana</w:t>
            </w:r>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24</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481,79</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324,44</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0,45</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1,33</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Jurema branca</w:t>
            </w:r>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2</w:t>
            </w:r>
            <w:proofErr w:type="gramEnd"/>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14,58</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11,16</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0,02</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0,05</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João mole</w:t>
            </w:r>
          </w:p>
        </w:tc>
        <w:tc>
          <w:tcPr>
            <w:tcW w:w="928"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5</w:t>
            </w:r>
            <w:proofErr w:type="gramEnd"/>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37,41</w:t>
            </w:r>
          </w:p>
        </w:tc>
        <w:tc>
          <w:tcPr>
            <w:tcW w:w="906"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25,19</w:t>
            </w:r>
          </w:p>
        </w:tc>
        <w:tc>
          <w:tcPr>
            <w:tcW w:w="473"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0,04</w:t>
            </w:r>
          </w:p>
        </w:tc>
        <w:tc>
          <w:tcPr>
            <w:tcW w:w="621" w:type="pct"/>
            <w:tcBorders>
              <w:top w:val="nil"/>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0,10</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Maniçoba</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1</w:t>
            </w:r>
            <w:proofErr w:type="gramEnd"/>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1,78</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1,20</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0,00</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0,00</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Mofumbo branco</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67</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308,94</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208,04</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0,29</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0,85</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Pau branco</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15</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82,06</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52,49</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0,09</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0,26</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Pau d'arco roxo</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28</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426,78</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287,40</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0,40</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1,18</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Pereiro branco</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proofErr w:type="gramStart"/>
            <w:r w:rsidRPr="00F04ED6">
              <w:rPr>
                <w:rFonts w:cs="Arial"/>
                <w:color w:val="auto"/>
                <w:sz w:val="16"/>
                <w:szCs w:val="16"/>
              </w:rPr>
              <w:t>8</w:t>
            </w:r>
            <w:proofErr w:type="gramEnd"/>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55,54</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37,40</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0,05</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0,15</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both"/>
              <w:rPr>
                <w:rFonts w:cs="Arial"/>
                <w:color w:val="auto"/>
                <w:sz w:val="16"/>
                <w:szCs w:val="16"/>
              </w:rPr>
            </w:pPr>
            <w:r w:rsidRPr="00F04ED6">
              <w:rPr>
                <w:rFonts w:cs="Arial"/>
                <w:color w:val="auto"/>
                <w:sz w:val="16"/>
                <w:szCs w:val="16"/>
              </w:rPr>
              <w:t>Quebra faca</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54</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163,41</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110,04</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0,15</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color w:val="auto"/>
                <w:sz w:val="16"/>
                <w:szCs w:val="16"/>
              </w:rPr>
            </w:pPr>
            <w:r w:rsidRPr="00F04ED6">
              <w:rPr>
                <w:rFonts w:cs="Arial"/>
                <w:color w:val="auto"/>
                <w:sz w:val="16"/>
                <w:szCs w:val="16"/>
              </w:rPr>
              <w:t>0,45</w:t>
            </w:r>
          </w:p>
        </w:tc>
      </w:tr>
      <w:tr w:rsidR="00F04ED6" w:rsidRPr="00F04ED6" w:rsidTr="00577326">
        <w:trPr>
          <w:trHeight w:val="20"/>
        </w:trPr>
        <w:tc>
          <w:tcPr>
            <w:tcW w:w="1165" w:type="pct"/>
            <w:tcBorders>
              <w:top w:val="single" w:sz="4" w:space="0" w:color="auto"/>
              <w:left w:val="single" w:sz="4" w:space="0" w:color="auto"/>
              <w:bottom w:val="single" w:sz="4" w:space="0" w:color="auto"/>
              <w:right w:val="single" w:sz="4" w:space="0" w:color="auto"/>
            </w:tcBorders>
            <w:shd w:val="clear" w:color="auto" w:fill="auto"/>
            <w:vAlign w:val="bottom"/>
          </w:tcPr>
          <w:p w:rsidR="00F04ED6" w:rsidRPr="00F04ED6" w:rsidRDefault="00F04ED6" w:rsidP="00A36DB9">
            <w:pPr>
              <w:jc w:val="center"/>
              <w:rPr>
                <w:rFonts w:cs="Arial"/>
                <w:b/>
                <w:bCs/>
                <w:color w:val="auto"/>
                <w:sz w:val="16"/>
                <w:szCs w:val="16"/>
              </w:rPr>
            </w:pPr>
            <w:r w:rsidRPr="00F04ED6">
              <w:rPr>
                <w:rFonts w:cs="Arial"/>
                <w:b/>
                <w:bCs/>
                <w:color w:val="auto"/>
                <w:sz w:val="16"/>
                <w:szCs w:val="16"/>
              </w:rPr>
              <w:t>TOTAL</w:t>
            </w:r>
          </w:p>
        </w:tc>
        <w:tc>
          <w:tcPr>
            <w:tcW w:w="928"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
                <w:bCs/>
                <w:color w:val="auto"/>
                <w:sz w:val="16"/>
                <w:szCs w:val="16"/>
              </w:rPr>
            </w:pPr>
            <w:r w:rsidRPr="00F04ED6">
              <w:rPr>
                <w:rFonts w:cs="Arial"/>
                <w:b/>
                <w:bCs/>
                <w:color w:val="auto"/>
                <w:sz w:val="16"/>
                <w:szCs w:val="16"/>
              </w:rPr>
              <w:t>446</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
                <w:bCs/>
                <w:color w:val="auto"/>
                <w:sz w:val="16"/>
                <w:szCs w:val="16"/>
              </w:rPr>
            </w:pPr>
            <w:r w:rsidRPr="00F04ED6">
              <w:rPr>
                <w:rFonts w:cs="Arial"/>
                <w:b/>
                <w:bCs/>
                <w:color w:val="auto"/>
                <w:sz w:val="16"/>
                <w:szCs w:val="16"/>
              </w:rPr>
              <w:t>3324,13</w:t>
            </w:r>
          </w:p>
        </w:tc>
        <w:tc>
          <w:tcPr>
            <w:tcW w:w="906"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
                <w:bCs/>
                <w:color w:val="auto"/>
                <w:sz w:val="16"/>
                <w:szCs w:val="16"/>
              </w:rPr>
            </w:pPr>
            <w:r w:rsidRPr="00F04ED6">
              <w:rPr>
                <w:rFonts w:cs="Arial"/>
                <w:b/>
                <w:bCs/>
                <w:color w:val="auto"/>
                <w:sz w:val="16"/>
                <w:szCs w:val="16"/>
              </w:rPr>
              <w:t>2237,05</w:t>
            </w:r>
          </w:p>
        </w:tc>
        <w:tc>
          <w:tcPr>
            <w:tcW w:w="473"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
                <w:bCs/>
                <w:color w:val="auto"/>
                <w:sz w:val="16"/>
                <w:szCs w:val="16"/>
              </w:rPr>
            </w:pPr>
            <w:r w:rsidRPr="00F04ED6">
              <w:rPr>
                <w:rFonts w:cs="Arial"/>
                <w:b/>
                <w:bCs/>
                <w:color w:val="auto"/>
                <w:sz w:val="16"/>
                <w:szCs w:val="16"/>
              </w:rPr>
              <w:t>3,13</w:t>
            </w:r>
          </w:p>
        </w:tc>
        <w:tc>
          <w:tcPr>
            <w:tcW w:w="621" w:type="pct"/>
            <w:tcBorders>
              <w:top w:val="single" w:sz="4" w:space="0" w:color="auto"/>
              <w:left w:val="nil"/>
              <w:bottom w:val="single" w:sz="4" w:space="0" w:color="auto"/>
              <w:right w:val="single" w:sz="4" w:space="0" w:color="auto"/>
            </w:tcBorders>
            <w:shd w:val="clear" w:color="auto" w:fill="auto"/>
            <w:noWrap/>
            <w:vAlign w:val="bottom"/>
          </w:tcPr>
          <w:p w:rsidR="00F04ED6" w:rsidRPr="00F04ED6" w:rsidRDefault="00F04ED6" w:rsidP="00A36DB9">
            <w:pPr>
              <w:jc w:val="center"/>
              <w:rPr>
                <w:rFonts w:cs="Arial"/>
                <w:b/>
                <w:bCs/>
                <w:color w:val="auto"/>
                <w:sz w:val="16"/>
                <w:szCs w:val="16"/>
              </w:rPr>
            </w:pPr>
            <w:r w:rsidRPr="00F04ED6">
              <w:rPr>
                <w:rFonts w:cs="Arial"/>
                <w:b/>
                <w:bCs/>
                <w:color w:val="auto"/>
                <w:sz w:val="16"/>
                <w:szCs w:val="16"/>
              </w:rPr>
              <w:t>9,22</w:t>
            </w:r>
          </w:p>
        </w:tc>
      </w:tr>
    </w:tbl>
    <w:p w:rsidR="00096B2B" w:rsidRPr="003A3456" w:rsidRDefault="002342DE" w:rsidP="00EF797E">
      <w:pPr>
        <w:tabs>
          <w:tab w:val="left" w:pos="2880"/>
        </w:tabs>
        <w:ind w:hanging="142"/>
        <w:jc w:val="both"/>
        <w:rPr>
          <w:rFonts w:cs="Arial"/>
          <w:color w:val="auto"/>
          <w:sz w:val="16"/>
          <w:szCs w:val="16"/>
        </w:rPr>
      </w:pPr>
      <w:r>
        <w:rPr>
          <w:rFonts w:cs="Arial"/>
          <w:color w:val="auto"/>
          <w:sz w:val="16"/>
          <w:szCs w:val="16"/>
        </w:rPr>
        <w:t>Fonte</w:t>
      </w:r>
      <w:r w:rsidR="00096B2B" w:rsidRPr="003A3456">
        <w:rPr>
          <w:rFonts w:cs="Arial"/>
          <w:color w:val="auto"/>
          <w:sz w:val="16"/>
          <w:szCs w:val="16"/>
        </w:rPr>
        <w:t xml:space="preserve">: </w:t>
      </w:r>
      <w:r w:rsidR="00096B2B" w:rsidRPr="003A3456">
        <w:rPr>
          <w:rFonts w:cs="Arial"/>
          <w:bCs/>
          <w:iCs/>
          <w:color w:val="auto"/>
          <w:sz w:val="16"/>
          <w:szCs w:val="16"/>
        </w:rPr>
        <w:t>Resultado obtido através do Sistema de Inv</w:t>
      </w:r>
      <w:r w:rsidR="00096B2B">
        <w:rPr>
          <w:rFonts w:cs="Arial"/>
          <w:bCs/>
          <w:iCs/>
          <w:color w:val="auto"/>
          <w:sz w:val="16"/>
          <w:szCs w:val="16"/>
        </w:rPr>
        <w:t>entário Florestal – INFL (2010)</w:t>
      </w:r>
    </w:p>
    <w:p w:rsidR="00096B2B" w:rsidRPr="004F6641" w:rsidRDefault="00096B2B" w:rsidP="00096B2B">
      <w:pPr>
        <w:pStyle w:val="Ttulo3"/>
        <w:spacing w:before="0" w:after="0" w:line="360" w:lineRule="auto"/>
        <w:rPr>
          <w:rFonts w:ascii="Verdana" w:hAnsi="Verdana"/>
          <w:bCs w:val="0"/>
          <w:color w:val="auto"/>
          <w:sz w:val="20"/>
          <w:szCs w:val="20"/>
        </w:rPr>
      </w:pPr>
      <w:bookmarkStart w:id="59" w:name="_Toc260649065"/>
      <w:bookmarkEnd w:id="57"/>
      <w:bookmarkEnd w:id="58"/>
      <w:bookmarkEnd w:id="50"/>
      <w:bookmarkEnd w:id="51"/>
      <w:r>
        <w:rPr>
          <w:rFonts w:ascii="Verdana" w:hAnsi="Verdana"/>
          <w:bCs w:val="0"/>
          <w:color w:val="auto"/>
          <w:sz w:val="20"/>
          <w:szCs w:val="20"/>
        </w:rPr>
        <w:lastRenderedPageBreak/>
        <w:t>6</w:t>
      </w:r>
      <w:r w:rsidR="006861A2">
        <w:rPr>
          <w:rFonts w:ascii="Verdana" w:hAnsi="Verdana"/>
          <w:bCs w:val="0"/>
          <w:color w:val="auto"/>
          <w:sz w:val="20"/>
          <w:szCs w:val="20"/>
        </w:rPr>
        <w:t>.</w:t>
      </w:r>
      <w:r w:rsidR="00F858F4">
        <w:rPr>
          <w:rFonts w:ascii="Verdana" w:hAnsi="Verdana"/>
          <w:bCs w:val="0"/>
          <w:color w:val="auto"/>
          <w:sz w:val="20"/>
          <w:szCs w:val="20"/>
        </w:rPr>
        <w:t>4</w:t>
      </w:r>
      <w:r w:rsidRPr="004F6641">
        <w:rPr>
          <w:rFonts w:ascii="Verdana" w:hAnsi="Verdana"/>
          <w:bCs w:val="0"/>
          <w:color w:val="auto"/>
          <w:sz w:val="20"/>
          <w:szCs w:val="20"/>
        </w:rPr>
        <w:t xml:space="preserve">.5 Aspectos Fitossociológicos </w:t>
      </w:r>
      <w:bookmarkEnd w:id="59"/>
    </w:p>
    <w:p w:rsidR="00096B2B" w:rsidRPr="00577326" w:rsidRDefault="00096B2B" w:rsidP="00096B2B">
      <w:pPr>
        <w:spacing w:line="360" w:lineRule="auto"/>
        <w:ind w:left="113"/>
        <w:jc w:val="both"/>
        <w:rPr>
          <w:rFonts w:cs="Arial"/>
          <w:color w:val="auto"/>
          <w:sz w:val="10"/>
          <w:szCs w:val="10"/>
        </w:rPr>
      </w:pPr>
    </w:p>
    <w:p w:rsidR="00096B2B" w:rsidRPr="00365109" w:rsidRDefault="00096B2B" w:rsidP="00096B2B">
      <w:pPr>
        <w:autoSpaceDE w:val="0"/>
        <w:autoSpaceDN w:val="0"/>
        <w:adjustRightInd w:val="0"/>
        <w:spacing w:line="360" w:lineRule="auto"/>
        <w:ind w:firstLine="709"/>
        <w:jc w:val="both"/>
        <w:rPr>
          <w:rFonts w:cs="Arial"/>
          <w:color w:val="auto"/>
          <w:sz w:val="20"/>
          <w:szCs w:val="20"/>
        </w:rPr>
      </w:pPr>
      <w:r w:rsidRPr="00365109">
        <w:rPr>
          <w:rFonts w:cs="Arial"/>
          <w:color w:val="auto"/>
          <w:sz w:val="20"/>
          <w:szCs w:val="20"/>
        </w:rPr>
        <w:t xml:space="preserve">Os aspectos fitossociológicos da vegetação envolvem o estudo das inter-relações de espécies vegetais dentro da comunidade vegetal no espaço e no tempo. Refere-se ao estudo quantitativo da composição, estrutura, funcionamento, dinâmica, história, distribuição e relações ambientais da comunidade vegetal. </w:t>
      </w:r>
    </w:p>
    <w:p w:rsidR="00D65CA5" w:rsidRPr="008F1D75" w:rsidRDefault="00D65CA5" w:rsidP="00D65CA5">
      <w:pPr>
        <w:spacing w:line="360" w:lineRule="auto"/>
        <w:ind w:left="113" w:right="-454" w:firstLine="607"/>
        <w:jc w:val="both"/>
        <w:rPr>
          <w:rFonts w:eastAsia="TimesNewRoman" w:cs="Arial"/>
          <w:color w:val="000000"/>
          <w:sz w:val="20"/>
          <w:szCs w:val="20"/>
        </w:rPr>
      </w:pPr>
      <w:r w:rsidRPr="008F1D75">
        <w:rPr>
          <w:rFonts w:eastAsia="TimesNewRoman" w:cs="Arial"/>
          <w:color w:val="000000"/>
          <w:sz w:val="20"/>
          <w:szCs w:val="20"/>
        </w:rPr>
        <w:t>De acordo com o</w:t>
      </w:r>
      <w:r w:rsidR="00B868BB">
        <w:rPr>
          <w:rFonts w:eastAsia="TimesNewRoman" w:cs="Arial"/>
          <w:color w:val="000000"/>
          <w:sz w:val="20"/>
          <w:szCs w:val="20"/>
        </w:rPr>
        <w:t>s resultados</w:t>
      </w:r>
      <w:r w:rsidRPr="008F1D75">
        <w:rPr>
          <w:rFonts w:eastAsia="TimesNewRoman" w:cs="Arial"/>
          <w:color w:val="000000"/>
          <w:sz w:val="20"/>
          <w:szCs w:val="20"/>
        </w:rPr>
        <w:t xml:space="preserve">, das 17 espécies catalogadas, as que apresentam maior número de indivíduos foram </w:t>
      </w:r>
      <w:proofErr w:type="gramStart"/>
      <w:r w:rsidRPr="008F1D75">
        <w:rPr>
          <w:rFonts w:eastAsia="TimesNewRoman" w:cs="Arial"/>
          <w:color w:val="000000"/>
          <w:sz w:val="20"/>
          <w:szCs w:val="20"/>
        </w:rPr>
        <w:t>catingueira</w:t>
      </w:r>
      <w:proofErr w:type="gramEnd"/>
      <w:r w:rsidRPr="008F1D75">
        <w:rPr>
          <w:rFonts w:eastAsia="TimesNewRoman" w:cs="Arial"/>
          <w:color w:val="000000"/>
          <w:sz w:val="20"/>
          <w:szCs w:val="20"/>
        </w:rPr>
        <w:t xml:space="preserve"> - </w:t>
      </w:r>
      <w:r w:rsidRPr="00D65CA5">
        <w:rPr>
          <w:rFonts w:eastAsia="TimesNewRoman" w:cs="Arial"/>
          <w:i/>
          <w:color w:val="000000"/>
          <w:sz w:val="20"/>
          <w:szCs w:val="20"/>
        </w:rPr>
        <w:t>Caesalpinia pyramidalis</w:t>
      </w:r>
      <w:r w:rsidRPr="00D65CA5">
        <w:rPr>
          <w:rFonts w:eastAsia="TimesNewRoman" w:cs="Arial"/>
          <w:color w:val="000000"/>
          <w:sz w:val="20"/>
          <w:szCs w:val="20"/>
        </w:rPr>
        <w:t xml:space="preserve"> Tul</w:t>
      </w:r>
      <w:r w:rsidRPr="008F1D75">
        <w:rPr>
          <w:rFonts w:eastAsia="TimesNewRoman" w:cs="Arial"/>
          <w:color w:val="000000"/>
          <w:sz w:val="20"/>
          <w:szCs w:val="20"/>
        </w:rPr>
        <w:t xml:space="preserve">. (8,52%), desconhecida 1 - Não identifiada (18,61%), desconhecida 4 - Não identifiada (13,90%), mofumbo branco – Não identificada (15,02%) e quebra faca - Não identificada (12,11%), representando 68,16% do total dos indivíduos.     </w:t>
      </w:r>
    </w:p>
    <w:p w:rsidR="00D65CA5" w:rsidRDefault="00D65CA5" w:rsidP="00D65CA5">
      <w:pPr>
        <w:spacing w:line="360" w:lineRule="auto"/>
        <w:ind w:left="113" w:right="-454" w:firstLine="607"/>
        <w:jc w:val="both"/>
        <w:rPr>
          <w:rFonts w:eastAsia="TimesNewRoman" w:cs="Arial"/>
          <w:color w:val="000000"/>
          <w:sz w:val="20"/>
          <w:szCs w:val="20"/>
        </w:rPr>
      </w:pPr>
      <w:r w:rsidRPr="008F1D75">
        <w:rPr>
          <w:rFonts w:eastAsia="TimesNewRoman" w:cs="Arial"/>
          <w:color w:val="000000"/>
          <w:sz w:val="20"/>
          <w:szCs w:val="20"/>
        </w:rPr>
        <w:t xml:space="preserve">A espécie catingueira e a desconhecida </w:t>
      </w:r>
      <w:proofErr w:type="gramStart"/>
      <w:r w:rsidRPr="008F1D75">
        <w:rPr>
          <w:rFonts w:eastAsia="TimesNewRoman" w:cs="Arial"/>
          <w:color w:val="000000"/>
          <w:sz w:val="20"/>
          <w:szCs w:val="20"/>
        </w:rPr>
        <w:t>1</w:t>
      </w:r>
      <w:proofErr w:type="gramEnd"/>
      <w:r w:rsidRPr="008F1D75">
        <w:rPr>
          <w:rFonts w:eastAsia="TimesNewRoman" w:cs="Arial"/>
          <w:color w:val="000000"/>
          <w:sz w:val="20"/>
          <w:szCs w:val="20"/>
        </w:rPr>
        <w:t xml:space="preserve"> apresentam uma maior dominância,  correspondendo a um total de 40,82% em relação as demais espécies.</w:t>
      </w:r>
    </w:p>
    <w:p w:rsidR="00B868BB" w:rsidRPr="008F1D75" w:rsidRDefault="00B868BB" w:rsidP="00D65CA5">
      <w:pPr>
        <w:spacing w:line="360" w:lineRule="auto"/>
        <w:ind w:left="113" w:right="-454" w:firstLine="607"/>
        <w:jc w:val="both"/>
        <w:rPr>
          <w:rFonts w:eastAsia="TimesNewRoman" w:cs="Arial"/>
          <w:color w:val="000000"/>
          <w:sz w:val="20"/>
          <w:szCs w:val="20"/>
        </w:rPr>
      </w:pPr>
    </w:p>
    <w:p w:rsidR="00DF487B" w:rsidRPr="00620695" w:rsidRDefault="00DF487B" w:rsidP="00B868BB">
      <w:pPr>
        <w:pStyle w:val="Ttulo3"/>
        <w:spacing w:before="0" w:after="0" w:line="360" w:lineRule="auto"/>
        <w:rPr>
          <w:rFonts w:ascii="Verdana" w:hAnsi="Verdana"/>
          <w:bCs w:val="0"/>
          <w:color w:val="auto"/>
          <w:sz w:val="20"/>
          <w:szCs w:val="20"/>
        </w:rPr>
      </w:pPr>
      <w:r w:rsidRPr="00620695">
        <w:rPr>
          <w:rFonts w:ascii="Verdana" w:hAnsi="Verdana"/>
          <w:bCs w:val="0"/>
          <w:color w:val="auto"/>
          <w:sz w:val="20"/>
          <w:szCs w:val="20"/>
        </w:rPr>
        <w:t xml:space="preserve">6.4.6 </w:t>
      </w:r>
      <w:r w:rsidRPr="00620695">
        <w:rPr>
          <w:rFonts w:ascii="Verdana" w:hAnsi="Verdana" w:cs="Arial"/>
          <w:color w:val="auto"/>
          <w:sz w:val="20"/>
          <w:szCs w:val="20"/>
        </w:rPr>
        <w:t>Possibilidade de Conectividade com Unidades de Conservação (UC’s)</w:t>
      </w:r>
    </w:p>
    <w:p w:rsidR="00DF487B" w:rsidRDefault="00DF487B" w:rsidP="00DF487B">
      <w:pPr>
        <w:spacing w:line="360" w:lineRule="auto"/>
        <w:ind w:right="-1"/>
        <w:jc w:val="both"/>
        <w:rPr>
          <w:rFonts w:cs="Arial"/>
          <w:color w:val="auto"/>
          <w:sz w:val="20"/>
          <w:szCs w:val="20"/>
        </w:rPr>
      </w:pPr>
    </w:p>
    <w:p w:rsidR="00DF487B" w:rsidRDefault="00DF487B" w:rsidP="00DF487B">
      <w:pPr>
        <w:spacing w:line="360" w:lineRule="auto"/>
        <w:ind w:right="-1" w:firstLine="709"/>
        <w:jc w:val="both"/>
        <w:rPr>
          <w:rFonts w:cs="Arial"/>
          <w:color w:val="auto"/>
          <w:sz w:val="20"/>
          <w:szCs w:val="20"/>
        </w:rPr>
      </w:pPr>
      <w:r>
        <w:rPr>
          <w:rFonts w:cs="Arial"/>
          <w:color w:val="auto"/>
          <w:sz w:val="20"/>
          <w:szCs w:val="20"/>
        </w:rPr>
        <w:t>A CGE São Paulo está localizada no município de Icapuí - CE, sob influência do Complexo Vegetacional da Zona Litorânea. A cobertura vegetal local é composta pela vegetação de Tabuleiro Pré-Litorâneo em estágio intermediário de regeneração e abriga uma relevante biodiversidade. Além disso, o terreno não está diretamente ligado ou localizado em áreas adjacentes a qualquer Unidade de Conservação (UC).  No entanto, as UC’s mais próximas do terreno apontado para instalação da usina aerogeradora são a APA da Praia de Canoa Quebrada (</w:t>
      </w:r>
      <w:proofErr w:type="gramStart"/>
      <w:r>
        <w:rPr>
          <w:rFonts w:cs="Arial"/>
          <w:color w:val="auto"/>
          <w:sz w:val="20"/>
          <w:szCs w:val="20"/>
        </w:rPr>
        <w:t>4</w:t>
      </w:r>
      <w:proofErr w:type="gramEnd"/>
      <w:r>
        <w:rPr>
          <w:rFonts w:cs="Arial"/>
          <w:color w:val="auto"/>
          <w:sz w:val="20"/>
          <w:szCs w:val="20"/>
        </w:rPr>
        <w:t xml:space="preserve"> mil hectares), Área de Relevante Interesse Ecológico (ARIE) de Estevão (200 hectares), APA de Ponta Grossa (558,67 hectares) e APA</w:t>
      </w:r>
      <w:r>
        <w:rPr>
          <w:bCs/>
          <w:color w:val="auto"/>
          <w:sz w:val="20"/>
          <w:szCs w:val="20"/>
        </w:rPr>
        <w:t>do</w:t>
      </w:r>
      <w:r>
        <w:rPr>
          <w:rFonts w:cs="Arial"/>
          <w:color w:val="auto"/>
          <w:sz w:val="20"/>
          <w:szCs w:val="20"/>
        </w:rPr>
        <w:t xml:space="preserve"> Manguezal da Barra Grande (1.260,31 hectares), estando as duas primeiras localizadas no município de Aracati – CE e as duas últimas no município de Icapuí – CE.</w:t>
      </w:r>
    </w:p>
    <w:p w:rsidR="00DF487B" w:rsidRDefault="00DF487B" w:rsidP="00DF487B">
      <w:pPr>
        <w:spacing w:line="360" w:lineRule="auto"/>
        <w:ind w:right="-1" w:firstLine="709"/>
        <w:jc w:val="both"/>
        <w:rPr>
          <w:rFonts w:cs="Arial"/>
          <w:color w:val="auto"/>
          <w:sz w:val="20"/>
          <w:szCs w:val="20"/>
        </w:rPr>
      </w:pPr>
      <w:r>
        <w:rPr>
          <w:rFonts w:cs="Arial"/>
          <w:color w:val="auto"/>
          <w:sz w:val="20"/>
          <w:szCs w:val="20"/>
        </w:rPr>
        <w:t xml:space="preserve">Baseado na localização do terreno, o mesmo não tem influência direta sobre as áreas de amortecimento de 10 km das respectivas áreas de conservação, como previsto pela Resolução CONAMA Nº 13/90, de </w:t>
      </w:r>
      <w:proofErr w:type="gramStart"/>
      <w:r>
        <w:rPr>
          <w:rFonts w:cs="Arial"/>
          <w:color w:val="auto"/>
          <w:sz w:val="20"/>
          <w:szCs w:val="20"/>
        </w:rPr>
        <w:t>6</w:t>
      </w:r>
      <w:proofErr w:type="gramEnd"/>
      <w:r>
        <w:rPr>
          <w:rFonts w:cs="Arial"/>
          <w:color w:val="auto"/>
          <w:sz w:val="20"/>
          <w:szCs w:val="20"/>
        </w:rPr>
        <w:t xml:space="preserve"> de Dezembro de 1990,  em função das distâncias para cada uma delas, ou seja, a primeira e a segunda UC’s distando aproximadamente 50 km, enquanto a terceira a aproximadamente 25 km e a quarta a 11 km. Mesmo assim, vale destacar a importância da conservação da área do entorno do Empreendimento para manutenção do ecossistema regional, bem como o fluxo gênico da biodiversidade. </w:t>
      </w:r>
    </w:p>
    <w:sectPr w:rsidR="00DF487B" w:rsidSect="00963B01">
      <w:headerReference w:type="default" r:id="rId52"/>
      <w:footerReference w:type="even" r:id="rId53"/>
      <w:footerReference w:type="default" r:id="rId54"/>
      <w:footerReference w:type="first" r:id="rId55"/>
      <w:pgSz w:w="11907" w:h="16840" w:code="9"/>
      <w:pgMar w:top="397" w:right="1276" w:bottom="1276" w:left="1701" w:header="709" w:footer="510" w:gutter="0"/>
      <w:pgNumType w:start="1"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775A" w:rsidRDefault="0076775A">
      <w:r>
        <w:separator/>
      </w:r>
    </w:p>
  </w:endnote>
  <w:endnote w:type="continuationSeparator" w:id="0">
    <w:p w:rsidR="0076775A" w:rsidRDefault="0076775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775A" w:rsidRDefault="0076775A" w:rsidP="00D4094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76775A" w:rsidRDefault="0076775A" w:rsidP="00D40946">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7761731"/>
      <w:docPartObj>
        <w:docPartGallery w:val="Page Numbers (Bottom of Page)"/>
        <w:docPartUnique/>
      </w:docPartObj>
    </w:sdtPr>
    <w:sdtEndPr>
      <w:rPr>
        <w:color w:val="auto"/>
        <w:sz w:val="16"/>
        <w:szCs w:val="16"/>
      </w:rPr>
    </w:sdtEndPr>
    <w:sdtContent>
      <w:p w:rsidR="0076775A" w:rsidRDefault="0076775A">
        <w:pPr>
          <w:pStyle w:val="Rodap"/>
          <w:jc w:val="right"/>
          <w:rPr>
            <w:color w:val="auto"/>
            <w:sz w:val="16"/>
            <w:szCs w:val="16"/>
          </w:rPr>
        </w:pPr>
        <w:r w:rsidRPr="00963B01">
          <w:rPr>
            <w:color w:val="auto"/>
            <w:sz w:val="16"/>
            <w:szCs w:val="16"/>
          </w:rPr>
          <w:fldChar w:fldCharType="begin"/>
        </w:r>
        <w:r w:rsidRPr="00963B01">
          <w:rPr>
            <w:color w:val="auto"/>
            <w:sz w:val="16"/>
            <w:szCs w:val="16"/>
          </w:rPr>
          <w:instrText>PAGE   \* MERGEFORMAT</w:instrText>
        </w:r>
        <w:r w:rsidRPr="00963B01">
          <w:rPr>
            <w:color w:val="auto"/>
            <w:sz w:val="16"/>
            <w:szCs w:val="16"/>
          </w:rPr>
          <w:fldChar w:fldCharType="separate"/>
        </w:r>
        <w:r w:rsidR="00B868BB">
          <w:rPr>
            <w:noProof/>
            <w:color w:val="auto"/>
            <w:sz w:val="16"/>
            <w:szCs w:val="16"/>
          </w:rPr>
          <w:t>6-65</w:t>
        </w:r>
        <w:r w:rsidRPr="00963B01">
          <w:rPr>
            <w:color w:val="auto"/>
            <w:sz w:val="16"/>
            <w:szCs w:val="16"/>
          </w:rPr>
          <w:fldChar w:fldCharType="end"/>
        </w:r>
      </w:p>
      <w:p w:rsidR="0076775A" w:rsidRPr="00963B01" w:rsidRDefault="0076775A">
        <w:pPr>
          <w:pStyle w:val="Rodap"/>
          <w:jc w:val="right"/>
          <w:rPr>
            <w:color w:val="auto"/>
            <w:sz w:val="16"/>
            <w:szCs w:val="16"/>
          </w:rPr>
        </w:pPr>
      </w:p>
    </w:sdtContent>
  </w:sdt>
  <w:p w:rsidR="0076775A" w:rsidRPr="003C5B04" w:rsidRDefault="0076775A" w:rsidP="00963B01">
    <w:pPr>
      <w:pStyle w:val="Rodap"/>
      <w:rPr>
        <w:rFonts w:cs="Arial"/>
        <w:b/>
        <w:color w:val="008000"/>
        <w:sz w:val="16"/>
        <w:szCs w:val="16"/>
      </w:rPr>
    </w:pPr>
    <w:r w:rsidRPr="00510DA3">
      <w:rPr>
        <w:b/>
        <w:noProof/>
        <w:color w:val="008000"/>
        <w:sz w:val="16"/>
        <w:szCs w:val="16"/>
      </w:rPr>
      <w:pict>
        <v:shapetype id="_x0000_t32" coordsize="21600,21600" o:spt="32" o:oned="t" path="m,l21600,21600e" filled="f">
          <v:path arrowok="t" fillok="f" o:connecttype="none"/>
          <o:lock v:ext="edit" shapetype="t"/>
        </v:shapetype>
        <v:shape id="Conector de seta reta 79" o:spid="_x0000_s2049" type="#_x0000_t32" style="position:absolute;margin-left:-6pt;margin-top:1.05pt;width:500.25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" strokecolor="#0070c0"/>
      </w:pict>
    </w:r>
    <w:r>
      <w:rPr>
        <w:rFonts w:cs="Arial"/>
        <w:b/>
        <w:color w:val="008000"/>
        <w:sz w:val="16"/>
        <w:szCs w:val="16"/>
      </w:rPr>
      <w:t>RELATÓRIO DE IMPACTO AMBIENTAL - RIM</w:t>
    </w:r>
    <w:r w:rsidRPr="003C5B04">
      <w:rPr>
        <w:rFonts w:cs="Arial"/>
        <w:b/>
        <w:color w:val="008000"/>
        <w:sz w:val="16"/>
        <w:szCs w:val="16"/>
      </w:rPr>
      <w:t xml:space="preserve">A </w:t>
    </w:r>
  </w:p>
  <w:p w:rsidR="0076775A" w:rsidRPr="009D09FF" w:rsidRDefault="0076775A" w:rsidP="000A75F1">
    <w:pPr>
      <w:pStyle w:val="Rodap"/>
      <w:tabs>
        <w:tab w:val="left" w:pos="4260"/>
        <w:tab w:val="center" w:pos="4536"/>
      </w:tabs>
      <w:rPr>
        <w:color w:val="auto"/>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775A" w:rsidRDefault="0076775A">
    <w:pPr>
      <w:pStyle w:val="Rodap"/>
    </w:pPr>
  </w:p>
  <w:p w:rsidR="0076775A" w:rsidRDefault="0076775A">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775A" w:rsidRDefault="0076775A">
      <w:r>
        <w:separator/>
      </w:r>
    </w:p>
  </w:footnote>
  <w:footnote w:type="continuationSeparator" w:id="0">
    <w:p w:rsidR="0076775A" w:rsidRDefault="0076775A">
      <w:r>
        <w:continuationSeparator/>
      </w:r>
    </w:p>
  </w:footnote>
  <w:footnote w:id="1">
    <w:p w:rsidR="0076775A" w:rsidRPr="00B42CDC" w:rsidRDefault="0076775A" w:rsidP="001A240C">
      <w:pPr>
        <w:pStyle w:val="Geoconsult"/>
        <w:spacing w:line="360" w:lineRule="auto"/>
        <w:rPr>
          <w:rFonts w:ascii="Verdana" w:hAnsi="Verdana" w:cs="Arial"/>
          <w:sz w:val="16"/>
          <w:szCs w:val="16"/>
        </w:rPr>
      </w:pPr>
      <w:r w:rsidRPr="00B42CDC">
        <w:rPr>
          <w:rStyle w:val="Refdenotaderodap"/>
          <w:rFonts w:ascii="Verdana" w:hAnsi="Verdana"/>
          <w:sz w:val="16"/>
          <w:szCs w:val="16"/>
        </w:rPr>
        <w:footnoteRef/>
      </w:r>
      <w:r w:rsidRPr="00B42CDC">
        <w:rPr>
          <w:rFonts w:ascii="Verdana" w:hAnsi="Verdana" w:cs="Arial"/>
          <w:sz w:val="16"/>
          <w:szCs w:val="16"/>
        </w:rPr>
        <w:t xml:space="preserve">Cavado - Região da atmosfera em que a pressão é baixa, relativa às regiões circunvizinhas do mesmo nível. </w:t>
      </w:r>
    </w:p>
    <w:p w:rsidR="0076775A" w:rsidRDefault="0076775A" w:rsidP="001A240C">
      <w:pPr>
        <w:pStyle w:val="Textodenotaderodap"/>
      </w:pPr>
    </w:p>
  </w:footnote>
  <w:footnote w:id="2">
    <w:p w:rsidR="0076775A" w:rsidRPr="00405644" w:rsidRDefault="0076775A" w:rsidP="00FC14D4">
      <w:pPr>
        <w:pStyle w:val="Textodenotaderodap"/>
        <w:jc w:val="both"/>
        <w:rPr>
          <w:rFonts w:ascii="Verdana" w:hAnsi="Verdana"/>
          <w:sz w:val="16"/>
          <w:szCs w:val="16"/>
        </w:rPr>
      </w:pPr>
      <w:r w:rsidRPr="00405644">
        <w:rPr>
          <w:rStyle w:val="Refdenotaderodap"/>
          <w:rFonts w:ascii="Verdana" w:hAnsi="Verdana"/>
          <w:sz w:val="16"/>
          <w:szCs w:val="16"/>
        </w:rPr>
        <w:footnoteRef/>
      </w:r>
      <w:r w:rsidRPr="00405644">
        <w:rPr>
          <w:rFonts w:ascii="Verdana" w:hAnsi="Verdana"/>
          <w:sz w:val="16"/>
          <w:szCs w:val="16"/>
        </w:rPr>
        <w:t>A diferença básica entre um aterro sanitário e um aterro controlado é que este último prescinde da coleta e tratamento</w:t>
      </w:r>
      <w:proofErr w:type="gramStart"/>
      <w:r w:rsidRPr="00405644">
        <w:rPr>
          <w:rFonts w:ascii="Verdana" w:hAnsi="Verdana"/>
          <w:sz w:val="16"/>
          <w:szCs w:val="16"/>
        </w:rPr>
        <w:t xml:space="preserve">  </w:t>
      </w:r>
      <w:proofErr w:type="gramEnd"/>
      <w:r w:rsidRPr="00405644">
        <w:rPr>
          <w:rFonts w:ascii="Verdana" w:hAnsi="Verdana"/>
          <w:sz w:val="16"/>
          <w:szCs w:val="16"/>
        </w:rPr>
        <w:t>do  chorume, assim como da drenagem e queima do biogás. No mais, o aterro controlado deve ser construído e operado exatamente como um aterro sanitário. (MONTEIRO, 2001, p. 182)</w:t>
      </w:r>
    </w:p>
  </w:footnote>
  <w:footnote w:id="3">
    <w:p w:rsidR="0076775A" w:rsidRDefault="0076775A" w:rsidP="00FC14D4">
      <w:pPr>
        <w:autoSpaceDE w:val="0"/>
        <w:autoSpaceDN w:val="0"/>
        <w:adjustRightInd w:val="0"/>
        <w:jc w:val="both"/>
        <w:rPr>
          <w:rFonts w:cs="Arial"/>
          <w:color w:val="auto"/>
          <w:sz w:val="16"/>
          <w:szCs w:val="16"/>
        </w:rPr>
      </w:pPr>
      <w:r w:rsidRPr="004725A9">
        <w:rPr>
          <w:rFonts w:cs="Arial"/>
          <w:color w:val="auto"/>
          <w:sz w:val="16"/>
          <w:szCs w:val="16"/>
        </w:rPr>
        <w:footnoteRef/>
      </w:r>
      <w:r w:rsidRPr="004725A9">
        <w:rPr>
          <w:rFonts w:cs="Arial"/>
          <w:color w:val="auto"/>
          <w:sz w:val="16"/>
          <w:szCs w:val="16"/>
        </w:rPr>
        <w:t xml:space="preserve"> Na contagem do PIB, </w:t>
      </w:r>
      <w:proofErr w:type="gramStart"/>
      <w:r w:rsidRPr="004725A9">
        <w:rPr>
          <w:rFonts w:cs="Arial"/>
          <w:color w:val="auto"/>
          <w:sz w:val="16"/>
          <w:szCs w:val="16"/>
        </w:rPr>
        <w:t>considera-se</w:t>
      </w:r>
      <w:proofErr w:type="gramEnd"/>
      <w:r w:rsidRPr="004725A9">
        <w:rPr>
          <w:rFonts w:cs="Arial"/>
          <w:color w:val="auto"/>
          <w:sz w:val="16"/>
          <w:szCs w:val="16"/>
        </w:rPr>
        <w:t xml:space="preserve"> apenas bens e serviços finais, excluindo da conta todos os </w:t>
      </w:r>
      <w:hyperlink r:id="rId1" w:tooltip="Bens de consumo de intermediário" w:history="1">
        <w:r w:rsidRPr="004725A9">
          <w:rPr>
            <w:rFonts w:cs="Arial"/>
            <w:color w:val="auto"/>
            <w:sz w:val="16"/>
            <w:szCs w:val="16"/>
          </w:rPr>
          <w:t>bens de consumo de intermediário</w:t>
        </w:r>
      </w:hyperlink>
      <w:r w:rsidRPr="004725A9">
        <w:rPr>
          <w:rFonts w:cs="Arial"/>
          <w:color w:val="auto"/>
          <w:sz w:val="16"/>
          <w:szCs w:val="16"/>
        </w:rPr>
        <w:t xml:space="preserve"> (</w:t>
      </w:r>
      <w:hyperlink r:id="rId2" w:tooltip="Insumos" w:history="1">
        <w:r w:rsidRPr="004725A9">
          <w:rPr>
            <w:rFonts w:cs="Arial"/>
            <w:color w:val="auto"/>
            <w:sz w:val="16"/>
            <w:szCs w:val="16"/>
          </w:rPr>
          <w:t>insumos</w:t>
        </w:r>
      </w:hyperlink>
      <w:r w:rsidRPr="004725A9">
        <w:rPr>
          <w:rFonts w:cs="Arial"/>
          <w:color w:val="auto"/>
          <w:sz w:val="16"/>
          <w:szCs w:val="16"/>
        </w:rPr>
        <w:t xml:space="preserve">). A presente análise considerou o PIB nominal (considera o valor do PIB a preços correntes) e o PIB per capita (considera o valor PIB em funçãoda população de determinado lugar).   Cf. IBGE: Tabela 1 - Produto Interno Bruto a preços correntes e Produto </w:t>
      </w:r>
      <w:proofErr w:type="gramStart"/>
      <w:r w:rsidRPr="004725A9">
        <w:rPr>
          <w:rFonts w:cs="Arial"/>
          <w:color w:val="auto"/>
          <w:sz w:val="16"/>
          <w:szCs w:val="16"/>
        </w:rPr>
        <w:t>interno Bruto per capita segundo Grandes</w:t>
      </w:r>
      <w:proofErr w:type="gramEnd"/>
      <w:r w:rsidRPr="004725A9">
        <w:rPr>
          <w:rFonts w:cs="Arial"/>
          <w:color w:val="auto"/>
          <w:sz w:val="16"/>
          <w:szCs w:val="16"/>
        </w:rPr>
        <w:t xml:space="preserve"> Regiões, Unidades da Federação e Municípios - 2001-2004.</w:t>
      </w:r>
    </w:p>
    <w:p w:rsidR="0076775A" w:rsidRDefault="0076775A" w:rsidP="00FC14D4">
      <w:pPr>
        <w:autoSpaceDE w:val="0"/>
        <w:autoSpaceDN w:val="0"/>
        <w:adjustRightInd w:val="0"/>
        <w:jc w:val="both"/>
        <w:rPr>
          <w:rFonts w:cs="Arial"/>
          <w:color w:val="auto"/>
          <w:sz w:val="16"/>
          <w:szCs w:val="16"/>
        </w:rPr>
      </w:pPr>
    </w:p>
    <w:p w:rsidR="0076775A" w:rsidRPr="004725A9" w:rsidRDefault="0076775A" w:rsidP="00FC14D4">
      <w:pPr>
        <w:autoSpaceDE w:val="0"/>
        <w:autoSpaceDN w:val="0"/>
        <w:adjustRightInd w:val="0"/>
        <w:jc w:val="both"/>
        <w:rPr>
          <w:rFonts w:cs="Arial"/>
          <w:color w:val="auto"/>
          <w:sz w:val="16"/>
          <w:szCs w:val="16"/>
        </w:rPr>
      </w:pPr>
    </w:p>
  </w:footnote>
  <w:footnote w:id="4">
    <w:p w:rsidR="0076775A" w:rsidRPr="007B7A50" w:rsidRDefault="0076775A" w:rsidP="00AF47D3">
      <w:pPr>
        <w:pStyle w:val="Textodenotaderodap"/>
        <w:rPr>
          <w:rFonts w:ascii="Verdana" w:hAnsi="Verdana" w:cs="Arial"/>
          <w:sz w:val="16"/>
          <w:szCs w:val="16"/>
        </w:rPr>
      </w:pPr>
      <w:r w:rsidRPr="007B7A50">
        <w:rPr>
          <w:rStyle w:val="Refdenotaderodap"/>
          <w:rFonts w:ascii="Verdana" w:hAnsi="Verdana" w:cs="Arial"/>
          <w:sz w:val="16"/>
          <w:szCs w:val="16"/>
        </w:rPr>
        <w:footnoteRef/>
      </w:r>
      <w:r w:rsidRPr="007B7A50">
        <w:rPr>
          <w:rFonts w:ascii="Verdana" w:hAnsi="Verdana" w:cs="Arial"/>
          <w:sz w:val="16"/>
          <w:szCs w:val="16"/>
        </w:rPr>
        <w:t>Comumente a AID contém a ADA sendo ambas contidas pela AIE.</w:t>
      </w:r>
    </w:p>
  </w:footnote>
  <w:footnote w:id="5">
    <w:p w:rsidR="0076775A" w:rsidRDefault="0076775A"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 xml:space="preserve">Conforme o Art.1 do Decreto-Lei nº 25, de 30 de Novembro de 1937. </w:t>
      </w:r>
    </w:p>
    <w:p w:rsidR="0076775A" w:rsidRPr="00756DE5" w:rsidRDefault="0076775A" w:rsidP="00756DE5">
      <w:pPr>
        <w:pStyle w:val="Textodenotaderodap"/>
        <w:spacing w:before="0" w:beforeAutospacing="0" w:after="0" w:afterAutospacing="0"/>
        <w:jc w:val="both"/>
        <w:rPr>
          <w:rFonts w:ascii="Verdana" w:hAnsi="Verdana" w:cs="Arial"/>
          <w:sz w:val="16"/>
          <w:szCs w:val="16"/>
        </w:rPr>
      </w:pPr>
    </w:p>
  </w:footnote>
  <w:footnote w:id="6">
    <w:p w:rsidR="0076775A" w:rsidRDefault="0076775A"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A Constituição de 1988 qualifica como fazendo parte do patrimônio cultural brasileiro “... os bens de natureza material e imaterial, tomados individualmente ou em conjunto, portadores de referência à identidade, à nação, à memória dos diferentes grupos formadores da sociedade brasileira, nos quais se incluem: as formas de expressão; os modos de criar, fazer e viver; as criações científicas, artísticas e tecnológicas; as obras, objetos, documentos, edificações e demais espaços destinados às manifestações artístico-culturais; os conjuntos urbanos e sítios de valor histórico, paisagístico, artístico, arqueológico, paleontológico, ecológico e científico.”</w:t>
      </w:r>
    </w:p>
    <w:p w:rsidR="0076775A" w:rsidRPr="00756DE5" w:rsidRDefault="0076775A" w:rsidP="00756DE5">
      <w:pPr>
        <w:pStyle w:val="Textodenotaderodap"/>
        <w:spacing w:before="0" w:beforeAutospacing="0" w:after="0" w:afterAutospacing="0"/>
        <w:jc w:val="both"/>
        <w:rPr>
          <w:rFonts w:ascii="Verdana" w:hAnsi="Verdana" w:cs="Arial"/>
          <w:sz w:val="16"/>
          <w:szCs w:val="16"/>
        </w:rPr>
      </w:pPr>
    </w:p>
  </w:footnote>
  <w:footnote w:id="7">
    <w:p w:rsidR="0076775A" w:rsidRPr="00756DE5" w:rsidRDefault="0076775A"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 xml:space="preserve">Ressaltamos que os sítios arqueológicos se constituem em bens da União, a despeito de serem ou não cadastrados ou de conhecimento público. Os que promovem a suadestruição ou mutilação </w:t>
      </w:r>
      <w:proofErr w:type="gramStart"/>
      <w:r w:rsidRPr="00756DE5">
        <w:rPr>
          <w:rFonts w:ascii="Verdana" w:hAnsi="Verdana" w:cs="Arial"/>
          <w:sz w:val="16"/>
          <w:szCs w:val="16"/>
        </w:rPr>
        <w:t>incorrem,</w:t>
      </w:r>
      <w:proofErr w:type="gramEnd"/>
      <w:r w:rsidRPr="00756DE5">
        <w:rPr>
          <w:rFonts w:ascii="Verdana" w:hAnsi="Verdana" w:cs="Arial"/>
          <w:sz w:val="16"/>
          <w:szCs w:val="16"/>
        </w:rPr>
        <w:t>de acordo com a Lei 3.924 de 1961 da Constituição Federal, em</w:t>
      </w:r>
      <w:r w:rsidRPr="00756DE5">
        <w:rPr>
          <w:rFonts w:ascii="Verdana" w:hAnsi="Verdana" w:cs="Arial"/>
          <w:bCs/>
          <w:sz w:val="16"/>
          <w:szCs w:val="16"/>
        </w:rPr>
        <w:t>“... crime contra o Patrimônio Nacional”</w:t>
      </w:r>
      <w:r w:rsidRPr="00756DE5">
        <w:rPr>
          <w:rFonts w:ascii="Verdana" w:hAnsi="Verdana" w:cs="Arial"/>
          <w:b/>
          <w:bCs/>
          <w:i/>
          <w:sz w:val="16"/>
          <w:szCs w:val="16"/>
        </w:rPr>
        <w:t>.</w:t>
      </w:r>
    </w:p>
  </w:footnote>
  <w:footnote w:id="8">
    <w:p w:rsidR="0076775A" w:rsidRDefault="0076775A"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Resolução CONAMA nº 001/86.</w:t>
      </w:r>
    </w:p>
    <w:p w:rsidR="0076775A" w:rsidRPr="00756DE5" w:rsidRDefault="0076775A" w:rsidP="00756DE5">
      <w:pPr>
        <w:pStyle w:val="Textodenotaderodap"/>
        <w:spacing w:before="0" w:beforeAutospacing="0" w:after="0" w:afterAutospacing="0"/>
        <w:jc w:val="both"/>
        <w:rPr>
          <w:rFonts w:ascii="Verdana" w:hAnsi="Verdana" w:cs="Arial"/>
          <w:sz w:val="16"/>
          <w:szCs w:val="16"/>
        </w:rPr>
      </w:pPr>
    </w:p>
  </w:footnote>
  <w:footnote w:id="9">
    <w:p w:rsidR="0076775A" w:rsidRDefault="0076775A"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Com vistas a preencher lacunas no licenciamento ambiental, o IPHAN editou a Portaria nº 28, de 31 de janeiro de 2003 que dispõe sobre a renovação das licenças ambientais dos empreendimentos hidrelétricos junto ao IBAMA e/ou às Agências Ambientais Estaduais. O objetivo desta portaria era reparar, minimizar e mitigar os impactos negativos causados pela implantação dos referidos empreendimentos. BASTOS, Rossano Lopes. Preservação Arqueológica em Santa Catarina. 1999.</w:t>
      </w:r>
    </w:p>
    <w:p w:rsidR="0076775A" w:rsidRPr="00756DE5" w:rsidRDefault="0076775A" w:rsidP="00756DE5">
      <w:pPr>
        <w:pStyle w:val="Textodenotaderodap"/>
        <w:spacing w:before="0" w:beforeAutospacing="0" w:after="0" w:afterAutospacing="0"/>
        <w:jc w:val="both"/>
        <w:rPr>
          <w:rFonts w:ascii="Verdana" w:hAnsi="Verdana" w:cs="Arial"/>
          <w:sz w:val="16"/>
          <w:szCs w:val="16"/>
        </w:rPr>
      </w:pPr>
    </w:p>
  </w:footnote>
  <w:footnote w:id="10">
    <w:p w:rsidR="0076775A" w:rsidRPr="00756DE5" w:rsidRDefault="0076775A"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 xml:space="preserve">De acordo com o Artº </w:t>
      </w:r>
      <w:proofErr w:type="gramStart"/>
      <w:r w:rsidRPr="00756DE5">
        <w:rPr>
          <w:rFonts w:ascii="Verdana" w:hAnsi="Verdana" w:cs="Arial"/>
          <w:sz w:val="16"/>
          <w:szCs w:val="16"/>
        </w:rPr>
        <w:t>1</w:t>
      </w:r>
      <w:proofErr w:type="gramEnd"/>
      <w:r w:rsidRPr="00756DE5">
        <w:rPr>
          <w:rFonts w:ascii="Verdana" w:hAnsi="Verdana" w:cs="Arial"/>
          <w:sz w:val="16"/>
          <w:szCs w:val="16"/>
        </w:rPr>
        <w:t xml:space="preserve"> Portaria nº 230, de 17 de dezembro de 2002.</w:t>
      </w:r>
    </w:p>
  </w:footnote>
  <w:footnote w:id="11">
    <w:p w:rsidR="0076775A" w:rsidRPr="00096B2B" w:rsidRDefault="0076775A" w:rsidP="00F7195B">
      <w:pPr>
        <w:pStyle w:val="Textodenotaderodap"/>
        <w:jc w:val="both"/>
        <w:rPr>
          <w:rFonts w:ascii="Verdana" w:hAnsi="Verdana" w:cs="Arial"/>
          <w:sz w:val="16"/>
          <w:szCs w:val="16"/>
        </w:rPr>
      </w:pPr>
      <w:r w:rsidRPr="00096B2B">
        <w:rPr>
          <w:rStyle w:val="Refdenotaderodap"/>
          <w:rFonts w:ascii="Verdana" w:hAnsi="Verdana" w:cs="Arial"/>
          <w:sz w:val="16"/>
          <w:szCs w:val="16"/>
        </w:rPr>
        <w:footnoteRef/>
      </w:r>
      <w:r w:rsidRPr="00096B2B">
        <w:rPr>
          <w:rFonts w:ascii="Verdana" w:hAnsi="Verdana" w:cs="Arial"/>
          <w:sz w:val="16"/>
          <w:szCs w:val="16"/>
        </w:rPr>
        <w:t xml:space="preserve">Esta definição é sugerida por MABESOONE </w:t>
      </w:r>
      <w:proofErr w:type="gramStart"/>
      <w:r w:rsidRPr="00096B2B">
        <w:rPr>
          <w:rFonts w:ascii="Verdana" w:hAnsi="Verdana" w:cs="Arial"/>
          <w:sz w:val="16"/>
          <w:szCs w:val="16"/>
        </w:rPr>
        <w:t>et</w:t>
      </w:r>
      <w:proofErr w:type="gramEnd"/>
      <w:r w:rsidRPr="00096B2B">
        <w:rPr>
          <w:rFonts w:ascii="Verdana" w:hAnsi="Verdana" w:cs="Arial"/>
          <w:sz w:val="16"/>
          <w:szCs w:val="16"/>
        </w:rPr>
        <w:t xml:space="preserve"> al. (1991), que classifica como sendo pertencentes à Formação Barreiras o pacote sedimentar heterogêneo constituído uma única unidade lito-estratigráfica com variações faciológicas devidas aos diferentes sistemas deposicionais. A Formação Barreiras é originária da acumulação de sedimentos de ambientes fluvial e litorâneo.</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775A" w:rsidRDefault="0076775A" w:rsidP="00F10B09">
    <w:pPr>
      <w:pStyle w:val="Rodap"/>
      <w:tabs>
        <w:tab w:val="right" w:pos="10080"/>
      </w:tabs>
      <w:ind w:right="-383"/>
      <w:jc w:val="right"/>
    </w:pPr>
    <w:r>
      <w:rPr>
        <w:noProof/>
      </w:rPr>
      <w:pict>
        <v:rect id="_x0000_s2058" style="position:absolute;left:0;text-align:left;margin-left:-122.75pt;margin-top:-31.85pt;width:696.45pt;height:14pt;z-index:251664384" filled="f" fillcolor="#036" stroked="f"/>
      </w:pict>
    </w:r>
    <w:r w:rsidRPr="00510DA3">
      <w:rPr>
        <w:b/>
        <w:bCs/>
        <w:i/>
        <w:iCs/>
        <w:noProof/>
        <w:color w:val="76923C"/>
        <w:sz w:val="18"/>
        <w:szCs w:val="18"/>
      </w:rPr>
      <w:pict>
        <v:shapetype id="_x0000_t202" coordsize="21600,21600" o:spt="202" path="m,l,21600r21600,l21600,xe">
          <v:stroke joinstyle="miter"/>
          <v:path gradientshapeok="t" o:connecttype="rect"/>
        </v:shapetype>
        <v:shape id="_x0000_s2061" type="#_x0000_t202" style="position:absolute;left:0;text-align:left;margin-left:30pt;margin-top:-23.1pt;width:144.35pt;height:70.5pt;z-index:251665408;mso-wrap-style:none" filled="f" stroked="f" strokecolor="olive">
          <v:textbox style="mso-next-textbox:#_x0000_s2061;mso-fit-shape-to-text:t">
            <w:txbxContent>
              <w:p w:rsidR="0076775A" w:rsidRDefault="0076775A" w:rsidP="00F10B09">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9" type="#_x0000_t136" style="width:103.8pt;height:26.8pt" adj=",10800" fillcolor="#063" strokecolor="green">
                      <v:fill r:id="rId1" o:title="Saco de papel" type="tile"/>
                      <v:shadow on="t" type="perspective" color="#c7dfd3" opacity="52429f" origin="-.5,-.5" offset="-26pt,-36pt" matrix="1.25,,,1.25"/>
                      <v:textpath style="font-family:&quot;Times New Roman&quot;;font-size:20pt;v-text-kern:t" trim="t" fitpath="t" string="RESAN"/>
                    </v:shape>
                  </w:pict>
                </w:r>
              </w:p>
            </w:txbxContent>
          </v:textbox>
        </v:shape>
      </w:pict>
    </w:r>
    <w:r w:rsidRPr="00510DA3">
      <w:rPr>
        <w:b/>
        <w:bCs/>
        <w:i/>
        <w:iCs/>
        <w:noProof/>
        <w:color w:val="76923C"/>
        <w:sz w:val="16"/>
        <w:szCs w:val="16"/>
      </w:rPr>
      <w:pict>
        <v:shape id="_x0000_s2062" type="#_x0000_t202" style="position:absolute;left:0;text-align:left;margin-left:258pt;margin-top:20.4pt;width:246pt;height:27pt;z-index:251666432" filled="f" stroked="f">
          <v:textbox style="mso-next-textbox:#_x0000_s2062">
            <w:txbxContent>
              <w:p w:rsidR="0076775A" w:rsidRPr="00AA1EC4" w:rsidRDefault="0076775A" w:rsidP="00F10B09">
                <w:pPr>
                  <w:pStyle w:val="Rodap"/>
                  <w:tabs>
                    <w:tab w:val="right" w:pos="10080"/>
                  </w:tabs>
                  <w:ind w:right="-383"/>
                  <w:jc w:val="center"/>
                  <w:rPr>
                    <w:color w:val="669900"/>
                    <w:sz w:val="16"/>
                    <w:szCs w:val="16"/>
                  </w:rPr>
                </w:pPr>
                <w:r>
                  <w:rPr>
                    <w:b/>
                    <w:color w:val="669900"/>
                    <w:sz w:val="16"/>
                    <w:szCs w:val="16"/>
                  </w:rPr>
                  <w:t>CGE São Paulo (17,5</w:t>
                </w:r>
                <w:r w:rsidRPr="00AA1EC4">
                  <w:rPr>
                    <w:b/>
                    <w:color w:val="669900"/>
                    <w:sz w:val="16"/>
                    <w:szCs w:val="16"/>
                  </w:rPr>
                  <w:t>MW)</w:t>
                </w:r>
              </w:p>
              <w:p w:rsidR="0076775A" w:rsidRDefault="0076775A" w:rsidP="00F10B09"/>
            </w:txbxContent>
          </v:textbox>
        </v:shape>
      </w:pict>
    </w:r>
    <w:r>
      <w:rPr>
        <w:noProof/>
      </w:rPr>
      <w:pict>
        <v:shape id="_x0000_s2060" type="#_x0000_t202" style="position:absolute;left:0;text-align:left;margin-left:30pt;margin-top:-51.6pt;width:486.85pt;height:1in;z-index:251667456" filled="f" stroked="f">
          <v:textbox style="mso-next-textbox:#_x0000_s2060">
            <w:txbxContent>
              <w:p w:rsidR="0076775A" w:rsidRDefault="0076775A" w:rsidP="00F10B09">
                <w:pPr>
                  <w:jc w:val="right"/>
                </w:pPr>
              </w:p>
            </w:txbxContent>
          </v:textbox>
        </v:shape>
      </w:pict>
    </w:r>
    <w:r>
      <w:rPr>
        <w:noProof/>
      </w:rPr>
      <w:pict>
        <v:oval id="_x0000_s2059" style="position:absolute;left:0;text-align:left;margin-left:-63pt;margin-top:-49.4pt;width:81pt;height:81pt;z-index:251668480" stroked="f"/>
      </w:pict>
    </w:r>
    <w:r>
      <w:tab/>
      <w:t xml:space="preserve">                                                                                       </w:t>
    </w:r>
  </w:p>
  <w:p w:rsidR="0076775A" w:rsidRDefault="0076775A" w:rsidP="00F10B09">
    <w:pPr>
      <w:pStyle w:val="Rodap"/>
      <w:tabs>
        <w:tab w:val="right" w:pos="10080"/>
      </w:tabs>
      <w:ind w:right="-383"/>
      <w:jc w:val="right"/>
    </w:pPr>
  </w:p>
  <w:p w:rsidR="0076775A" w:rsidRDefault="0076775A" w:rsidP="00F10B09">
    <w:pPr>
      <w:pStyle w:val="Rodap"/>
      <w:tabs>
        <w:tab w:val="right" w:pos="10080"/>
      </w:tabs>
      <w:ind w:right="-383"/>
      <w:jc w:val="right"/>
    </w:pPr>
    <w:r>
      <w:tab/>
    </w:r>
  </w:p>
  <w:p w:rsidR="0076775A" w:rsidRDefault="0076775A" w:rsidP="00F10B09">
    <w:pPr>
      <w:pStyle w:val="Rodap"/>
      <w:tabs>
        <w:tab w:val="right" w:pos="10080"/>
      </w:tabs>
      <w:ind w:right="-383"/>
      <w:jc w:val="right"/>
    </w:pPr>
  </w:p>
  <w:p w:rsidR="0076775A" w:rsidRDefault="0076775A" w:rsidP="00F10B09">
    <w:pPr>
      <w:pStyle w:val="Rodap"/>
      <w:tabs>
        <w:tab w:val="right" w:pos="10080"/>
      </w:tabs>
      <w:ind w:right="-383"/>
      <w:rPr>
        <w:b/>
        <w:color w:val="008000"/>
        <w:sz w:val="16"/>
        <w:szCs w:val="16"/>
      </w:rPr>
    </w:pPr>
    <w:r>
      <w:rPr>
        <w:rStyle w:val="nfaseIntensa"/>
        <w:color w:val="76923C"/>
        <w:sz w:val="16"/>
        <w:szCs w:val="16"/>
      </w:rPr>
      <w:t xml:space="preserve">         </w:t>
    </w:r>
    <w:r w:rsidRPr="00AA1EC4">
      <w:rPr>
        <w:rStyle w:val="nfaseIntensa"/>
        <w:color w:val="76923C"/>
        <w:sz w:val="16"/>
        <w:szCs w:val="16"/>
      </w:rPr>
      <w:t>PROJETOS, CONSTRUÇÕES &amp; CONSULTORIA LTDA</w:t>
    </w:r>
    <w:r>
      <w:rPr>
        <w:rStyle w:val="nfaseIntensa"/>
        <w:color w:val="76923C"/>
        <w:sz w:val="16"/>
        <w:szCs w:val="16"/>
      </w:rPr>
      <w:t xml:space="preserve">              </w:t>
    </w:r>
    <w:r w:rsidRPr="00AA1EC4">
      <w:rPr>
        <w:b/>
        <w:color w:val="008000"/>
        <w:sz w:val="16"/>
        <w:szCs w:val="16"/>
      </w:rPr>
      <w:t xml:space="preserve"> </w:t>
    </w:r>
  </w:p>
  <w:p w:rsidR="0076775A" w:rsidRDefault="0076775A" w:rsidP="00912F32">
    <w:pPr>
      <w:pStyle w:val="Rodap"/>
      <w:tabs>
        <w:tab w:val="clear" w:pos="8640"/>
        <w:tab w:val="right" w:pos="10080"/>
      </w:tabs>
      <w:ind w:right="-383"/>
      <w:jc w:val="right"/>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05pt;height:10.05pt" o:bullet="t">
        <v:imagedata r:id="rId1" o:title="bullet1"/>
      </v:shape>
    </w:pict>
  </w:numPicBullet>
  <w:numPicBullet w:numPicBulletId="1">
    <w:pict>
      <v:shape id="_x0000_i1033" type="#_x0000_t75" style="width:10.05pt;height:10.05pt" o:bullet="t">
        <v:imagedata r:id="rId2" o:title="bullet2"/>
      </v:shape>
    </w:pict>
  </w:numPicBullet>
  <w:numPicBullet w:numPicBulletId="2">
    <w:pict>
      <v:shape id="_x0000_i1034" type="#_x0000_t75" style="width:10.05pt;height:10.05pt" o:bullet="t">
        <v:imagedata r:id="rId3" o:title="bullet3"/>
      </v:shape>
    </w:pict>
  </w:numPicBullet>
  <w:abstractNum w:abstractNumId="0">
    <w:nsid w:val="00000003"/>
    <w:multiLevelType w:val="singleLevel"/>
    <w:tmpl w:val="00000003"/>
    <w:name w:val="WW8Num2"/>
    <w:lvl w:ilvl="0">
      <w:start w:val="1"/>
      <w:numFmt w:val="bullet"/>
      <w:lvlText w:val=""/>
      <w:lvlJc w:val="left"/>
      <w:pPr>
        <w:tabs>
          <w:tab w:val="num" w:pos="720"/>
        </w:tabs>
        <w:ind w:left="720" w:hanging="360"/>
      </w:pPr>
      <w:rPr>
        <w:rFonts w:ascii="Symbol" w:hAnsi="Symbol"/>
      </w:rPr>
    </w:lvl>
  </w:abstractNum>
  <w:abstractNum w:abstractNumId="1">
    <w:nsid w:val="01D75695"/>
    <w:multiLevelType w:val="hybridMultilevel"/>
    <w:tmpl w:val="A7001C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52D2EB3"/>
    <w:multiLevelType w:val="hybridMultilevel"/>
    <w:tmpl w:val="F4B43DA6"/>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3">
    <w:nsid w:val="05BE7727"/>
    <w:multiLevelType w:val="hybridMultilevel"/>
    <w:tmpl w:val="D8C833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0B6B4598"/>
    <w:multiLevelType w:val="hybridMultilevel"/>
    <w:tmpl w:val="B8F072C6"/>
    <w:lvl w:ilvl="0" w:tplc="FFFFFFFF">
      <w:start w:val="1"/>
      <w:numFmt w:val="bullet"/>
      <w:pStyle w:val="NAM"/>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
    <w:nsid w:val="1175796C"/>
    <w:multiLevelType w:val="hybridMultilevel"/>
    <w:tmpl w:val="79CE4A8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827375B"/>
    <w:multiLevelType w:val="singleLevel"/>
    <w:tmpl w:val="70ACD60E"/>
    <w:lvl w:ilvl="0">
      <w:start w:val="1"/>
      <w:numFmt w:val="bullet"/>
      <w:pStyle w:val="Corpodetexto4"/>
      <w:lvlText w:val=""/>
      <w:lvlJc w:val="left"/>
      <w:pPr>
        <w:tabs>
          <w:tab w:val="num" w:pos="360"/>
        </w:tabs>
        <w:ind w:left="360" w:hanging="360"/>
      </w:pPr>
      <w:rPr>
        <w:rFonts w:ascii="Wingdings" w:hAnsi="Wingdings" w:hint="default"/>
      </w:rPr>
    </w:lvl>
  </w:abstractNum>
  <w:abstractNum w:abstractNumId="7">
    <w:nsid w:val="1F0779B9"/>
    <w:multiLevelType w:val="multilevel"/>
    <w:tmpl w:val="1A187B56"/>
    <w:lvl w:ilvl="0">
      <w:start w:val="1"/>
      <w:numFmt w:val="bullet"/>
      <w:lvlText w:val=""/>
      <w:lvlJc w:val="left"/>
      <w:pPr>
        <w:tabs>
          <w:tab w:val="num" w:pos="1429"/>
        </w:tabs>
        <w:ind w:left="1429" w:hanging="36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29DF10CB"/>
    <w:multiLevelType w:val="multilevel"/>
    <w:tmpl w:val="200265E2"/>
    <w:lvl w:ilvl="0">
      <w:start w:val="1"/>
      <w:numFmt w:val="lowerLetter"/>
      <w:pStyle w:val="Alineas2"/>
      <w:lvlText w:val="%1 -"/>
      <w:lvlJc w:val="left"/>
      <w:pPr>
        <w:tabs>
          <w:tab w:val="num" w:pos="360"/>
        </w:tabs>
        <w:ind w:left="360" w:hanging="360"/>
      </w:pPr>
      <w:rPr>
        <w:sz w:val="24"/>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
    <w:nsid w:val="33FC78A2"/>
    <w:multiLevelType w:val="multilevel"/>
    <w:tmpl w:val="5CD0FBB8"/>
    <w:lvl w:ilvl="0">
      <w:start w:val="8"/>
      <w:numFmt w:val="decimal"/>
      <w:lvlText w:val="%1"/>
      <w:lvlJc w:val="left"/>
      <w:pPr>
        <w:ind w:left="900" w:hanging="900"/>
      </w:pPr>
      <w:rPr>
        <w:rFonts w:hint="default"/>
      </w:rPr>
    </w:lvl>
    <w:lvl w:ilvl="1">
      <w:start w:val="3"/>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4"/>
      <w:numFmt w:val="decimal"/>
      <w:lvlText w:val="%1.%2.%3.%4"/>
      <w:lvlJc w:val="left"/>
      <w:pPr>
        <w:ind w:left="1080" w:hanging="1080"/>
      </w:pPr>
      <w:rPr>
        <w:rFonts w:hint="default"/>
      </w:rPr>
    </w:lvl>
    <w:lvl w:ilvl="4">
      <w:start w:val="5"/>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762640C"/>
    <w:multiLevelType w:val="hybridMultilevel"/>
    <w:tmpl w:val="CEFAEEDE"/>
    <w:lvl w:ilvl="0" w:tplc="D4FA2396">
      <w:start w:val="1"/>
      <w:numFmt w:val="bullet"/>
      <w:pStyle w:val="Ttulo4"/>
      <w:lvlText w:val=""/>
      <w:lvlJc w:val="left"/>
      <w:pPr>
        <w:tabs>
          <w:tab w:val="num" w:pos="720"/>
        </w:tabs>
        <w:ind w:left="720" w:hanging="360"/>
      </w:pPr>
      <w:rPr>
        <w:rFonts w:ascii="Symbol" w:hAnsi="Symbol" w:hint="default"/>
        <w:sz w:val="28"/>
      </w:rPr>
    </w:lvl>
    <w:lvl w:ilvl="1" w:tplc="296685E2">
      <w:start w:val="1"/>
      <w:numFmt w:val="bullet"/>
      <w:lvlText w:val=""/>
      <w:lvlJc w:val="left"/>
      <w:pPr>
        <w:tabs>
          <w:tab w:val="num" w:pos="1287"/>
        </w:tabs>
        <w:ind w:left="1440" w:hanging="360"/>
      </w:pPr>
      <w:rPr>
        <w:rFonts w:ascii="Symbol" w:hAnsi="Symbol" w:hint="default"/>
        <w:sz w:val="28"/>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nsid w:val="404E2E99"/>
    <w:multiLevelType w:val="hybridMultilevel"/>
    <w:tmpl w:val="DF5A0EC0"/>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12">
    <w:nsid w:val="44042096"/>
    <w:multiLevelType w:val="hybridMultilevel"/>
    <w:tmpl w:val="536481A2"/>
    <w:lvl w:ilvl="0" w:tplc="04160001">
      <w:start w:val="1"/>
      <w:numFmt w:val="bullet"/>
      <w:lvlText w:val=""/>
      <w:lvlJc w:val="left"/>
      <w:pPr>
        <w:tabs>
          <w:tab w:val="num" w:pos="780"/>
        </w:tabs>
        <w:ind w:left="780" w:hanging="360"/>
      </w:pPr>
      <w:rPr>
        <w:rFonts w:ascii="Symbol" w:hAnsi="Symbol" w:hint="default"/>
      </w:rPr>
    </w:lvl>
    <w:lvl w:ilvl="1" w:tplc="04160003" w:tentative="1">
      <w:start w:val="1"/>
      <w:numFmt w:val="bullet"/>
      <w:lvlText w:val="o"/>
      <w:lvlJc w:val="left"/>
      <w:pPr>
        <w:tabs>
          <w:tab w:val="num" w:pos="1500"/>
        </w:tabs>
        <w:ind w:left="1500" w:hanging="360"/>
      </w:pPr>
      <w:rPr>
        <w:rFonts w:ascii="Courier New" w:hAnsi="Courier New" w:cs="Courier New" w:hint="default"/>
      </w:rPr>
    </w:lvl>
    <w:lvl w:ilvl="2" w:tplc="04160005" w:tentative="1">
      <w:start w:val="1"/>
      <w:numFmt w:val="bullet"/>
      <w:lvlText w:val=""/>
      <w:lvlJc w:val="left"/>
      <w:pPr>
        <w:tabs>
          <w:tab w:val="num" w:pos="2220"/>
        </w:tabs>
        <w:ind w:left="2220" w:hanging="360"/>
      </w:pPr>
      <w:rPr>
        <w:rFonts w:ascii="Wingdings" w:hAnsi="Wingdings" w:hint="default"/>
      </w:rPr>
    </w:lvl>
    <w:lvl w:ilvl="3" w:tplc="04160001" w:tentative="1">
      <w:start w:val="1"/>
      <w:numFmt w:val="bullet"/>
      <w:lvlText w:val=""/>
      <w:lvlJc w:val="left"/>
      <w:pPr>
        <w:tabs>
          <w:tab w:val="num" w:pos="2940"/>
        </w:tabs>
        <w:ind w:left="2940" w:hanging="360"/>
      </w:pPr>
      <w:rPr>
        <w:rFonts w:ascii="Symbol" w:hAnsi="Symbol" w:hint="default"/>
      </w:rPr>
    </w:lvl>
    <w:lvl w:ilvl="4" w:tplc="04160003" w:tentative="1">
      <w:start w:val="1"/>
      <w:numFmt w:val="bullet"/>
      <w:lvlText w:val="o"/>
      <w:lvlJc w:val="left"/>
      <w:pPr>
        <w:tabs>
          <w:tab w:val="num" w:pos="3660"/>
        </w:tabs>
        <w:ind w:left="3660" w:hanging="360"/>
      </w:pPr>
      <w:rPr>
        <w:rFonts w:ascii="Courier New" w:hAnsi="Courier New" w:cs="Courier New" w:hint="default"/>
      </w:rPr>
    </w:lvl>
    <w:lvl w:ilvl="5" w:tplc="04160005" w:tentative="1">
      <w:start w:val="1"/>
      <w:numFmt w:val="bullet"/>
      <w:lvlText w:val=""/>
      <w:lvlJc w:val="left"/>
      <w:pPr>
        <w:tabs>
          <w:tab w:val="num" w:pos="4380"/>
        </w:tabs>
        <w:ind w:left="4380" w:hanging="360"/>
      </w:pPr>
      <w:rPr>
        <w:rFonts w:ascii="Wingdings" w:hAnsi="Wingdings" w:hint="default"/>
      </w:rPr>
    </w:lvl>
    <w:lvl w:ilvl="6" w:tplc="04160001" w:tentative="1">
      <w:start w:val="1"/>
      <w:numFmt w:val="bullet"/>
      <w:lvlText w:val=""/>
      <w:lvlJc w:val="left"/>
      <w:pPr>
        <w:tabs>
          <w:tab w:val="num" w:pos="5100"/>
        </w:tabs>
        <w:ind w:left="5100" w:hanging="360"/>
      </w:pPr>
      <w:rPr>
        <w:rFonts w:ascii="Symbol" w:hAnsi="Symbol" w:hint="default"/>
      </w:rPr>
    </w:lvl>
    <w:lvl w:ilvl="7" w:tplc="04160003" w:tentative="1">
      <w:start w:val="1"/>
      <w:numFmt w:val="bullet"/>
      <w:lvlText w:val="o"/>
      <w:lvlJc w:val="left"/>
      <w:pPr>
        <w:tabs>
          <w:tab w:val="num" w:pos="5820"/>
        </w:tabs>
        <w:ind w:left="5820" w:hanging="360"/>
      </w:pPr>
      <w:rPr>
        <w:rFonts w:ascii="Courier New" w:hAnsi="Courier New" w:cs="Courier New" w:hint="default"/>
      </w:rPr>
    </w:lvl>
    <w:lvl w:ilvl="8" w:tplc="04160005" w:tentative="1">
      <w:start w:val="1"/>
      <w:numFmt w:val="bullet"/>
      <w:lvlText w:val=""/>
      <w:lvlJc w:val="left"/>
      <w:pPr>
        <w:tabs>
          <w:tab w:val="num" w:pos="6540"/>
        </w:tabs>
        <w:ind w:left="6540" w:hanging="360"/>
      </w:pPr>
      <w:rPr>
        <w:rFonts w:ascii="Wingdings" w:hAnsi="Wingdings" w:hint="default"/>
      </w:rPr>
    </w:lvl>
  </w:abstractNum>
  <w:abstractNum w:abstractNumId="13">
    <w:nsid w:val="469C114A"/>
    <w:multiLevelType w:val="singleLevel"/>
    <w:tmpl w:val="A79CB710"/>
    <w:lvl w:ilvl="0">
      <w:start w:val="1"/>
      <w:numFmt w:val="upperRoman"/>
      <w:pStyle w:val="MarcadorRomano"/>
      <w:lvlText w:val="%1 -"/>
      <w:lvlJc w:val="left"/>
      <w:pPr>
        <w:tabs>
          <w:tab w:val="num" w:pos="851"/>
        </w:tabs>
        <w:ind w:left="851" w:hanging="851"/>
      </w:pPr>
    </w:lvl>
  </w:abstractNum>
  <w:abstractNum w:abstractNumId="14">
    <w:nsid w:val="52152C6E"/>
    <w:multiLevelType w:val="multilevel"/>
    <w:tmpl w:val="87008A7E"/>
    <w:lvl w:ilvl="0">
      <w:start w:val="6"/>
      <w:numFmt w:val="decimal"/>
      <w:lvlText w:val="%1"/>
      <w:lvlJc w:val="left"/>
      <w:pPr>
        <w:ind w:left="900" w:hanging="900"/>
      </w:pPr>
      <w:rPr>
        <w:rFonts w:hint="default"/>
      </w:rPr>
    </w:lvl>
    <w:lvl w:ilvl="1">
      <w:start w:val="3"/>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4"/>
      <w:numFmt w:val="decimal"/>
      <w:lvlText w:val="%1.%2.%3.%4"/>
      <w:lvlJc w:val="left"/>
      <w:pPr>
        <w:ind w:left="1080" w:hanging="1080"/>
      </w:pPr>
      <w:rPr>
        <w:rFonts w:hint="default"/>
      </w:rPr>
    </w:lvl>
    <w:lvl w:ilvl="4">
      <w:start w:val="5"/>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nsid w:val="52C771C5"/>
    <w:multiLevelType w:val="hybridMultilevel"/>
    <w:tmpl w:val="CD56E58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nsid w:val="57286045"/>
    <w:multiLevelType w:val="hybridMultilevel"/>
    <w:tmpl w:val="1A52FF4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58574FD6"/>
    <w:multiLevelType w:val="hybridMultilevel"/>
    <w:tmpl w:val="0C4CFF20"/>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18">
    <w:nsid w:val="69151D21"/>
    <w:multiLevelType w:val="hybridMultilevel"/>
    <w:tmpl w:val="CE122B48"/>
    <w:lvl w:ilvl="0" w:tplc="04160001">
      <w:start w:val="1"/>
      <w:numFmt w:val="bullet"/>
      <w:lvlText w:val=""/>
      <w:lvlJc w:val="left"/>
      <w:pPr>
        <w:tabs>
          <w:tab w:val="num" w:pos="720"/>
        </w:tabs>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9">
    <w:nsid w:val="6A050D6D"/>
    <w:multiLevelType w:val="hybridMultilevel"/>
    <w:tmpl w:val="481A787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6A8E0A4B"/>
    <w:multiLevelType w:val="hybridMultilevel"/>
    <w:tmpl w:val="ADD69890"/>
    <w:lvl w:ilvl="0" w:tplc="2F8A3196">
      <w:start w:val="1"/>
      <w:numFmt w:val="bullet"/>
      <w:lvlText w:val=""/>
      <w:lvlJc w:val="righ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772A5C03"/>
    <w:multiLevelType w:val="hybridMultilevel"/>
    <w:tmpl w:val="D5967CE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784C58FA"/>
    <w:multiLevelType w:val="multilevel"/>
    <w:tmpl w:val="7C3C6BDC"/>
    <w:lvl w:ilvl="0">
      <w:start w:val="6"/>
      <w:numFmt w:val="decimal"/>
      <w:pStyle w:val="Ttulo1"/>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23">
    <w:nsid w:val="7BB10F60"/>
    <w:multiLevelType w:val="hybridMultilevel"/>
    <w:tmpl w:val="313C3822"/>
    <w:lvl w:ilvl="0" w:tplc="F990925E">
      <w:start w:val="1"/>
      <w:numFmt w:val="decimal"/>
      <w:lvlText w:val="%1."/>
      <w:lvlJc w:val="left"/>
      <w:pPr>
        <w:ind w:left="720" w:hanging="360"/>
      </w:pPr>
      <w:rPr>
        <w:rFonts w:ascii="Arial" w:eastAsia="Times New Roman" w:hAnsi="Arial" w:cs="Arial"/>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7FD8627A"/>
    <w:multiLevelType w:val="multilevel"/>
    <w:tmpl w:val="5FF82DA4"/>
    <w:styleLink w:val="Alneas1"/>
    <w:lvl w:ilvl="0">
      <w:start w:val="1"/>
      <w:numFmt w:val="lowerLetter"/>
      <w:lvlText w:val="%1."/>
      <w:lvlJc w:val="left"/>
      <w:pPr>
        <w:tabs>
          <w:tab w:val="num" w:pos="720"/>
        </w:tabs>
        <w:ind w:left="720"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3"/>
  </w:num>
  <w:num w:numId="2">
    <w:abstractNumId w:val="10"/>
  </w:num>
  <w:num w:numId="3">
    <w:abstractNumId w:val="24"/>
  </w:num>
  <w:num w:numId="4">
    <w:abstractNumId w:val="8"/>
  </w:num>
  <w:num w:numId="5">
    <w:abstractNumId w:val="3"/>
  </w:num>
  <w:num w:numId="6">
    <w:abstractNumId w:val="19"/>
  </w:num>
  <w:num w:numId="7">
    <w:abstractNumId w:val="16"/>
  </w:num>
  <w:num w:numId="8">
    <w:abstractNumId w:val="15"/>
  </w:num>
  <w:num w:numId="9">
    <w:abstractNumId w:val="12"/>
  </w:num>
  <w:num w:numId="10">
    <w:abstractNumId w:val="2"/>
  </w:num>
  <w:num w:numId="11">
    <w:abstractNumId w:val="11"/>
  </w:num>
  <w:num w:numId="12">
    <w:abstractNumId w:val="17"/>
  </w:num>
  <w:num w:numId="13">
    <w:abstractNumId w:val="6"/>
  </w:num>
  <w:num w:numId="14">
    <w:abstractNumId w:val="7"/>
  </w:num>
  <w:num w:numId="15">
    <w:abstractNumId w:val="0"/>
  </w:num>
  <w:num w:numId="16">
    <w:abstractNumId w:val="2"/>
  </w:num>
  <w:num w:numId="17">
    <w:abstractNumId w:val="21"/>
  </w:num>
  <w:num w:numId="18">
    <w:abstractNumId w:val="9"/>
  </w:num>
  <w:num w:numId="19">
    <w:abstractNumId w:val="20"/>
  </w:num>
  <w:num w:numId="20">
    <w:abstractNumId w:val="14"/>
  </w:num>
  <w:num w:numId="2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num>
  <w:num w:numId="23">
    <w:abstractNumId w:val="5"/>
  </w:num>
  <w:num w:numId="24">
    <w:abstractNumId w:val="1"/>
  </w:num>
  <w:num w:numId="25">
    <w:abstractNumId w:val="4"/>
  </w:num>
  <w:num w:numId="26">
    <w:abstractNumId w:val="22"/>
  </w:num>
  <w:num w:numId="27">
    <w:abstractNumId w:val="22"/>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grammar="clean"/>
  <w:stylePaneFormatFilter w:val="3F01"/>
  <w:defaultTabStop w:val="720"/>
  <w:hyphenationZone w:val="425"/>
  <w:drawingGridHorizontalSpacing w:val="120"/>
  <w:displayHorizontalDrawingGridEvery w:val="2"/>
  <w:characterSpacingControl w:val="doNotCompress"/>
  <w:hdrShapeDefaults>
    <o:shapedefaults v:ext="edit" spidmax="2065"/>
    <o:shapelayout v:ext="edit">
      <o:idmap v:ext="edit" data="2"/>
      <o:rules v:ext="edit">
        <o:r id="V:Rule2" type="connector" idref="#Conector de seta reta 79"/>
      </o:rules>
    </o:shapelayout>
  </w:hdrShapeDefaults>
  <w:footnotePr>
    <w:footnote w:id="-1"/>
    <w:footnote w:id="0"/>
  </w:footnotePr>
  <w:endnotePr>
    <w:endnote w:id="-1"/>
    <w:endnote w:id="0"/>
  </w:endnotePr>
  <w:compat/>
  <w:rsids>
    <w:rsidRoot w:val="00C10686"/>
    <w:rsid w:val="000004BA"/>
    <w:rsid w:val="00001232"/>
    <w:rsid w:val="00003C2F"/>
    <w:rsid w:val="00004869"/>
    <w:rsid w:val="00005C35"/>
    <w:rsid w:val="00007606"/>
    <w:rsid w:val="00010939"/>
    <w:rsid w:val="0001149E"/>
    <w:rsid w:val="000170FE"/>
    <w:rsid w:val="0002179B"/>
    <w:rsid w:val="00024F5C"/>
    <w:rsid w:val="000255C8"/>
    <w:rsid w:val="00026267"/>
    <w:rsid w:val="000313DF"/>
    <w:rsid w:val="000317E6"/>
    <w:rsid w:val="00032103"/>
    <w:rsid w:val="0003664E"/>
    <w:rsid w:val="000370E3"/>
    <w:rsid w:val="00037129"/>
    <w:rsid w:val="00037551"/>
    <w:rsid w:val="000407D9"/>
    <w:rsid w:val="000409E7"/>
    <w:rsid w:val="0004157D"/>
    <w:rsid w:val="00042ECB"/>
    <w:rsid w:val="00043391"/>
    <w:rsid w:val="00045CB4"/>
    <w:rsid w:val="00054523"/>
    <w:rsid w:val="000547C2"/>
    <w:rsid w:val="000551F0"/>
    <w:rsid w:val="00055E0E"/>
    <w:rsid w:val="00057281"/>
    <w:rsid w:val="000574EB"/>
    <w:rsid w:val="0006053C"/>
    <w:rsid w:val="000638E4"/>
    <w:rsid w:val="0007139F"/>
    <w:rsid w:val="00075AF4"/>
    <w:rsid w:val="000760F5"/>
    <w:rsid w:val="00077665"/>
    <w:rsid w:val="00077716"/>
    <w:rsid w:val="0008054A"/>
    <w:rsid w:val="000818DE"/>
    <w:rsid w:val="0008215F"/>
    <w:rsid w:val="00082E2D"/>
    <w:rsid w:val="00084D4A"/>
    <w:rsid w:val="00085131"/>
    <w:rsid w:val="00085D72"/>
    <w:rsid w:val="00090B5B"/>
    <w:rsid w:val="00091844"/>
    <w:rsid w:val="000918D0"/>
    <w:rsid w:val="00092819"/>
    <w:rsid w:val="000929F6"/>
    <w:rsid w:val="00096B2B"/>
    <w:rsid w:val="000971C0"/>
    <w:rsid w:val="000A156C"/>
    <w:rsid w:val="000A6D0D"/>
    <w:rsid w:val="000A75F1"/>
    <w:rsid w:val="000A7E1D"/>
    <w:rsid w:val="000B174B"/>
    <w:rsid w:val="000B190E"/>
    <w:rsid w:val="000B3226"/>
    <w:rsid w:val="000B7C99"/>
    <w:rsid w:val="000B7E3F"/>
    <w:rsid w:val="000B7E6E"/>
    <w:rsid w:val="000C02F9"/>
    <w:rsid w:val="000C036E"/>
    <w:rsid w:val="000C0C0A"/>
    <w:rsid w:val="000C16A2"/>
    <w:rsid w:val="000C2482"/>
    <w:rsid w:val="000C4EED"/>
    <w:rsid w:val="000C4FF0"/>
    <w:rsid w:val="000D1903"/>
    <w:rsid w:val="000D1AF7"/>
    <w:rsid w:val="000D1DDD"/>
    <w:rsid w:val="000D1DE0"/>
    <w:rsid w:val="000D42A6"/>
    <w:rsid w:val="000D43C8"/>
    <w:rsid w:val="000D4D45"/>
    <w:rsid w:val="000E3113"/>
    <w:rsid w:val="000E4247"/>
    <w:rsid w:val="000E4844"/>
    <w:rsid w:val="000E65A7"/>
    <w:rsid w:val="000E7607"/>
    <w:rsid w:val="000F0481"/>
    <w:rsid w:val="000F0FD7"/>
    <w:rsid w:val="000F166E"/>
    <w:rsid w:val="000F2475"/>
    <w:rsid w:val="000F28CD"/>
    <w:rsid w:val="000F31FC"/>
    <w:rsid w:val="000F5B26"/>
    <w:rsid w:val="000F5C16"/>
    <w:rsid w:val="000F6413"/>
    <w:rsid w:val="000F69DC"/>
    <w:rsid w:val="000F6EB0"/>
    <w:rsid w:val="000F76CE"/>
    <w:rsid w:val="000F7EA0"/>
    <w:rsid w:val="00101BED"/>
    <w:rsid w:val="0010229B"/>
    <w:rsid w:val="00104CD3"/>
    <w:rsid w:val="001062E0"/>
    <w:rsid w:val="00107A12"/>
    <w:rsid w:val="00111711"/>
    <w:rsid w:val="0011250C"/>
    <w:rsid w:val="00113F22"/>
    <w:rsid w:val="001145AA"/>
    <w:rsid w:val="001160E5"/>
    <w:rsid w:val="001165C5"/>
    <w:rsid w:val="001168E8"/>
    <w:rsid w:val="00116FD4"/>
    <w:rsid w:val="00120ADC"/>
    <w:rsid w:val="001215D5"/>
    <w:rsid w:val="001256E8"/>
    <w:rsid w:val="00125976"/>
    <w:rsid w:val="00126176"/>
    <w:rsid w:val="0012726A"/>
    <w:rsid w:val="0012789F"/>
    <w:rsid w:val="00127D35"/>
    <w:rsid w:val="0013069D"/>
    <w:rsid w:val="00133C12"/>
    <w:rsid w:val="001360DC"/>
    <w:rsid w:val="00136DBA"/>
    <w:rsid w:val="00143A2A"/>
    <w:rsid w:val="001457C3"/>
    <w:rsid w:val="0014648E"/>
    <w:rsid w:val="00155F51"/>
    <w:rsid w:val="00157A63"/>
    <w:rsid w:val="001600EB"/>
    <w:rsid w:val="00160D8C"/>
    <w:rsid w:val="00161CC4"/>
    <w:rsid w:val="00162130"/>
    <w:rsid w:val="00162792"/>
    <w:rsid w:val="001629A2"/>
    <w:rsid w:val="0016405C"/>
    <w:rsid w:val="00164F47"/>
    <w:rsid w:val="00165315"/>
    <w:rsid w:val="00165CBA"/>
    <w:rsid w:val="0016667B"/>
    <w:rsid w:val="001706D5"/>
    <w:rsid w:val="001707CC"/>
    <w:rsid w:val="001707D7"/>
    <w:rsid w:val="00172656"/>
    <w:rsid w:val="001735F1"/>
    <w:rsid w:val="00175979"/>
    <w:rsid w:val="0017728B"/>
    <w:rsid w:val="0018173B"/>
    <w:rsid w:val="0018275D"/>
    <w:rsid w:val="00184513"/>
    <w:rsid w:val="00184C77"/>
    <w:rsid w:val="00185455"/>
    <w:rsid w:val="00185667"/>
    <w:rsid w:val="00185E1E"/>
    <w:rsid w:val="0018684A"/>
    <w:rsid w:val="001910A3"/>
    <w:rsid w:val="00191327"/>
    <w:rsid w:val="001928D7"/>
    <w:rsid w:val="001939EF"/>
    <w:rsid w:val="00194F2B"/>
    <w:rsid w:val="001A240C"/>
    <w:rsid w:val="001A4F0F"/>
    <w:rsid w:val="001A5C4F"/>
    <w:rsid w:val="001A71DA"/>
    <w:rsid w:val="001B07AF"/>
    <w:rsid w:val="001B1689"/>
    <w:rsid w:val="001B1773"/>
    <w:rsid w:val="001B38C0"/>
    <w:rsid w:val="001B4ABB"/>
    <w:rsid w:val="001B63EA"/>
    <w:rsid w:val="001B770E"/>
    <w:rsid w:val="001B779F"/>
    <w:rsid w:val="001C0F97"/>
    <w:rsid w:val="001C333A"/>
    <w:rsid w:val="001C6F56"/>
    <w:rsid w:val="001C7D7A"/>
    <w:rsid w:val="001C7F9A"/>
    <w:rsid w:val="001D05D2"/>
    <w:rsid w:val="001D2C3B"/>
    <w:rsid w:val="001D3EE1"/>
    <w:rsid w:val="001D4732"/>
    <w:rsid w:val="001D7697"/>
    <w:rsid w:val="001E1016"/>
    <w:rsid w:val="001E1FE5"/>
    <w:rsid w:val="001E4133"/>
    <w:rsid w:val="001E480B"/>
    <w:rsid w:val="001E4AA5"/>
    <w:rsid w:val="001E50FE"/>
    <w:rsid w:val="001E69A6"/>
    <w:rsid w:val="001E6ABC"/>
    <w:rsid w:val="001F198D"/>
    <w:rsid w:val="001F3B49"/>
    <w:rsid w:val="001F581C"/>
    <w:rsid w:val="001F6A61"/>
    <w:rsid w:val="001F6A72"/>
    <w:rsid w:val="00202A1B"/>
    <w:rsid w:val="00203416"/>
    <w:rsid w:val="00203753"/>
    <w:rsid w:val="00205609"/>
    <w:rsid w:val="00206105"/>
    <w:rsid w:val="002069E6"/>
    <w:rsid w:val="00210B25"/>
    <w:rsid w:val="002202C3"/>
    <w:rsid w:val="00220CF8"/>
    <w:rsid w:val="00221D5B"/>
    <w:rsid w:val="00223A43"/>
    <w:rsid w:val="002247F5"/>
    <w:rsid w:val="00226429"/>
    <w:rsid w:val="002278B3"/>
    <w:rsid w:val="00227B30"/>
    <w:rsid w:val="002342DE"/>
    <w:rsid w:val="002344B6"/>
    <w:rsid w:val="00234B69"/>
    <w:rsid w:val="00236A76"/>
    <w:rsid w:val="00236A93"/>
    <w:rsid w:val="0024015B"/>
    <w:rsid w:val="00242686"/>
    <w:rsid w:val="0024329B"/>
    <w:rsid w:val="002444E2"/>
    <w:rsid w:val="00244D77"/>
    <w:rsid w:val="00250BBA"/>
    <w:rsid w:val="00251345"/>
    <w:rsid w:val="002579F1"/>
    <w:rsid w:val="00260BA0"/>
    <w:rsid w:val="0026161E"/>
    <w:rsid w:val="00266AFA"/>
    <w:rsid w:val="00272162"/>
    <w:rsid w:val="002750BD"/>
    <w:rsid w:val="00277220"/>
    <w:rsid w:val="00277992"/>
    <w:rsid w:val="00281B57"/>
    <w:rsid w:val="0028331C"/>
    <w:rsid w:val="0028693C"/>
    <w:rsid w:val="0028777A"/>
    <w:rsid w:val="00291E6C"/>
    <w:rsid w:val="00292252"/>
    <w:rsid w:val="00293C1B"/>
    <w:rsid w:val="00295A3E"/>
    <w:rsid w:val="002A1860"/>
    <w:rsid w:val="002A22AA"/>
    <w:rsid w:val="002A6AB5"/>
    <w:rsid w:val="002B059B"/>
    <w:rsid w:val="002B1A8B"/>
    <w:rsid w:val="002B42CB"/>
    <w:rsid w:val="002B45E8"/>
    <w:rsid w:val="002B5B09"/>
    <w:rsid w:val="002B7175"/>
    <w:rsid w:val="002C241F"/>
    <w:rsid w:val="002C27CF"/>
    <w:rsid w:val="002C4E8C"/>
    <w:rsid w:val="002D2746"/>
    <w:rsid w:val="002D2BC7"/>
    <w:rsid w:val="002D33E1"/>
    <w:rsid w:val="002D3B64"/>
    <w:rsid w:val="002D55DF"/>
    <w:rsid w:val="002D5C09"/>
    <w:rsid w:val="002E0948"/>
    <w:rsid w:val="002E2B29"/>
    <w:rsid w:val="002E364B"/>
    <w:rsid w:val="002E3E2B"/>
    <w:rsid w:val="002E4563"/>
    <w:rsid w:val="002E5013"/>
    <w:rsid w:val="002F01C7"/>
    <w:rsid w:val="002F0E77"/>
    <w:rsid w:val="002F0F71"/>
    <w:rsid w:val="002F1486"/>
    <w:rsid w:val="002F26CF"/>
    <w:rsid w:val="002F3627"/>
    <w:rsid w:val="002F4C5C"/>
    <w:rsid w:val="002F5472"/>
    <w:rsid w:val="002F6484"/>
    <w:rsid w:val="003010A9"/>
    <w:rsid w:val="00301D65"/>
    <w:rsid w:val="00303424"/>
    <w:rsid w:val="00303BE7"/>
    <w:rsid w:val="0030490B"/>
    <w:rsid w:val="00310D56"/>
    <w:rsid w:val="00311213"/>
    <w:rsid w:val="00313D9A"/>
    <w:rsid w:val="003177FA"/>
    <w:rsid w:val="00326CD2"/>
    <w:rsid w:val="003279E7"/>
    <w:rsid w:val="00332621"/>
    <w:rsid w:val="0033321B"/>
    <w:rsid w:val="0033702C"/>
    <w:rsid w:val="00342209"/>
    <w:rsid w:val="00343807"/>
    <w:rsid w:val="00344E43"/>
    <w:rsid w:val="00346A52"/>
    <w:rsid w:val="003471D5"/>
    <w:rsid w:val="00347244"/>
    <w:rsid w:val="003517A3"/>
    <w:rsid w:val="00355C0D"/>
    <w:rsid w:val="00360F48"/>
    <w:rsid w:val="003618EC"/>
    <w:rsid w:val="00361CD2"/>
    <w:rsid w:val="00362455"/>
    <w:rsid w:val="00362CAD"/>
    <w:rsid w:val="00363E79"/>
    <w:rsid w:val="00365109"/>
    <w:rsid w:val="0036732B"/>
    <w:rsid w:val="00370C8A"/>
    <w:rsid w:val="00371566"/>
    <w:rsid w:val="0037347D"/>
    <w:rsid w:val="003751BA"/>
    <w:rsid w:val="00377BD4"/>
    <w:rsid w:val="0038029B"/>
    <w:rsid w:val="00382132"/>
    <w:rsid w:val="00382EFC"/>
    <w:rsid w:val="00384921"/>
    <w:rsid w:val="003864A8"/>
    <w:rsid w:val="00386FF2"/>
    <w:rsid w:val="003879EC"/>
    <w:rsid w:val="003901B0"/>
    <w:rsid w:val="00392DB0"/>
    <w:rsid w:val="00392E46"/>
    <w:rsid w:val="00394CB8"/>
    <w:rsid w:val="00394E40"/>
    <w:rsid w:val="0039586C"/>
    <w:rsid w:val="003964F8"/>
    <w:rsid w:val="003A3456"/>
    <w:rsid w:val="003A580C"/>
    <w:rsid w:val="003A6685"/>
    <w:rsid w:val="003A6E2A"/>
    <w:rsid w:val="003A7038"/>
    <w:rsid w:val="003B0D3A"/>
    <w:rsid w:val="003B0D6A"/>
    <w:rsid w:val="003B23CC"/>
    <w:rsid w:val="003B37A3"/>
    <w:rsid w:val="003B5B22"/>
    <w:rsid w:val="003C6264"/>
    <w:rsid w:val="003C74DC"/>
    <w:rsid w:val="003C75B4"/>
    <w:rsid w:val="003D1D91"/>
    <w:rsid w:val="003D3433"/>
    <w:rsid w:val="003D449B"/>
    <w:rsid w:val="003D4994"/>
    <w:rsid w:val="003D7186"/>
    <w:rsid w:val="003D744B"/>
    <w:rsid w:val="003E306A"/>
    <w:rsid w:val="003E3834"/>
    <w:rsid w:val="003E45CE"/>
    <w:rsid w:val="003E6834"/>
    <w:rsid w:val="003E69BA"/>
    <w:rsid w:val="003E7B49"/>
    <w:rsid w:val="003F0308"/>
    <w:rsid w:val="003F25A5"/>
    <w:rsid w:val="003F2FC9"/>
    <w:rsid w:val="003F35A2"/>
    <w:rsid w:val="003F5921"/>
    <w:rsid w:val="003F6950"/>
    <w:rsid w:val="00403D97"/>
    <w:rsid w:val="00404673"/>
    <w:rsid w:val="00405644"/>
    <w:rsid w:val="004063D5"/>
    <w:rsid w:val="00407E21"/>
    <w:rsid w:val="00407E3C"/>
    <w:rsid w:val="0041024F"/>
    <w:rsid w:val="00413418"/>
    <w:rsid w:val="00413DC8"/>
    <w:rsid w:val="004140B5"/>
    <w:rsid w:val="00415269"/>
    <w:rsid w:val="004173EF"/>
    <w:rsid w:val="00421E2F"/>
    <w:rsid w:val="0042202A"/>
    <w:rsid w:val="004220B0"/>
    <w:rsid w:val="0042351E"/>
    <w:rsid w:val="00423E8D"/>
    <w:rsid w:val="00426BB8"/>
    <w:rsid w:val="00427062"/>
    <w:rsid w:val="00427618"/>
    <w:rsid w:val="00430B59"/>
    <w:rsid w:val="004329C2"/>
    <w:rsid w:val="00432B06"/>
    <w:rsid w:val="004410E5"/>
    <w:rsid w:val="00441583"/>
    <w:rsid w:val="0044350E"/>
    <w:rsid w:val="00446638"/>
    <w:rsid w:val="00447B8C"/>
    <w:rsid w:val="0045096B"/>
    <w:rsid w:val="00452392"/>
    <w:rsid w:val="00456082"/>
    <w:rsid w:val="00463A06"/>
    <w:rsid w:val="00466938"/>
    <w:rsid w:val="00467724"/>
    <w:rsid w:val="00471A5F"/>
    <w:rsid w:val="004725A9"/>
    <w:rsid w:val="00473FF2"/>
    <w:rsid w:val="00474247"/>
    <w:rsid w:val="0047485E"/>
    <w:rsid w:val="00475F1F"/>
    <w:rsid w:val="0047653A"/>
    <w:rsid w:val="004772F9"/>
    <w:rsid w:val="004775DA"/>
    <w:rsid w:val="004816C7"/>
    <w:rsid w:val="004819C3"/>
    <w:rsid w:val="00482F12"/>
    <w:rsid w:val="0048371F"/>
    <w:rsid w:val="0048381C"/>
    <w:rsid w:val="004859EB"/>
    <w:rsid w:val="00487ED4"/>
    <w:rsid w:val="00492920"/>
    <w:rsid w:val="00495060"/>
    <w:rsid w:val="00495DE7"/>
    <w:rsid w:val="00497203"/>
    <w:rsid w:val="004A20CD"/>
    <w:rsid w:val="004A243B"/>
    <w:rsid w:val="004A3C7D"/>
    <w:rsid w:val="004A462E"/>
    <w:rsid w:val="004B08F3"/>
    <w:rsid w:val="004B0D26"/>
    <w:rsid w:val="004B3716"/>
    <w:rsid w:val="004B4C53"/>
    <w:rsid w:val="004B6A37"/>
    <w:rsid w:val="004C15CE"/>
    <w:rsid w:val="004C1EB3"/>
    <w:rsid w:val="004C27E2"/>
    <w:rsid w:val="004C401F"/>
    <w:rsid w:val="004C48B0"/>
    <w:rsid w:val="004C58FE"/>
    <w:rsid w:val="004C70C8"/>
    <w:rsid w:val="004C713D"/>
    <w:rsid w:val="004C7A3D"/>
    <w:rsid w:val="004D5D24"/>
    <w:rsid w:val="004D7564"/>
    <w:rsid w:val="004E0023"/>
    <w:rsid w:val="004E05AC"/>
    <w:rsid w:val="004E1AE0"/>
    <w:rsid w:val="004E1EFA"/>
    <w:rsid w:val="004E2B41"/>
    <w:rsid w:val="004E3285"/>
    <w:rsid w:val="004E4609"/>
    <w:rsid w:val="004E5CC3"/>
    <w:rsid w:val="004F0094"/>
    <w:rsid w:val="004F0206"/>
    <w:rsid w:val="004F0734"/>
    <w:rsid w:val="004F07D4"/>
    <w:rsid w:val="004F0D1D"/>
    <w:rsid w:val="004F3B99"/>
    <w:rsid w:val="004F48C1"/>
    <w:rsid w:val="004F6641"/>
    <w:rsid w:val="00500B51"/>
    <w:rsid w:val="00502C90"/>
    <w:rsid w:val="00502F53"/>
    <w:rsid w:val="00503074"/>
    <w:rsid w:val="005032BD"/>
    <w:rsid w:val="00503F71"/>
    <w:rsid w:val="0050604C"/>
    <w:rsid w:val="00507D3D"/>
    <w:rsid w:val="0051006C"/>
    <w:rsid w:val="00510922"/>
    <w:rsid w:val="00510DA3"/>
    <w:rsid w:val="00512584"/>
    <w:rsid w:val="00513C37"/>
    <w:rsid w:val="00513E64"/>
    <w:rsid w:val="0051669D"/>
    <w:rsid w:val="005212B8"/>
    <w:rsid w:val="00522F89"/>
    <w:rsid w:val="005245F3"/>
    <w:rsid w:val="00524A28"/>
    <w:rsid w:val="00525B60"/>
    <w:rsid w:val="005276DD"/>
    <w:rsid w:val="00527B45"/>
    <w:rsid w:val="00530157"/>
    <w:rsid w:val="00530378"/>
    <w:rsid w:val="00532300"/>
    <w:rsid w:val="00536448"/>
    <w:rsid w:val="005368A5"/>
    <w:rsid w:val="0053740D"/>
    <w:rsid w:val="00541CE7"/>
    <w:rsid w:val="00544A19"/>
    <w:rsid w:val="0054678D"/>
    <w:rsid w:val="005479D2"/>
    <w:rsid w:val="00552C13"/>
    <w:rsid w:val="005532A5"/>
    <w:rsid w:val="0055509A"/>
    <w:rsid w:val="00555810"/>
    <w:rsid w:val="00555BD8"/>
    <w:rsid w:val="00560F95"/>
    <w:rsid w:val="00562C14"/>
    <w:rsid w:val="00563011"/>
    <w:rsid w:val="0056739A"/>
    <w:rsid w:val="00567F65"/>
    <w:rsid w:val="00574B0A"/>
    <w:rsid w:val="00576C50"/>
    <w:rsid w:val="00577326"/>
    <w:rsid w:val="00577467"/>
    <w:rsid w:val="00577FEF"/>
    <w:rsid w:val="005816EE"/>
    <w:rsid w:val="005819DF"/>
    <w:rsid w:val="00584D23"/>
    <w:rsid w:val="00585F23"/>
    <w:rsid w:val="005862A7"/>
    <w:rsid w:val="00592880"/>
    <w:rsid w:val="005928EA"/>
    <w:rsid w:val="00595477"/>
    <w:rsid w:val="005A0198"/>
    <w:rsid w:val="005A1E01"/>
    <w:rsid w:val="005A1F71"/>
    <w:rsid w:val="005A20C7"/>
    <w:rsid w:val="005A2615"/>
    <w:rsid w:val="005A2693"/>
    <w:rsid w:val="005A6382"/>
    <w:rsid w:val="005A6AD6"/>
    <w:rsid w:val="005B0784"/>
    <w:rsid w:val="005B1CCA"/>
    <w:rsid w:val="005B411E"/>
    <w:rsid w:val="005B4861"/>
    <w:rsid w:val="005B543A"/>
    <w:rsid w:val="005B568A"/>
    <w:rsid w:val="005B72C1"/>
    <w:rsid w:val="005B7DB8"/>
    <w:rsid w:val="005C0183"/>
    <w:rsid w:val="005C1241"/>
    <w:rsid w:val="005C2ADA"/>
    <w:rsid w:val="005C514C"/>
    <w:rsid w:val="005D11BF"/>
    <w:rsid w:val="005D29C4"/>
    <w:rsid w:val="005D3704"/>
    <w:rsid w:val="005D3C6D"/>
    <w:rsid w:val="005D5807"/>
    <w:rsid w:val="005D743F"/>
    <w:rsid w:val="005E0C2B"/>
    <w:rsid w:val="005E1808"/>
    <w:rsid w:val="005E2528"/>
    <w:rsid w:val="005E281E"/>
    <w:rsid w:val="005E3414"/>
    <w:rsid w:val="005E3F9A"/>
    <w:rsid w:val="005E4AF7"/>
    <w:rsid w:val="005E4CFA"/>
    <w:rsid w:val="005E54D1"/>
    <w:rsid w:val="005E62B4"/>
    <w:rsid w:val="005F0B6F"/>
    <w:rsid w:val="005F19B2"/>
    <w:rsid w:val="005F229C"/>
    <w:rsid w:val="005F314F"/>
    <w:rsid w:val="005F343D"/>
    <w:rsid w:val="005F4191"/>
    <w:rsid w:val="005F4344"/>
    <w:rsid w:val="005F4E6A"/>
    <w:rsid w:val="005F5EF7"/>
    <w:rsid w:val="005F6009"/>
    <w:rsid w:val="005F627B"/>
    <w:rsid w:val="005F6A37"/>
    <w:rsid w:val="005F794E"/>
    <w:rsid w:val="005F7F99"/>
    <w:rsid w:val="00600315"/>
    <w:rsid w:val="00610D5B"/>
    <w:rsid w:val="00611D11"/>
    <w:rsid w:val="00612C22"/>
    <w:rsid w:val="00617011"/>
    <w:rsid w:val="00617B36"/>
    <w:rsid w:val="00617EC0"/>
    <w:rsid w:val="006206E4"/>
    <w:rsid w:val="00622426"/>
    <w:rsid w:val="00622A16"/>
    <w:rsid w:val="00623806"/>
    <w:rsid w:val="0062395E"/>
    <w:rsid w:val="0062578F"/>
    <w:rsid w:val="00626B2C"/>
    <w:rsid w:val="0063009C"/>
    <w:rsid w:val="0063353D"/>
    <w:rsid w:val="00633D4F"/>
    <w:rsid w:val="00634250"/>
    <w:rsid w:val="00634DE4"/>
    <w:rsid w:val="006375C9"/>
    <w:rsid w:val="00637629"/>
    <w:rsid w:val="00637FC2"/>
    <w:rsid w:val="00640E8E"/>
    <w:rsid w:val="00641472"/>
    <w:rsid w:val="0064201E"/>
    <w:rsid w:val="0064329F"/>
    <w:rsid w:val="00643565"/>
    <w:rsid w:val="0064390F"/>
    <w:rsid w:val="00643E7B"/>
    <w:rsid w:val="00643FDF"/>
    <w:rsid w:val="006463CC"/>
    <w:rsid w:val="00647D2A"/>
    <w:rsid w:val="00650874"/>
    <w:rsid w:val="00652760"/>
    <w:rsid w:val="00652803"/>
    <w:rsid w:val="006533C7"/>
    <w:rsid w:val="00653B89"/>
    <w:rsid w:val="00653BD2"/>
    <w:rsid w:val="006547A7"/>
    <w:rsid w:val="006553DA"/>
    <w:rsid w:val="00656810"/>
    <w:rsid w:val="006575E8"/>
    <w:rsid w:val="006610F6"/>
    <w:rsid w:val="00661B56"/>
    <w:rsid w:val="00661C08"/>
    <w:rsid w:val="00662E0D"/>
    <w:rsid w:val="006630F8"/>
    <w:rsid w:val="00663BA6"/>
    <w:rsid w:val="006644A8"/>
    <w:rsid w:val="00665167"/>
    <w:rsid w:val="00666AEE"/>
    <w:rsid w:val="00670B26"/>
    <w:rsid w:val="00671D94"/>
    <w:rsid w:val="00673D26"/>
    <w:rsid w:val="006753FD"/>
    <w:rsid w:val="00676507"/>
    <w:rsid w:val="00677E41"/>
    <w:rsid w:val="00680425"/>
    <w:rsid w:val="0068045D"/>
    <w:rsid w:val="006822B4"/>
    <w:rsid w:val="00685F50"/>
    <w:rsid w:val="00685F6C"/>
    <w:rsid w:val="006861A2"/>
    <w:rsid w:val="00686534"/>
    <w:rsid w:val="006868C1"/>
    <w:rsid w:val="00692A64"/>
    <w:rsid w:val="00694262"/>
    <w:rsid w:val="00695977"/>
    <w:rsid w:val="00697530"/>
    <w:rsid w:val="00697718"/>
    <w:rsid w:val="006A0F82"/>
    <w:rsid w:val="006A1BA2"/>
    <w:rsid w:val="006A2697"/>
    <w:rsid w:val="006A2DAA"/>
    <w:rsid w:val="006A2F5A"/>
    <w:rsid w:val="006A46CA"/>
    <w:rsid w:val="006A5AD1"/>
    <w:rsid w:val="006B1CC5"/>
    <w:rsid w:val="006B2219"/>
    <w:rsid w:val="006B225E"/>
    <w:rsid w:val="006B2CDB"/>
    <w:rsid w:val="006B41C3"/>
    <w:rsid w:val="006B4599"/>
    <w:rsid w:val="006B6750"/>
    <w:rsid w:val="006C23B4"/>
    <w:rsid w:val="006C3BCC"/>
    <w:rsid w:val="006C3C48"/>
    <w:rsid w:val="006C7FFA"/>
    <w:rsid w:val="006D07E5"/>
    <w:rsid w:val="006D0CF7"/>
    <w:rsid w:val="006D4920"/>
    <w:rsid w:val="006D4CF3"/>
    <w:rsid w:val="006D6EEF"/>
    <w:rsid w:val="006E3E7B"/>
    <w:rsid w:val="006E44DC"/>
    <w:rsid w:val="006F44C6"/>
    <w:rsid w:val="006F4544"/>
    <w:rsid w:val="006F52E6"/>
    <w:rsid w:val="006F5954"/>
    <w:rsid w:val="006F6DC4"/>
    <w:rsid w:val="006F7163"/>
    <w:rsid w:val="007036C3"/>
    <w:rsid w:val="00704718"/>
    <w:rsid w:val="00705078"/>
    <w:rsid w:val="007113E3"/>
    <w:rsid w:val="00711745"/>
    <w:rsid w:val="007119C8"/>
    <w:rsid w:val="00712BCE"/>
    <w:rsid w:val="007139C0"/>
    <w:rsid w:val="00714965"/>
    <w:rsid w:val="00714DF4"/>
    <w:rsid w:val="00720092"/>
    <w:rsid w:val="007215DF"/>
    <w:rsid w:val="0072165D"/>
    <w:rsid w:val="00724330"/>
    <w:rsid w:val="00727692"/>
    <w:rsid w:val="007330B3"/>
    <w:rsid w:val="00733318"/>
    <w:rsid w:val="00735F54"/>
    <w:rsid w:val="00736287"/>
    <w:rsid w:val="00737C16"/>
    <w:rsid w:val="00737D7F"/>
    <w:rsid w:val="00740C53"/>
    <w:rsid w:val="00740DF4"/>
    <w:rsid w:val="007421AA"/>
    <w:rsid w:val="00742C4C"/>
    <w:rsid w:val="00743DD0"/>
    <w:rsid w:val="00744A24"/>
    <w:rsid w:val="007467A1"/>
    <w:rsid w:val="007502D0"/>
    <w:rsid w:val="0075039A"/>
    <w:rsid w:val="00750DA2"/>
    <w:rsid w:val="00751346"/>
    <w:rsid w:val="00751816"/>
    <w:rsid w:val="00753CD0"/>
    <w:rsid w:val="0075458D"/>
    <w:rsid w:val="00754C09"/>
    <w:rsid w:val="007550ED"/>
    <w:rsid w:val="00756451"/>
    <w:rsid w:val="00756DE5"/>
    <w:rsid w:val="0075799C"/>
    <w:rsid w:val="00761290"/>
    <w:rsid w:val="0076775A"/>
    <w:rsid w:val="007727CB"/>
    <w:rsid w:val="007727CF"/>
    <w:rsid w:val="00773519"/>
    <w:rsid w:val="00773F50"/>
    <w:rsid w:val="007747A4"/>
    <w:rsid w:val="0077768F"/>
    <w:rsid w:val="00780307"/>
    <w:rsid w:val="0078306C"/>
    <w:rsid w:val="00791C14"/>
    <w:rsid w:val="0079230C"/>
    <w:rsid w:val="007960BC"/>
    <w:rsid w:val="007A0AA2"/>
    <w:rsid w:val="007A0CB6"/>
    <w:rsid w:val="007A1423"/>
    <w:rsid w:val="007A3D62"/>
    <w:rsid w:val="007A6AC5"/>
    <w:rsid w:val="007B1414"/>
    <w:rsid w:val="007B5157"/>
    <w:rsid w:val="007B73C1"/>
    <w:rsid w:val="007B7A50"/>
    <w:rsid w:val="007C0810"/>
    <w:rsid w:val="007C0D9C"/>
    <w:rsid w:val="007C1B2B"/>
    <w:rsid w:val="007C2C4A"/>
    <w:rsid w:val="007C4713"/>
    <w:rsid w:val="007C47CE"/>
    <w:rsid w:val="007D2F19"/>
    <w:rsid w:val="007D5823"/>
    <w:rsid w:val="007E067B"/>
    <w:rsid w:val="007E09BE"/>
    <w:rsid w:val="007E25AC"/>
    <w:rsid w:val="007E352D"/>
    <w:rsid w:val="007E3569"/>
    <w:rsid w:val="007E3AD3"/>
    <w:rsid w:val="007E3BC1"/>
    <w:rsid w:val="007E7AE4"/>
    <w:rsid w:val="007F1282"/>
    <w:rsid w:val="007F2014"/>
    <w:rsid w:val="007F50CF"/>
    <w:rsid w:val="007F5593"/>
    <w:rsid w:val="007F6ACE"/>
    <w:rsid w:val="007F6CAC"/>
    <w:rsid w:val="007F6DFC"/>
    <w:rsid w:val="007F73AD"/>
    <w:rsid w:val="00800185"/>
    <w:rsid w:val="00800FA2"/>
    <w:rsid w:val="00806756"/>
    <w:rsid w:val="00807B09"/>
    <w:rsid w:val="008112F0"/>
    <w:rsid w:val="00812555"/>
    <w:rsid w:val="0081462E"/>
    <w:rsid w:val="008158EC"/>
    <w:rsid w:val="00820DE3"/>
    <w:rsid w:val="00822D47"/>
    <w:rsid w:val="00823235"/>
    <w:rsid w:val="0082599D"/>
    <w:rsid w:val="00833038"/>
    <w:rsid w:val="008331B5"/>
    <w:rsid w:val="008336E8"/>
    <w:rsid w:val="00833B01"/>
    <w:rsid w:val="00833DC3"/>
    <w:rsid w:val="008356FB"/>
    <w:rsid w:val="00836257"/>
    <w:rsid w:val="0083751E"/>
    <w:rsid w:val="00840B3F"/>
    <w:rsid w:val="008412E2"/>
    <w:rsid w:val="00841AC5"/>
    <w:rsid w:val="00843DFE"/>
    <w:rsid w:val="0084452A"/>
    <w:rsid w:val="0084553A"/>
    <w:rsid w:val="0084644D"/>
    <w:rsid w:val="00847297"/>
    <w:rsid w:val="00847A59"/>
    <w:rsid w:val="00855D8D"/>
    <w:rsid w:val="00856355"/>
    <w:rsid w:val="00857847"/>
    <w:rsid w:val="00862483"/>
    <w:rsid w:val="008677C3"/>
    <w:rsid w:val="008705CA"/>
    <w:rsid w:val="00871CB3"/>
    <w:rsid w:val="00871CEB"/>
    <w:rsid w:val="0087348E"/>
    <w:rsid w:val="00873DD8"/>
    <w:rsid w:val="00876380"/>
    <w:rsid w:val="0087675E"/>
    <w:rsid w:val="00876CDB"/>
    <w:rsid w:val="00877D99"/>
    <w:rsid w:val="00880C5C"/>
    <w:rsid w:val="008820B1"/>
    <w:rsid w:val="008838F9"/>
    <w:rsid w:val="008853FB"/>
    <w:rsid w:val="008866A0"/>
    <w:rsid w:val="00890231"/>
    <w:rsid w:val="00891CA7"/>
    <w:rsid w:val="008922D6"/>
    <w:rsid w:val="00892DEC"/>
    <w:rsid w:val="00893ABF"/>
    <w:rsid w:val="00897791"/>
    <w:rsid w:val="008A3285"/>
    <w:rsid w:val="008A38AA"/>
    <w:rsid w:val="008B02DF"/>
    <w:rsid w:val="008B0AA1"/>
    <w:rsid w:val="008B1EFF"/>
    <w:rsid w:val="008B4109"/>
    <w:rsid w:val="008B57D0"/>
    <w:rsid w:val="008B6F57"/>
    <w:rsid w:val="008B735A"/>
    <w:rsid w:val="008C1895"/>
    <w:rsid w:val="008C3CE9"/>
    <w:rsid w:val="008C52B9"/>
    <w:rsid w:val="008C5A1A"/>
    <w:rsid w:val="008C71B1"/>
    <w:rsid w:val="008D0C87"/>
    <w:rsid w:val="008D1DFA"/>
    <w:rsid w:val="008D43D7"/>
    <w:rsid w:val="008D496A"/>
    <w:rsid w:val="008D5558"/>
    <w:rsid w:val="008D59A2"/>
    <w:rsid w:val="008D5BD1"/>
    <w:rsid w:val="008D7317"/>
    <w:rsid w:val="008E02D1"/>
    <w:rsid w:val="008E0ABC"/>
    <w:rsid w:val="008E0B16"/>
    <w:rsid w:val="008E1131"/>
    <w:rsid w:val="008E15BA"/>
    <w:rsid w:val="008E21E1"/>
    <w:rsid w:val="008E45AF"/>
    <w:rsid w:val="008E472B"/>
    <w:rsid w:val="008E4CD5"/>
    <w:rsid w:val="008F0D14"/>
    <w:rsid w:val="008F17B4"/>
    <w:rsid w:val="008F251C"/>
    <w:rsid w:val="008F2F42"/>
    <w:rsid w:val="008F42B4"/>
    <w:rsid w:val="008F6C0C"/>
    <w:rsid w:val="009009DC"/>
    <w:rsid w:val="00900D83"/>
    <w:rsid w:val="009024BE"/>
    <w:rsid w:val="0090447F"/>
    <w:rsid w:val="00904C01"/>
    <w:rsid w:val="00904C2E"/>
    <w:rsid w:val="00904D47"/>
    <w:rsid w:val="00905B28"/>
    <w:rsid w:val="00907824"/>
    <w:rsid w:val="00907FB9"/>
    <w:rsid w:val="0091176E"/>
    <w:rsid w:val="00912455"/>
    <w:rsid w:val="009126CC"/>
    <w:rsid w:val="00912F32"/>
    <w:rsid w:val="00920A73"/>
    <w:rsid w:val="009223AD"/>
    <w:rsid w:val="009251F4"/>
    <w:rsid w:val="009275DD"/>
    <w:rsid w:val="0092766B"/>
    <w:rsid w:val="00930EF2"/>
    <w:rsid w:val="00931418"/>
    <w:rsid w:val="00931455"/>
    <w:rsid w:val="00931A59"/>
    <w:rsid w:val="00933657"/>
    <w:rsid w:val="009339A3"/>
    <w:rsid w:val="00934D62"/>
    <w:rsid w:val="00937165"/>
    <w:rsid w:val="00937C61"/>
    <w:rsid w:val="00937DEE"/>
    <w:rsid w:val="00941700"/>
    <w:rsid w:val="009441DC"/>
    <w:rsid w:val="0094521A"/>
    <w:rsid w:val="00945CD8"/>
    <w:rsid w:val="00945D5E"/>
    <w:rsid w:val="009471F7"/>
    <w:rsid w:val="009514B9"/>
    <w:rsid w:val="0095229A"/>
    <w:rsid w:val="0095299A"/>
    <w:rsid w:val="009545D1"/>
    <w:rsid w:val="00955612"/>
    <w:rsid w:val="0095611D"/>
    <w:rsid w:val="00956FED"/>
    <w:rsid w:val="00962454"/>
    <w:rsid w:val="00963B01"/>
    <w:rsid w:val="009672F6"/>
    <w:rsid w:val="0097107B"/>
    <w:rsid w:val="009724CF"/>
    <w:rsid w:val="009738A2"/>
    <w:rsid w:val="00975D25"/>
    <w:rsid w:val="00976055"/>
    <w:rsid w:val="00980C07"/>
    <w:rsid w:val="00980E89"/>
    <w:rsid w:val="009816B7"/>
    <w:rsid w:val="0098380D"/>
    <w:rsid w:val="00984B04"/>
    <w:rsid w:val="009856C2"/>
    <w:rsid w:val="00987419"/>
    <w:rsid w:val="00987548"/>
    <w:rsid w:val="00990B6F"/>
    <w:rsid w:val="009961B2"/>
    <w:rsid w:val="00996850"/>
    <w:rsid w:val="00996CE0"/>
    <w:rsid w:val="009A0FFB"/>
    <w:rsid w:val="009A1BC1"/>
    <w:rsid w:val="009A3D1F"/>
    <w:rsid w:val="009A3F50"/>
    <w:rsid w:val="009A6173"/>
    <w:rsid w:val="009A7F14"/>
    <w:rsid w:val="009B09F0"/>
    <w:rsid w:val="009B35E7"/>
    <w:rsid w:val="009B5A0C"/>
    <w:rsid w:val="009B6DBF"/>
    <w:rsid w:val="009C10B2"/>
    <w:rsid w:val="009C1D8F"/>
    <w:rsid w:val="009C1D98"/>
    <w:rsid w:val="009C33D9"/>
    <w:rsid w:val="009C34B5"/>
    <w:rsid w:val="009C42F2"/>
    <w:rsid w:val="009C54CD"/>
    <w:rsid w:val="009C66B5"/>
    <w:rsid w:val="009D0316"/>
    <w:rsid w:val="009D09FF"/>
    <w:rsid w:val="009D12E1"/>
    <w:rsid w:val="009D50E2"/>
    <w:rsid w:val="009D7E04"/>
    <w:rsid w:val="009E1EE1"/>
    <w:rsid w:val="009E5384"/>
    <w:rsid w:val="009F19C2"/>
    <w:rsid w:val="009F1D99"/>
    <w:rsid w:val="009F2188"/>
    <w:rsid w:val="009F21DD"/>
    <w:rsid w:val="009F22DA"/>
    <w:rsid w:val="009F700C"/>
    <w:rsid w:val="00A00DC1"/>
    <w:rsid w:val="00A04E19"/>
    <w:rsid w:val="00A05903"/>
    <w:rsid w:val="00A07174"/>
    <w:rsid w:val="00A07FF8"/>
    <w:rsid w:val="00A12F25"/>
    <w:rsid w:val="00A14AD1"/>
    <w:rsid w:val="00A1552F"/>
    <w:rsid w:val="00A15B5E"/>
    <w:rsid w:val="00A20A93"/>
    <w:rsid w:val="00A22441"/>
    <w:rsid w:val="00A2306E"/>
    <w:rsid w:val="00A24530"/>
    <w:rsid w:val="00A24B5E"/>
    <w:rsid w:val="00A3196E"/>
    <w:rsid w:val="00A32D70"/>
    <w:rsid w:val="00A32DEA"/>
    <w:rsid w:val="00A34A34"/>
    <w:rsid w:val="00A36DB9"/>
    <w:rsid w:val="00A40504"/>
    <w:rsid w:val="00A43676"/>
    <w:rsid w:val="00A46A84"/>
    <w:rsid w:val="00A51551"/>
    <w:rsid w:val="00A522F0"/>
    <w:rsid w:val="00A53D67"/>
    <w:rsid w:val="00A5569E"/>
    <w:rsid w:val="00A55B96"/>
    <w:rsid w:val="00A56A53"/>
    <w:rsid w:val="00A57198"/>
    <w:rsid w:val="00A57558"/>
    <w:rsid w:val="00A576D7"/>
    <w:rsid w:val="00A57BD0"/>
    <w:rsid w:val="00A61975"/>
    <w:rsid w:val="00A64B3F"/>
    <w:rsid w:val="00A65F09"/>
    <w:rsid w:val="00A660FA"/>
    <w:rsid w:val="00A67167"/>
    <w:rsid w:val="00A7204A"/>
    <w:rsid w:val="00A72124"/>
    <w:rsid w:val="00A72ED4"/>
    <w:rsid w:val="00A72FE8"/>
    <w:rsid w:val="00A73448"/>
    <w:rsid w:val="00A734E6"/>
    <w:rsid w:val="00A76831"/>
    <w:rsid w:val="00A76DAC"/>
    <w:rsid w:val="00A7735A"/>
    <w:rsid w:val="00A81C65"/>
    <w:rsid w:val="00A81D4D"/>
    <w:rsid w:val="00A823F8"/>
    <w:rsid w:val="00A85A19"/>
    <w:rsid w:val="00A85C52"/>
    <w:rsid w:val="00A87351"/>
    <w:rsid w:val="00A942C6"/>
    <w:rsid w:val="00A97BED"/>
    <w:rsid w:val="00AA0572"/>
    <w:rsid w:val="00AA09B6"/>
    <w:rsid w:val="00AA1EC4"/>
    <w:rsid w:val="00AA32B9"/>
    <w:rsid w:val="00AB20FE"/>
    <w:rsid w:val="00AB545D"/>
    <w:rsid w:val="00AB5FAF"/>
    <w:rsid w:val="00AB7AC6"/>
    <w:rsid w:val="00AC1EF0"/>
    <w:rsid w:val="00AC296E"/>
    <w:rsid w:val="00AC3034"/>
    <w:rsid w:val="00AC482B"/>
    <w:rsid w:val="00AC592D"/>
    <w:rsid w:val="00AC6E70"/>
    <w:rsid w:val="00AD00D4"/>
    <w:rsid w:val="00AD1813"/>
    <w:rsid w:val="00AD315F"/>
    <w:rsid w:val="00AD358E"/>
    <w:rsid w:val="00AD38B9"/>
    <w:rsid w:val="00AD4FCF"/>
    <w:rsid w:val="00AD5731"/>
    <w:rsid w:val="00AD5778"/>
    <w:rsid w:val="00AD6875"/>
    <w:rsid w:val="00AD6A53"/>
    <w:rsid w:val="00AE1370"/>
    <w:rsid w:val="00AE2FDC"/>
    <w:rsid w:val="00AE4215"/>
    <w:rsid w:val="00AE5401"/>
    <w:rsid w:val="00AE58D4"/>
    <w:rsid w:val="00AE61C0"/>
    <w:rsid w:val="00AE6A23"/>
    <w:rsid w:val="00AE7682"/>
    <w:rsid w:val="00AF0506"/>
    <w:rsid w:val="00AF0C7E"/>
    <w:rsid w:val="00AF0E3E"/>
    <w:rsid w:val="00AF3D94"/>
    <w:rsid w:val="00AF44E3"/>
    <w:rsid w:val="00AF47D3"/>
    <w:rsid w:val="00AF5FED"/>
    <w:rsid w:val="00AF656A"/>
    <w:rsid w:val="00B00EEF"/>
    <w:rsid w:val="00B02BC9"/>
    <w:rsid w:val="00B031BC"/>
    <w:rsid w:val="00B0519A"/>
    <w:rsid w:val="00B056FD"/>
    <w:rsid w:val="00B07163"/>
    <w:rsid w:val="00B07456"/>
    <w:rsid w:val="00B10886"/>
    <w:rsid w:val="00B10BDB"/>
    <w:rsid w:val="00B11D12"/>
    <w:rsid w:val="00B134C0"/>
    <w:rsid w:val="00B1434D"/>
    <w:rsid w:val="00B14E14"/>
    <w:rsid w:val="00B14F80"/>
    <w:rsid w:val="00B17DE1"/>
    <w:rsid w:val="00B20480"/>
    <w:rsid w:val="00B205D3"/>
    <w:rsid w:val="00B21C22"/>
    <w:rsid w:val="00B22B5D"/>
    <w:rsid w:val="00B242B5"/>
    <w:rsid w:val="00B243E9"/>
    <w:rsid w:val="00B2516A"/>
    <w:rsid w:val="00B25330"/>
    <w:rsid w:val="00B253AC"/>
    <w:rsid w:val="00B2720B"/>
    <w:rsid w:val="00B27346"/>
    <w:rsid w:val="00B27B96"/>
    <w:rsid w:val="00B32063"/>
    <w:rsid w:val="00B32C79"/>
    <w:rsid w:val="00B3467F"/>
    <w:rsid w:val="00B361B2"/>
    <w:rsid w:val="00B41835"/>
    <w:rsid w:val="00B42475"/>
    <w:rsid w:val="00B42CDC"/>
    <w:rsid w:val="00B440FF"/>
    <w:rsid w:val="00B445E3"/>
    <w:rsid w:val="00B45236"/>
    <w:rsid w:val="00B45593"/>
    <w:rsid w:val="00B476E8"/>
    <w:rsid w:val="00B5056C"/>
    <w:rsid w:val="00B50BE2"/>
    <w:rsid w:val="00B51565"/>
    <w:rsid w:val="00B51E38"/>
    <w:rsid w:val="00B5214F"/>
    <w:rsid w:val="00B53D12"/>
    <w:rsid w:val="00B56C3C"/>
    <w:rsid w:val="00B600B1"/>
    <w:rsid w:val="00B604CB"/>
    <w:rsid w:val="00B610AF"/>
    <w:rsid w:val="00B61497"/>
    <w:rsid w:val="00B61A18"/>
    <w:rsid w:val="00B62D7E"/>
    <w:rsid w:val="00B630EC"/>
    <w:rsid w:val="00B63504"/>
    <w:rsid w:val="00B65B05"/>
    <w:rsid w:val="00B671A0"/>
    <w:rsid w:val="00B676DD"/>
    <w:rsid w:val="00B677DD"/>
    <w:rsid w:val="00B67B64"/>
    <w:rsid w:val="00B70299"/>
    <w:rsid w:val="00B721AD"/>
    <w:rsid w:val="00B727A0"/>
    <w:rsid w:val="00B73461"/>
    <w:rsid w:val="00B739DC"/>
    <w:rsid w:val="00B73DFC"/>
    <w:rsid w:val="00B73E8E"/>
    <w:rsid w:val="00B7494E"/>
    <w:rsid w:val="00B74C2E"/>
    <w:rsid w:val="00B7578B"/>
    <w:rsid w:val="00B76BDD"/>
    <w:rsid w:val="00B770C3"/>
    <w:rsid w:val="00B811BD"/>
    <w:rsid w:val="00B81949"/>
    <w:rsid w:val="00B82069"/>
    <w:rsid w:val="00B82D2E"/>
    <w:rsid w:val="00B8478B"/>
    <w:rsid w:val="00B86746"/>
    <w:rsid w:val="00B868BB"/>
    <w:rsid w:val="00B90396"/>
    <w:rsid w:val="00B92CBA"/>
    <w:rsid w:val="00B93432"/>
    <w:rsid w:val="00B9549B"/>
    <w:rsid w:val="00B977A2"/>
    <w:rsid w:val="00BA0792"/>
    <w:rsid w:val="00BA15C5"/>
    <w:rsid w:val="00BA29E5"/>
    <w:rsid w:val="00BA2ED5"/>
    <w:rsid w:val="00BA37AF"/>
    <w:rsid w:val="00BA39E5"/>
    <w:rsid w:val="00BA50EB"/>
    <w:rsid w:val="00BA6BD0"/>
    <w:rsid w:val="00BA7058"/>
    <w:rsid w:val="00BA726D"/>
    <w:rsid w:val="00BB038D"/>
    <w:rsid w:val="00BB0DE9"/>
    <w:rsid w:val="00BB1063"/>
    <w:rsid w:val="00BB193F"/>
    <w:rsid w:val="00BB347C"/>
    <w:rsid w:val="00BB43E1"/>
    <w:rsid w:val="00BB45BA"/>
    <w:rsid w:val="00BC1F43"/>
    <w:rsid w:val="00BC3101"/>
    <w:rsid w:val="00BC49E8"/>
    <w:rsid w:val="00BC5970"/>
    <w:rsid w:val="00BC628A"/>
    <w:rsid w:val="00BC7592"/>
    <w:rsid w:val="00BD0048"/>
    <w:rsid w:val="00BD0EA9"/>
    <w:rsid w:val="00BD2934"/>
    <w:rsid w:val="00BD54C3"/>
    <w:rsid w:val="00BD6702"/>
    <w:rsid w:val="00BE0328"/>
    <w:rsid w:val="00BE1D61"/>
    <w:rsid w:val="00BE4330"/>
    <w:rsid w:val="00BE5F62"/>
    <w:rsid w:val="00BE6FE8"/>
    <w:rsid w:val="00BE7606"/>
    <w:rsid w:val="00BE7E3B"/>
    <w:rsid w:val="00BF1B95"/>
    <w:rsid w:val="00BF210D"/>
    <w:rsid w:val="00BF3661"/>
    <w:rsid w:val="00BF4004"/>
    <w:rsid w:val="00C01007"/>
    <w:rsid w:val="00C011AD"/>
    <w:rsid w:val="00C01434"/>
    <w:rsid w:val="00C01463"/>
    <w:rsid w:val="00C02757"/>
    <w:rsid w:val="00C03020"/>
    <w:rsid w:val="00C068EF"/>
    <w:rsid w:val="00C07957"/>
    <w:rsid w:val="00C10686"/>
    <w:rsid w:val="00C12238"/>
    <w:rsid w:val="00C125A6"/>
    <w:rsid w:val="00C17BA5"/>
    <w:rsid w:val="00C219ED"/>
    <w:rsid w:val="00C24839"/>
    <w:rsid w:val="00C24BF7"/>
    <w:rsid w:val="00C256FF"/>
    <w:rsid w:val="00C25BDF"/>
    <w:rsid w:val="00C25DC7"/>
    <w:rsid w:val="00C278E3"/>
    <w:rsid w:val="00C31E6E"/>
    <w:rsid w:val="00C32618"/>
    <w:rsid w:val="00C33121"/>
    <w:rsid w:val="00C35D40"/>
    <w:rsid w:val="00C3638C"/>
    <w:rsid w:val="00C36BB4"/>
    <w:rsid w:val="00C37726"/>
    <w:rsid w:val="00C4263D"/>
    <w:rsid w:val="00C43465"/>
    <w:rsid w:val="00C44940"/>
    <w:rsid w:val="00C51A83"/>
    <w:rsid w:val="00C531CE"/>
    <w:rsid w:val="00C539D5"/>
    <w:rsid w:val="00C53D31"/>
    <w:rsid w:val="00C630A6"/>
    <w:rsid w:val="00C65C60"/>
    <w:rsid w:val="00C67C4D"/>
    <w:rsid w:val="00C67C86"/>
    <w:rsid w:val="00C730DA"/>
    <w:rsid w:val="00C73F9C"/>
    <w:rsid w:val="00C75191"/>
    <w:rsid w:val="00C75A3C"/>
    <w:rsid w:val="00C76FAA"/>
    <w:rsid w:val="00C81DF5"/>
    <w:rsid w:val="00C8311C"/>
    <w:rsid w:val="00C84312"/>
    <w:rsid w:val="00C84841"/>
    <w:rsid w:val="00C858B6"/>
    <w:rsid w:val="00C86542"/>
    <w:rsid w:val="00C86C12"/>
    <w:rsid w:val="00C901AA"/>
    <w:rsid w:val="00C9251D"/>
    <w:rsid w:val="00C93134"/>
    <w:rsid w:val="00C95882"/>
    <w:rsid w:val="00C96CA3"/>
    <w:rsid w:val="00C96E93"/>
    <w:rsid w:val="00CA1D55"/>
    <w:rsid w:val="00CA1F49"/>
    <w:rsid w:val="00CA33AB"/>
    <w:rsid w:val="00CA3EC1"/>
    <w:rsid w:val="00CA4282"/>
    <w:rsid w:val="00CB4B62"/>
    <w:rsid w:val="00CB5646"/>
    <w:rsid w:val="00CB5DBA"/>
    <w:rsid w:val="00CC0B77"/>
    <w:rsid w:val="00CC14B8"/>
    <w:rsid w:val="00CC1615"/>
    <w:rsid w:val="00CC4A5D"/>
    <w:rsid w:val="00CC4BD1"/>
    <w:rsid w:val="00CC5DF0"/>
    <w:rsid w:val="00CC7701"/>
    <w:rsid w:val="00CD245C"/>
    <w:rsid w:val="00CD42D9"/>
    <w:rsid w:val="00CD5C2B"/>
    <w:rsid w:val="00CD5D01"/>
    <w:rsid w:val="00CD7D6E"/>
    <w:rsid w:val="00CE687C"/>
    <w:rsid w:val="00CF1394"/>
    <w:rsid w:val="00CF3E3D"/>
    <w:rsid w:val="00CF3FE8"/>
    <w:rsid w:val="00CF404C"/>
    <w:rsid w:val="00CF4679"/>
    <w:rsid w:val="00CF6D10"/>
    <w:rsid w:val="00D00294"/>
    <w:rsid w:val="00D03130"/>
    <w:rsid w:val="00D04271"/>
    <w:rsid w:val="00D05227"/>
    <w:rsid w:val="00D05DC1"/>
    <w:rsid w:val="00D06891"/>
    <w:rsid w:val="00D07208"/>
    <w:rsid w:val="00D114FC"/>
    <w:rsid w:val="00D12362"/>
    <w:rsid w:val="00D1269B"/>
    <w:rsid w:val="00D1312B"/>
    <w:rsid w:val="00D138B5"/>
    <w:rsid w:val="00D13F99"/>
    <w:rsid w:val="00D146C9"/>
    <w:rsid w:val="00D15635"/>
    <w:rsid w:val="00D15C76"/>
    <w:rsid w:val="00D172AE"/>
    <w:rsid w:val="00D21BC3"/>
    <w:rsid w:val="00D22515"/>
    <w:rsid w:val="00D23D44"/>
    <w:rsid w:val="00D244AE"/>
    <w:rsid w:val="00D25F33"/>
    <w:rsid w:val="00D263A6"/>
    <w:rsid w:val="00D27768"/>
    <w:rsid w:val="00D30B80"/>
    <w:rsid w:val="00D3290B"/>
    <w:rsid w:val="00D33DAE"/>
    <w:rsid w:val="00D346B8"/>
    <w:rsid w:val="00D354DF"/>
    <w:rsid w:val="00D372FE"/>
    <w:rsid w:val="00D378D3"/>
    <w:rsid w:val="00D40946"/>
    <w:rsid w:val="00D40C12"/>
    <w:rsid w:val="00D421C3"/>
    <w:rsid w:val="00D447F4"/>
    <w:rsid w:val="00D50CB0"/>
    <w:rsid w:val="00D5249E"/>
    <w:rsid w:val="00D54697"/>
    <w:rsid w:val="00D555AF"/>
    <w:rsid w:val="00D569B9"/>
    <w:rsid w:val="00D56EB8"/>
    <w:rsid w:val="00D57872"/>
    <w:rsid w:val="00D616A0"/>
    <w:rsid w:val="00D6248B"/>
    <w:rsid w:val="00D62853"/>
    <w:rsid w:val="00D63C09"/>
    <w:rsid w:val="00D63DF4"/>
    <w:rsid w:val="00D64AC2"/>
    <w:rsid w:val="00D64CAD"/>
    <w:rsid w:val="00D65CA5"/>
    <w:rsid w:val="00D65F12"/>
    <w:rsid w:val="00D71621"/>
    <w:rsid w:val="00D71FC0"/>
    <w:rsid w:val="00D72B2C"/>
    <w:rsid w:val="00D72C71"/>
    <w:rsid w:val="00D734B6"/>
    <w:rsid w:val="00D73A4E"/>
    <w:rsid w:val="00D77FFD"/>
    <w:rsid w:val="00D8110D"/>
    <w:rsid w:val="00D82F2F"/>
    <w:rsid w:val="00D87881"/>
    <w:rsid w:val="00D915D3"/>
    <w:rsid w:val="00D917DE"/>
    <w:rsid w:val="00D91E5D"/>
    <w:rsid w:val="00D9335B"/>
    <w:rsid w:val="00D938C6"/>
    <w:rsid w:val="00D94F9F"/>
    <w:rsid w:val="00DA0064"/>
    <w:rsid w:val="00DA050C"/>
    <w:rsid w:val="00DA0D94"/>
    <w:rsid w:val="00DA3E63"/>
    <w:rsid w:val="00DA5A08"/>
    <w:rsid w:val="00DA60C3"/>
    <w:rsid w:val="00DA64E8"/>
    <w:rsid w:val="00DB0CE2"/>
    <w:rsid w:val="00DB4695"/>
    <w:rsid w:val="00DB5653"/>
    <w:rsid w:val="00DC002B"/>
    <w:rsid w:val="00DC07FE"/>
    <w:rsid w:val="00DC1972"/>
    <w:rsid w:val="00DC2374"/>
    <w:rsid w:val="00DC2E3F"/>
    <w:rsid w:val="00DC37B1"/>
    <w:rsid w:val="00DC3AA5"/>
    <w:rsid w:val="00DC5CCF"/>
    <w:rsid w:val="00DD360D"/>
    <w:rsid w:val="00DD4275"/>
    <w:rsid w:val="00DD7899"/>
    <w:rsid w:val="00DE003B"/>
    <w:rsid w:val="00DE04F7"/>
    <w:rsid w:val="00DE1816"/>
    <w:rsid w:val="00DE3583"/>
    <w:rsid w:val="00DF2396"/>
    <w:rsid w:val="00DF3027"/>
    <w:rsid w:val="00DF31AF"/>
    <w:rsid w:val="00DF361E"/>
    <w:rsid w:val="00DF3649"/>
    <w:rsid w:val="00DF487B"/>
    <w:rsid w:val="00DF53B3"/>
    <w:rsid w:val="00DF6D67"/>
    <w:rsid w:val="00DF7634"/>
    <w:rsid w:val="00E025C0"/>
    <w:rsid w:val="00E028DF"/>
    <w:rsid w:val="00E02A3C"/>
    <w:rsid w:val="00E052C1"/>
    <w:rsid w:val="00E078BA"/>
    <w:rsid w:val="00E07B47"/>
    <w:rsid w:val="00E1111C"/>
    <w:rsid w:val="00E118CF"/>
    <w:rsid w:val="00E15539"/>
    <w:rsid w:val="00E15E5A"/>
    <w:rsid w:val="00E179CE"/>
    <w:rsid w:val="00E2146C"/>
    <w:rsid w:val="00E2431D"/>
    <w:rsid w:val="00E25578"/>
    <w:rsid w:val="00E26212"/>
    <w:rsid w:val="00E2791A"/>
    <w:rsid w:val="00E406FB"/>
    <w:rsid w:val="00E41B82"/>
    <w:rsid w:val="00E453CD"/>
    <w:rsid w:val="00E455FC"/>
    <w:rsid w:val="00E45A46"/>
    <w:rsid w:val="00E45F06"/>
    <w:rsid w:val="00E5158F"/>
    <w:rsid w:val="00E52197"/>
    <w:rsid w:val="00E5551D"/>
    <w:rsid w:val="00E55A73"/>
    <w:rsid w:val="00E56048"/>
    <w:rsid w:val="00E56799"/>
    <w:rsid w:val="00E56F80"/>
    <w:rsid w:val="00E60D74"/>
    <w:rsid w:val="00E62F6C"/>
    <w:rsid w:val="00E63150"/>
    <w:rsid w:val="00E6394F"/>
    <w:rsid w:val="00E6481C"/>
    <w:rsid w:val="00E66096"/>
    <w:rsid w:val="00E67451"/>
    <w:rsid w:val="00E67A6A"/>
    <w:rsid w:val="00E70B58"/>
    <w:rsid w:val="00E70E27"/>
    <w:rsid w:val="00E71FB9"/>
    <w:rsid w:val="00E744AD"/>
    <w:rsid w:val="00E75047"/>
    <w:rsid w:val="00E75CDC"/>
    <w:rsid w:val="00E7742D"/>
    <w:rsid w:val="00E812A4"/>
    <w:rsid w:val="00E84944"/>
    <w:rsid w:val="00E85801"/>
    <w:rsid w:val="00E8650A"/>
    <w:rsid w:val="00E87A53"/>
    <w:rsid w:val="00E91115"/>
    <w:rsid w:val="00E9244D"/>
    <w:rsid w:val="00E93ACA"/>
    <w:rsid w:val="00E93B3D"/>
    <w:rsid w:val="00E9545D"/>
    <w:rsid w:val="00E95C6C"/>
    <w:rsid w:val="00EA0A3B"/>
    <w:rsid w:val="00EA12B8"/>
    <w:rsid w:val="00EA4620"/>
    <w:rsid w:val="00EA4EB2"/>
    <w:rsid w:val="00EA5332"/>
    <w:rsid w:val="00EA5D1F"/>
    <w:rsid w:val="00EA6780"/>
    <w:rsid w:val="00EA6936"/>
    <w:rsid w:val="00EA6A51"/>
    <w:rsid w:val="00EA7C86"/>
    <w:rsid w:val="00EB01BD"/>
    <w:rsid w:val="00EB0441"/>
    <w:rsid w:val="00EB0F47"/>
    <w:rsid w:val="00EB399F"/>
    <w:rsid w:val="00EB4CBB"/>
    <w:rsid w:val="00EB6036"/>
    <w:rsid w:val="00EB6BBF"/>
    <w:rsid w:val="00EC1832"/>
    <w:rsid w:val="00EC198B"/>
    <w:rsid w:val="00EC57FF"/>
    <w:rsid w:val="00ED4718"/>
    <w:rsid w:val="00EE2B3A"/>
    <w:rsid w:val="00EE461D"/>
    <w:rsid w:val="00EE5D06"/>
    <w:rsid w:val="00EE71F4"/>
    <w:rsid w:val="00EF23CA"/>
    <w:rsid w:val="00EF3107"/>
    <w:rsid w:val="00EF3189"/>
    <w:rsid w:val="00EF4802"/>
    <w:rsid w:val="00EF55A9"/>
    <w:rsid w:val="00EF580B"/>
    <w:rsid w:val="00EF68B8"/>
    <w:rsid w:val="00EF76DC"/>
    <w:rsid w:val="00EF797E"/>
    <w:rsid w:val="00F00D6A"/>
    <w:rsid w:val="00F00F47"/>
    <w:rsid w:val="00F021CA"/>
    <w:rsid w:val="00F04ED6"/>
    <w:rsid w:val="00F06C0F"/>
    <w:rsid w:val="00F10B09"/>
    <w:rsid w:val="00F1161E"/>
    <w:rsid w:val="00F1217A"/>
    <w:rsid w:val="00F125D1"/>
    <w:rsid w:val="00F12DC0"/>
    <w:rsid w:val="00F16AF2"/>
    <w:rsid w:val="00F17C42"/>
    <w:rsid w:val="00F20515"/>
    <w:rsid w:val="00F20CEC"/>
    <w:rsid w:val="00F21C48"/>
    <w:rsid w:val="00F22A03"/>
    <w:rsid w:val="00F22A54"/>
    <w:rsid w:val="00F24426"/>
    <w:rsid w:val="00F251BF"/>
    <w:rsid w:val="00F264DE"/>
    <w:rsid w:val="00F31091"/>
    <w:rsid w:val="00F322AD"/>
    <w:rsid w:val="00F3423D"/>
    <w:rsid w:val="00F3539A"/>
    <w:rsid w:val="00F36807"/>
    <w:rsid w:val="00F37EFA"/>
    <w:rsid w:val="00F4011E"/>
    <w:rsid w:val="00F40E08"/>
    <w:rsid w:val="00F40FDF"/>
    <w:rsid w:val="00F41465"/>
    <w:rsid w:val="00F4234D"/>
    <w:rsid w:val="00F42C6A"/>
    <w:rsid w:val="00F443F9"/>
    <w:rsid w:val="00F464C8"/>
    <w:rsid w:val="00F472A4"/>
    <w:rsid w:val="00F47ACC"/>
    <w:rsid w:val="00F47ACD"/>
    <w:rsid w:val="00F47EEA"/>
    <w:rsid w:val="00F501E3"/>
    <w:rsid w:val="00F52B27"/>
    <w:rsid w:val="00F54CA7"/>
    <w:rsid w:val="00F55843"/>
    <w:rsid w:val="00F57E25"/>
    <w:rsid w:val="00F62A98"/>
    <w:rsid w:val="00F62DFF"/>
    <w:rsid w:val="00F63141"/>
    <w:rsid w:val="00F63E3C"/>
    <w:rsid w:val="00F64948"/>
    <w:rsid w:val="00F64D68"/>
    <w:rsid w:val="00F67070"/>
    <w:rsid w:val="00F6771E"/>
    <w:rsid w:val="00F7038C"/>
    <w:rsid w:val="00F71401"/>
    <w:rsid w:val="00F71702"/>
    <w:rsid w:val="00F71917"/>
    <w:rsid w:val="00F7195B"/>
    <w:rsid w:val="00F74B40"/>
    <w:rsid w:val="00F74E0D"/>
    <w:rsid w:val="00F751D5"/>
    <w:rsid w:val="00F77F02"/>
    <w:rsid w:val="00F80573"/>
    <w:rsid w:val="00F82EF5"/>
    <w:rsid w:val="00F83A47"/>
    <w:rsid w:val="00F858F4"/>
    <w:rsid w:val="00F85CAE"/>
    <w:rsid w:val="00F86089"/>
    <w:rsid w:val="00F87B75"/>
    <w:rsid w:val="00F87F17"/>
    <w:rsid w:val="00F913D7"/>
    <w:rsid w:val="00F91403"/>
    <w:rsid w:val="00F929DF"/>
    <w:rsid w:val="00F9340D"/>
    <w:rsid w:val="00F934D8"/>
    <w:rsid w:val="00F9396D"/>
    <w:rsid w:val="00F93A75"/>
    <w:rsid w:val="00F93ABB"/>
    <w:rsid w:val="00F95372"/>
    <w:rsid w:val="00F96B4E"/>
    <w:rsid w:val="00F976AC"/>
    <w:rsid w:val="00FA3186"/>
    <w:rsid w:val="00FA3F64"/>
    <w:rsid w:val="00FA468E"/>
    <w:rsid w:val="00FA5964"/>
    <w:rsid w:val="00FA6D2E"/>
    <w:rsid w:val="00FA6EF4"/>
    <w:rsid w:val="00FA7210"/>
    <w:rsid w:val="00FB248F"/>
    <w:rsid w:val="00FB5C25"/>
    <w:rsid w:val="00FB68F6"/>
    <w:rsid w:val="00FB7154"/>
    <w:rsid w:val="00FC0B48"/>
    <w:rsid w:val="00FC14D4"/>
    <w:rsid w:val="00FC1C24"/>
    <w:rsid w:val="00FC247A"/>
    <w:rsid w:val="00FC4A85"/>
    <w:rsid w:val="00FD1B03"/>
    <w:rsid w:val="00FD237F"/>
    <w:rsid w:val="00FD4BC2"/>
    <w:rsid w:val="00FE1258"/>
    <w:rsid w:val="00FE2F9C"/>
    <w:rsid w:val="00FE3F6E"/>
    <w:rsid w:val="00FE5C68"/>
    <w:rsid w:val="00FF09F9"/>
    <w:rsid w:val="00FF2B79"/>
    <w:rsid w:val="00FF373D"/>
    <w:rsid w:val="00FF3A1E"/>
    <w:rsid w:val="00FF4118"/>
    <w:rsid w:val="00FF517E"/>
    <w:rsid w:val="00FF6E77"/>
    <w:rsid w:val="00FF716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65"/>
    <o:shapelayout v:ext="edit">
      <o:idmap v:ext="edit" data="1"/>
      <o:rules v:ext="edit">
        <o:r id="V:Rule6" type="connector" idref="#AutoShape 158"/>
        <o:r id="V:Rule7" type="connector" idref="#AutoShape 151"/>
        <o:r id="V:Rule8" type="connector" idref="#AutoShape 150"/>
        <o:r id="V:Rule9" type="connector" idref="#AutoShape 170"/>
        <o:r id="V:Rule10" type="connector" idref="#AutoShape 1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Table Grid 1" w:uiPriority="0"/>
    <w:lsdException w:name="Table List 3" w:uiPriority="0"/>
    <w:lsdException w:name="Table List 7"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01D65"/>
    <w:rPr>
      <w:rFonts w:ascii="Verdana" w:hAnsi="Verdana"/>
      <w:color w:val="003572"/>
      <w:sz w:val="24"/>
      <w:szCs w:val="24"/>
    </w:rPr>
  </w:style>
  <w:style w:type="paragraph" w:styleId="Ttulo1">
    <w:name w:val="heading 1"/>
    <w:aliases w:val="t1"/>
    <w:basedOn w:val="Normal"/>
    <w:next w:val="Normal"/>
    <w:link w:val="Ttulo1Char"/>
    <w:qFormat/>
    <w:rsid w:val="002B1A8B"/>
    <w:pPr>
      <w:keepNext/>
      <w:numPr>
        <w:numId w:val="27"/>
      </w:numPr>
      <w:spacing w:before="240" w:after="60"/>
      <w:outlineLvl w:val="0"/>
    </w:pPr>
    <w:rPr>
      <w:rFonts w:ascii="Cambria" w:hAnsi="Cambria"/>
      <w:b/>
      <w:bCs/>
      <w:kern w:val="32"/>
      <w:sz w:val="32"/>
      <w:szCs w:val="32"/>
    </w:rPr>
  </w:style>
  <w:style w:type="paragraph" w:styleId="Ttulo2">
    <w:name w:val="heading 2"/>
    <w:aliases w:val="t2,Heading 21"/>
    <w:basedOn w:val="Normal"/>
    <w:next w:val="Normal"/>
    <w:link w:val="Ttulo2Char"/>
    <w:qFormat/>
    <w:rsid w:val="00B2516A"/>
    <w:pPr>
      <w:keepNext/>
      <w:spacing w:before="240" w:after="60"/>
      <w:outlineLvl w:val="1"/>
    </w:pPr>
    <w:rPr>
      <w:rFonts w:ascii="Cambria" w:hAnsi="Cambria"/>
      <w:b/>
      <w:bCs/>
      <w:i/>
      <w:iCs/>
      <w:sz w:val="28"/>
      <w:szCs w:val="28"/>
    </w:rPr>
  </w:style>
  <w:style w:type="paragraph" w:styleId="Ttulo3">
    <w:name w:val="heading 3"/>
    <w:basedOn w:val="Normal"/>
    <w:next w:val="Normal"/>
    <w:link w:val="Ttulo3Char"/>
    <w:qFormat/>
    <w:rsid w:val="002D33E1"/>
    <w:pPr>
      <w:keepNext/>
      <w:spacing w:before="240" w:after="60"/>
      <w:outlineLvl w:val="2"/>
    </w:pPr>
    <w:rPr>
      <w:rFonts w:ascii="Arial" w:hAnsi="Arial"/>
      <w:b/>
      <w:bCs/>
      <w:sz w:val="26"/>
      <w:szCs w:val="26"/>
    </w:rPr>
  </w:style>
  <w:style w:type="paragraph" w:styleId="Ttulo4">
    <w:name w:val="heading 4"/>
    <w:aliases w:val="Capa 1"/>
    <w:basedOn w:val="Normal"/>
    <w:next w:val="Normal"/>
    <w:link w:val="Ttulo4Char"/>
    <w:qFormat/>
    <w:rsid w:val="002D33E1"/>
    <w:pPr>
      <w:keepNext/>
      <w:numPr>
        <w:numId w:val="2"/>
      </w:numPr>
      <w:spacing w:before="240" w:after="60"/>
      <w:outlineLvl w:val="3"/>
    </w:pPr>
    <w:rPr>
      <w:rFonts w:ascii="Times New Roman" w:hAnsi="Times New Roman"/>
      <w:b/>
      <w:bCs/>
      <w:color w:val="auto"/>
    </w:rPr>
  </w:style>
  <w:style w:type="paragraph" w:styleId="Ttulo5">
    <w:name w:val="heading 5"/>
    <w:basedOn w:val="Normal"/>
    <w:next w:val="Normal"/>
    <w:link w:val="Ttulo5Char"/>
    <w:qFormat/>
    <w:rsid w:val="002D33E1"/>
    <w:pPr>
      <w:tabs>
        <w:tab w:val="num" w:pos="1008"/>
      </w:tabs>
      <w:spacing w:before="240" w:after="60"/>
      <w:ind w:left="1008" w:hanging="1008"/>
      <w:outlineLvl w:val="4"/>
    </w:pPr>
    <w:rPr>
      <w:rFonts w:ascii="Times New Roman" w:hAnsi="Times New Roman"/>
      <w:b/>
      <w:bCs/>
      <w:i/>
      <w:iCs/>
      <w:color w:val="auto"/>
      <w:sz w:val="26"/>
      <w:szCs w:val="26"/>
    </w:rPr>
  </w:style>
  <w:style w:type="paragraph" w:styleId="Ttulo6">
    <w:name w:val="heading 6"/>
    <w:basedOn w:val="Normal"/>
    <w:next w:val="Normal"/>
    <w:link w:val="Ttulo6Char"/>
    <w:qFormat/>
    <w:rsid w:val="002D33E1"/>
    <w:pPr>
      <w:spacing w:before="240" w:after="60"/>
      <w:outlineLvl w:val="5"/>
    </w:pPr>
    <w:rPr>
      <w:rFonts w:ascii="Times New Roman" w:hAnsi="Times New Roman"/>
      <w:b/>
      <w:bCs/>
      <w:sz w:val="22"/>
      <w:szCs w:val="22"/>
    </w:rPr>
  </w:style>
  <w:style w:type="paragraph" w:styleId="Ttulo7">
    <w:name w:val="heading 7"/>
    <w:basedOn w:val="Normal"/>
    <w:next w:val="Normal"/>
    <w:link w:val="Ttulo7Char"/>
    <w:qFormat/>
    <w:rsid w:val="002D33E1"/>
    <w:pPr>
      <w:tabs>
        <w:tab w:val="num" w:pos="1296"/>
      </w:tabs>
      <w:spacing w:before="240" w:after="60"/>
      <w:ind w:left="1296" w:hanging="1296"/>
      <w:outlineLvl w:val="6"/>
    </w:pPr>
    <w:rPr>
      <w:rFonts w:ascii="Times New Roman" w:hAnsi="Times New Roman"/>
      <w:color w:val="auto"/>
    </w:rPr>
  </w:style>
  <w:style w:type="paragraph" w:styleId="Ttulo8">
    <w:name w:val="heading 8"/>
    <w:basedOn w:val="Normal"/>
    <w:next w:val="Normal"/>
    <w:link w:val="Ttulo8Char"/>
    <w:qFormat/>
    <w:rsid w:val="002D33E1"/>
    <w:pPr>
      <w:tabs>
        <w:tab w:val="num" w:pos="1440"/>
      </w:tabs>
      <w:spacing w:before="240" w:after="60"/>
      <w:ind w:left="1440" w:hanging="1440"/>
      <w:outlineLvl w:val="7"/>
    </w:pPr>
    <w:rPr>
      <w:rFonts w:ascii="Times New Roman" w:hAnsi="Times New Roman"/>
      <w:i/>
      <w:iCs/>
      <w:color w:val="auto"/>
    </w:rPr>
  </w:style>
  <w:style w:type="paragraph" w:styleId="Ttulo9">
    <w:name w:val="heading 9"/>
    <w:basedOn w:val="Normal"/>
    <w:next w:val="Normal"/>
    <w:link w:val="Ttulo9Char"/>
    <w:qFormat/>
    <w:rsid w:val="002D33E1"/>
    <w:pPr>
      <w:tabs>
        <w:tab w:val="num" w:pos="1584"/>
      </w:tabs>
      <w:spacing w:before="240" w:after="60"/>
      <w:ind w:left="1584" w:hanging="1584"/>
      <w:outlineLvl w:val="8"/>
    </w:pPr>
    <w:rPr>
      <w:rFonts w:ascii="Arial" w:hAnsi="Arial"/>
      <w:color w:val="auto"/>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1 Char"/>
    <w:link w:val="Ttulo1"/>
    <w:rsid w:val="002B1A8B"/>
    <w:rPr>
      <w:rFonts w:ascii="Cambria" w:hAnsi="Cambria"/>
      <w:b/>
      <w:bCs/>
      <w:color w:val="003572"/>
      <w:kern w:val="32"/>
      <w:sz w:val="32"/>
      <w:szCs w:val="32"/>
    </w:rPr>
  </w:style>
  <w:style w:type="character" w:customStyle="1" w:styleId="Ttulo2Char">
    <w:name w:val="Título 2 Char"/>
    <w:aliases w:val="t2 Char,Heading 21 Char"/>
    <w:link w:val="Ttulo2"/>
    <w:rsid w:val="00B2516A"/>
    <w:rPr>
      <w:rFonts w:ascii="Cambria" w:eastAsia="Times New Roman" w:hAnsi="Cambria" w:cs="Times New Roman"/>
      <w:b/>
      <w:bCs/>
      <w:i/>
      <w:iCs/>
      <w:color w:val="003572"/>
      <w:sz w:val="28"/>
      <w:szCs w:val="28"/>
    </w:rPr>
  </w:style>
  <w:style w:type="paragraph" w:styleId="Cabealho">
    <w:name w:val="header"/>
    <w:basedOn w:val="Normal"/>
    <w:link w:val="CabealhoChar"/>
    <w:uiPriority w:val="99"/>
    <w:rsid w:val="00C10686"/>
    <w:pPr>
      <w:tabs>
        <w:tab w:val="center" w:pos="4320"/>
        <w:tab w:val="right" w:pos="8640"/>
      </w:tabs>
    </w:pPr>
  </w:style>
  <w:style w:type="paragraph" w:styleId="Rodap">
    <w:name w:val="footer"/>
    <w:aliases w:val="Rodapé Char Char Char Char Char Char Char Char Char"/>
    <w:basedOn w:val="Normal"/>
    <w:link w:val="RodapChar"/>
    <w:uiPriority w:val="99"/>
    <w:rsid w:val="00C10686"/>
    <w:pPr>
      <w:tabs>
        <w:tab w:val="center" w:pos="4320"/>
        <w:tab w:val="right" w:pos="8640"/>
      </w:tabs>
    </w:pPr>
  </w:style>
  <w:style w:type="character" w:customStyle="1" w:styleId="RodapChar">
    <w:name w:val="Rodapé Char"/>
    <w:aliases w:val="Rodapé Char Char Char Char Char Char Char Char Char Char"/>
    <w:link w:val="Rodap"/>
    <w:uiPriority w:val="99"/>
    <w:rsid w:val="00362455"/>
    <w:rPr>
      <w:rFonts w:ascii="Verdana" w:hAnsi="Verdana"/>
      <w:color w:val="003572"/>
      <w:sz w:val="24"/>
      <w:szCs w:val="24"/>
    </w:rPr>
  </w:style>
  <w:style w:type="table" w:styleId="Tabelacomgrade">
    <w:name w:val="Table Grid"/>
    <w:basedOn w:val="Tabelanormal"/>
    <w:uiPriority w:val="59"/>
    <w:rsid w:val="000F04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mrio1">
    <w:name w:val="toc 1"/>
    <w:basedOn w:val="Normal"/>
    <w:next w:val="Normal"/>
    <w:autoRedefine/>
    <w:rsid w:val="003D744B"/>
    <w:rPr>
      <w:color w:val="auto"/>
    </w:rPr>
  </w:style>
  <w:style w:type="paragraph" w:styleId="Sumrio2">
    <w:name w:val="toc 2"/>
    <w:basedOn w:val="Normal"/>
    <w:next w:val="Normal"/>
    <w:autoRedefine/>
    <w:rsid w:val="00EF797E"/>
    <w:pPr>
      <w:spacing w:line="360" w:lineRule="auto"/>
      <w:ind w:hanging="142"/>
    </w:pPr>
    <w:rPr>
      <w:rFonts w:cs="Arial"/>
      <w:bCs/>
      <w:iCs/>
      <w:color w:val="000000"/>
      <w:sz w:val="16"/>
      <w:szCs w:val="16"/>
    </w:rPr>
  </w:style>
  <w:style w:type="character" w:styleId="Hyperlink">
    <w:name w:val="Hyperlink"/>
    <w:uiPriority w:val="99"/>
    <w:rsid w:val="00D354DF"/>
    <w:rPr>
      <w:color w:val="0000FF"/>
      <w:u w:val="single"/>
    </w:rPr>
  </w:style>
  <w:style w:type="paragraph" w:styleId="Textodebalo">
    <w:name w:val="Balloon Text"/>
    <w:basedOn w:val="Normal"/>
    <w:link w:val="TextodebaloChar"/>
    <w:uiPriority w:val="99"/>
    <w:rsid w:val="00C73F9C"/>
    <w:rPr>
      <w:rFonts w:ascii="Tahoma" w:hAnsi="Tahoma"/>
      <w:sz w:val="16"/>
      <w:szCs w:val="16"/>
    </w:rPr>
  </w:style>
  <w:style w:type="character" w:customStyle="1" w:styleId="TextodebaloChar">
    <w:name w:val="Texto de balão Char"/>
    <w:link w:val="Textodebalo"/>
    <w:uiPriority w:val="99"/>
    <w:rsid w:val="00C73F9C"/>
    <w:rPr>
      <w:rFonts w:ascii="Tahoma" w:hAnsi="Tahoma" w:cs="Tahoma"/>
      <w:color w:val="003572"/>
      <w:sz w:val="16"/>
      <w:szCs w:val="16"/>
    </w:rPr>
  </w:style>
  <w:style w:type="table" w:styleId="ListaEscura-nfase5">
    <w:name w:val="Dark List Accent 5"/>
    <w:basedOn w:val="Tabelanormal"/>
    <w:uiPriority w:val="70"/>
    <w:rsid w:val="007467A1"/>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SombreamentoMdio1-nfase5">
    <w:name w:val="Medium Shading 1 Accent 5"/>
    <w:basedOn w:val="Tabelanormal"/>
    <w:uiPriority w:val="63"/>
    <w:rsid w:val="007467A1"/>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SombreamentoClaro-nfase11">
    <w:name w:val="Sombreamento Claro - Ênfase 11"/>
    <w:basedOn w:val="Tabelanormal"/>
    <w:uiPriority w:val="60"/>
    <w:rsid w:val="007467A1"/>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CabealhodoSumrio">
    <w:name w:val="TOC Heading"/>
    <w:basedOn w:val="Ttulo1"/>
    <w:next w:val="Normal"/>
    <w:uiPriority w:val="39"/>
    <w:qFormat/>
    <w:rsid w:val="00423E8D"/>
    <w:pPr>
      <w:keepLines/>
      <w:spacing w:before="480" w:after="0" w:line="276" w:lineRule="auto"/>
      <w:outlineLvl w:val="9"/>
    </w:pPr>
    <w:rPr>
      <w:color w:val="365F91"/>
      <w:kern w:val="0"/>
      <w:sz w:val="28"/>
      <w:szCs w:val="28"/>
      <w:lang w:eastAsia="en-US"/>
    </w:rPr>
  </w:style>
  <w:style w:type="paragraph" w:customStyle="1" w:styleId="ndice1">
    <w:name w:val="Índice 1"/>
    <w:basedOn w:val="Normal"/>
    <w:link w:val="ndice1Char"/>
    <w:qFormat/>
    <w:rsid w:val="00B811BD"/>
    <w:pPr>
      <w:ind w:left="720" w:hanging="720"/>
    </w:pPr>
    <w:rPr>
      <w:b/>
      <w:color w:val="auto"/>
    </w:rPr>
  </w:style>
  <w:style w:type="character" w:customStyle="1" w:styleId="ndice1Char">
    <w:name w:val="Índice 1 Char"/>
    <w:link w:val="ndice1"/>
    <w:rsid w:val="00B811BD"/>
    <w:rPr>
      <w:rFonts w:ascii="Verdana" w:hAnsi="Verdana"/>
      <w:b/>
      <w:sz w:val="24"/>
      <w:szCs w:val="24"/>
    </w:rPr>
  </w:style>
  <w:style w:type="paragraph" w:customStyle="1" w:styleId="ndice2">
    <w:name w:val="Índice 2"/>
    <w:basedOn w:val="Normal"/>
    <w:link w:val="ndice2Char"/>
    <w:qFormat/>
    <w:rsid w:val="00B811BD"/>
    <w:pPr>
      <w:ind w:left="1430" w:hanging="720"/>
    </w:pPr>
    <w:rPr>
      <w:b/>
      <w:color w:val="auto"/>
      <w:sz w:val="22"/>
    </w:rPr>
  </w:style>
  <w:style w:type="character" w:customStyle="1" w:styleId="ndice2Char">
    <w:name w:val="Índice 2 Char"/>
    <w:link w:val="ndice2"/>
    <w:rsid w:val="00B811BD"/>
    <w:rPr>
      <w:rFonts w:ascii="Verdana" w:hAnsi="Verdana"/>
      <w:b/>
      <w:sz w:val="22"/>
      <w:szCs w:val="24"/>
    </w:rPr>
  </w:style>
  <w:style w:type="paragraph" w:customStyle="1" w:styleId="Estilo1">
    <w:name w:val="Estilo1"/>
    <w:basedOn w:val="ndice1"/>
    <w:link w:val="Estilo1Char"/>
    <w:qFormat/>
    <w:rsid w:val="00B811BD"/>
    <w:pPr>
      <w:outlineLvl w:val="0"/>
    </w:pPr>
    <w:rPr>
      <w:color w:val="000000"/>
    </w:rPr>
  </w:style>
  <w:style w:type="character" w:customStyle="1" w:styleId="Estilo1Char">
    <w:name w:val="Estilo1 Char"/>
    <w:link w:val="Estilo1"/>
    <w:rsid w:val="00B811BD"/>
    <w:rPr>
      <w:rFonts w:ascii="Verdana" w:hAnsi="Verdana"/>
      <w:b/>
      <w:color w:val="000000"/>
      <w:sz w:val="24"/>
      <w:szCs w:val="24"/>
    </w:rPr>
  </w:style>
  <w:style w:type="paragraph" w:customStyle="1" w:styleId="Estilo2">
    <w:name w:val="Estilo 2"/>
    <w:basedOn w:val="ndice2"/>
    <w:link w:val="Estilo2Char"/>
    <w:qFormat/>
    <w:rsid w:val="00B811BD"/>
    <w:pPr>
      <w:outlineLvl w:val="1"/>
    </w:pPr>
    <w:rPr>
      <w:color w:val="000000"/>
    </w:rPr>
  </w:style>
  <w:style w:type="character" w:customStyle="1" w:styleId="Estilo2Char">
    <w:name w:val="Estilo 2 Char"/>
    <w:link w:val="Estilo2"/>
    <w:rsid w:val="00B811BD"/>
    <w:rPr>
      <w:rFonts w:ascii="Verdana" w:hAnsi="Verdana"/>
      <w:b/>
      <w:color w:val="000000"/>
      <w:sz w:val="22"/>
      <w:szCs w:val="24"/>
    </w:rPr>
  </w:style>
  <w:style w:type="paragraph" w:styleId="Sumrio4">
    <w:name w:val="toc 4"/>
    <w:basedOn w:val="Normal"/>
    <w:next w:val="Normal"/>
    <w:autoRedefine/>
    <w:rsid w:val="006A2F5A"/>
    <w:pPr>
      <w:ind w:left="720"/>
    </w:pPr>
  </w:style>
  <w:style w:type="character" w:styleId="Forte">
    <w:name w:val="Strong"/>
    <w:uiPriority w:val="22"/>
    <w:qFormat/>
    <w:rsid w:val="00B811BD"/>
    <w:rPr>
      <w:b/>
      <w:bCs/>
      <w:color w:val="auto"/>
    </w:rPr>
  </w:style>
  <w:style w:type="paragraph" w:styleId="Recuodecorpodetexto">
    <w:name w:val="Body Text Indent"/>
    <w:basedOn w:val="Normal"/>
    <w:link w:val="RecuodecorpodetextoChar"/>
    <w:uiPriority w:val="99"/>
    <w:rsid w:val="00B739DC"/>
    <w:pPr>
      <w:ind w:firstLine="567"/>
    </w:pPr>
    <w:rPr>
      <w:rFonts w:ascii="Arial" w:hAnsi="Arial"/>
      <w:color w:val="auto"/>
      <w:sz w:val="26"/>
      <w:szCs w:val="20"/>
    </w:rPr>
  </w:style>
  <w:style w:type="character" w:customStyle="1" w:styleId="RecuodecorpodetextoChar">
    <w:name w:val="Recuo de corpo de texto Char"/>
    <w:link w:val="Recuodecorpodetexto"/>
    <w:uiPriority w:val="99"/>
    <w:rsid w:val="00B739DC"/>
    <w:rPr>
      <w:rFonts w:ascii="Arial" w:hAnsi="Arial"/>
      <w:sz w:val="26"/>
    </w:rPr>
  </w:style>
  <w:style w:type="paragraph" w:styleId="Corpodetexto">
    <w:name w:val="Body Text"/>
    <w:aliases w:val="Corpo de texto Char Char Char,Corpo de texto Char Char"/>
    <w:basedOn w:val="Normal"/>
    <w:link w:val="CorpodetextoChar"/>
    <w:rsid w:val="00B739DC"/>
    <w:pPr>
      <w:spacing w:after="120"/>
    </w:pPr>
    <w:rPr>
      <w:rFonts w:ascii="Times New Roman" w:hAnsi="Times New Roman"/>
      <w:color w:val="auto"/>
      <w:sz w:val="20"/>
      <w:szCs w:val="20"/>
    </w:rPr>
  </w:style>
  <w:style w:type="character" w:customStyle="1" w:styleId="CorpodetextoChar">
    <w:name w:val="Corpo de texto Char"/>
    <w:aliases w:val="Corpo de texto Char Char Char Char,Corpo de texto Char Char Char1"/>
    <w:basedOn w:val="Fontepargpadro"/>
    <w:link w:val="Corpodetexto"/>
    <w:rsid w:val="00B739DC"/>
  </w:style>
  <w:style w:type="character" w:styleId="nfase">
    <w:name w:val="Emphasis"/>
    <w:uiPriority w:val="20"/>
    <w:qFormat/>
    <w:rsid w:val="00B811BD"/>
    <w:rPr>
      <w:i/>
      <w:iCs/>
      <w:color w:val="auto"/>
    </w:rPr>
  </w:style>
  <w:style w:type="character" w:customStyle="1" w:styleId="longtext1">
    <w:name w:val="long_text1"/>
    <w:rsid w:val="00920A73"/>
    <w:rPr>
      <w:sz w:val="22"/>
      <w:szCs w:val="22"/>
    </w:rPr>
  </w:style>
  <w:style w:type="paragraph" w:styleId="Sumrio3">
    <w:name w:val="toc 3"/>
    <w:basedOn w:val="Normal"/>
    <w:next w:val="Normal"/>
    <w:autoRedefine/>
    <w:rsid w:val="003D744B"/>
    <w:pPr>
      <w:ind w:left="480"/>
    </w:pPr>
    <w:rPr>
      <w:color w:val="auto"/>
    </w:rPr>
  </w:style>
  <w:style w:type="character" w:styleId="nfaseIntensa">
    <w:name w:val="Intense Emphasis"/>
    <w:qFormat/>
    <w:rsid w:val="00B32063"/>
    <w:rPr>
      <w:b/>
      <w:bCs/>
      <w:i/>
      <w:iCs/>
      <w:color w:val="4F81BD"/>
    </w:rPr>
  </w:style>
  <w:style w:type="paragraph" w:customStyle="1" w:styleId="Geoconsult">
    <w:name w:val="Geoconsult"/>
    <w:basedOn w:val="Normal"/>
    <w:link w:val="GeoconsultChar1"/>
    <w:rsid w:val="00054523"/>
    <w:pPr>
      <w:spacing w:before="120" w:after="120" w:line="340" w:lineRule="atLeast"/>
      <w:jc w:val="both"/>
    </w:pPr>
    <w:rPr>
      <w:rFonts w:ascii="Arial" w:hAnsi="Arial"/>
      <w:color w:val="auto"/>
      <w:szCs w:val="20"/>
    </w:rPr>
  </w:style>
  <w:style w:type="character" w:customStyle="1" w:styleId="GeoconsultChar1">
    <w:name w:val="Geoconsult Char1"/>
    <w:link w:val="Geoconsult"/>
    <w:rsid w:val="004819C3"/>
    <w:rPr>
      <w:rFonts w:ascii="Arial" w:hAnsi="Arial"/>
      <w:sz w:val="24"/>
      <w:lang w:val="pt-BR" w:eastAsia="pt-BR" w:bidi="ar-SA"/>
    </w:rPr>
  </w:style>
  <w:style w:type="paragraph" w:styleId="Corpodetexto2">
    <w:name w:val="Body Text 2"/>
    <w:basedOn w:val="Normal"/>
    <w:link w:val="Corpodetexto2Char"/>
    <w:rsid w:val="00E95C6C"/>
    <w:pPr>
      <w:spacing w:after="120" w:line="480" w:lineRule="auto"/>
    </w:pPr>
  </w:style>
  <w:style w:type="paragraph" w:customStyle="1" w:styleId="ecmsonormal">
    <w:name w:val="ec_msonormal"/>
    <w:basedOn w:val="Normal"/>
    <w:rsid w:val="00E95C6C"/>
    <w:pPr>
      <w:spacing w:after="324"/>
    </w:pPr>
    <w:rPr>
      <w:rFonts w:ascii="Times New Roman" w:hAnsi="Times New Roman"/>
      <w:color w:val="auto"/>
    </w:rPr>
  </w:style>
  <w:style w:type="character" w:styleId="Nmerodepgina">
    <w:name w:val="page number"/>
    <w:basedOn w:val="Fontepargpadro"/>
    <w:rsid w:val="00D40946"/>
  </w:style>
  <w:style w:type="paragraph" w:styleId="NormalWeb">
    <w:name w:val="Normal (Web)"/>
    <w:basedOn w:val="Normal"/>
    <w:rsid w:val="00FD1B03"/>
    <w:pPr>
      <w:spacing w:before="100" w:beforeAutospacing="1" w:after="100" w:afterAutospacing="1"/>
    </w:pPr>
    <w:rPr>
      <w:rFonts w:ascii="Times New Roman" w:hAnsi="Times New Roman"/>
      <w:color w:val="auto"/>
    </w:rPr>
  </w:style>
  <w:style w:type="paragraph" w:styleId="TextosemFormatao">
    <w:name w:val="Plain Text"/>
    <w:basedOn w:val="Normal"/>
    <w:rsid w:val="008E472B"/>
    <w:rPr>
      <w:rFonts w:ascii="Courier New" w:hAnsi="Courier New" w:cs="Courier New"/>
      <w:color w:val="auto"/>
      <w:sz w:val="20"/>
      <w:szCs w:val="20"/>
    </w:rPr>
  </w:style>
  <w:style w:type="character" w:customStyle="1" w:styleId="texto-peq1">
    <w:name w:val="texto-peq1"/>
    <w:rsid w:val="008E472B"/>
    <w:rPr>
      <w:rFonts w:ascii="Arial" w:hAnsi="Arial" w:cs="Arial" w:hint="default"/>
      <w:sz w:val="20"/>
      <w:szCs w:val="20"/>
    </w:rPr>
  </w:style>
  <w:style w:type="paragraph" w:customStyle="1" w:styleId="Estilo">
    <w:name w:val="Estilo"/>
    <w:rsid w:val="00D917DE"/>
    <w:pPr>
      <w:widowControl w:val="0"/>
      <w:autoSpaceDE w:val="0"/>
      <w:autoSpaceDN w:val="0"/>
      <w:adjustRightInd w:val="0"/>
    </w:pPr>
    <w:rPr>
      <w:sz w:val="24"/>
      <w:szCs w:val="24"/>
    </w:rPr>
  </w:style>
  <w:style w:type="paragraph" w:styleId="Ttulo">
    <w:name w:val="Title"/>
    <w:basedOn w:val="Normal"/>
    <w:qFormat/>
    <w:rsid w:val="00344E43"/>
    <w:pPr>
      <w:jc w:val="center"/>
    </w:pPr>
    <w:rPr>
      <w:rFonts w:ascii="Times New Roman" w:hAnsi="Times New Roman"/>
      <w:b/>
      <w:snapToGrid w:val="0"/>
      <w:color w:val="auto"/>
      <w:sz w:val="20"/>
      <w:szCs w:val="20"/>
    </w:rPr>
  </w:style>
  <w:style w:type="paragraph" w:customStyle="1" w:styleId="corpotexto">
    <w:name w:val="corpotexto"/>
    <w:basedOn w:val="Normal"/>
    <w:rsid w:val="00344E43"/>
    <w:pPr>
      <w:spacing w:before="100" w:beforeAutospacing="1" w:after="100" w:afterAutospacing="1" w:line="352" w:lineRule="atLeast"/>
    </w:pPr>
    <w:rPr>
      <w:color w:val="auto"/>
      <w:sz w:val="20"/>
      <w:szCs w:val="20"/>
    </w:rPr>
  </w:style>
  <w:style w:type="paragraph" w:customStyle="1" w:styleId="Artigo">
    <w:name w:val="Artigo"/>
    <w:basedOn w:val="Normal"/>
    <w:rsid w:val="00344E43"/>
    <w:pPr>
      <w:tabs>
        <w:tab w:val="num" w:pos="360"/>
        <w:tab w:val="left" w:pos="907"/>
      </w:tabs>
      <w:spacing w:before="120" w:after="120" w:line="360" w:lineRule="auto"/>
      <w:ind w:left="907" w:hanging="907"/>
      <w:jc w:val="both"/>
    </w:pPr>
    <w:rPr>
      <w:rFonts w:ascii="Arial" w:hAnsi="Arial"/>
      <w:color w:val="000000"/>
      <w:szCs w:val="20"/>
    </w:rPr>
  </w:style>
  <w:style w:type="paragraph" w:customStyle="1" w:styleId="MarcadorRomano">
    <w:name w:val="Marcador Romano"/>
    <w:basedOn w:val="Normal"/>
    <w:rsid w:val="00344E43"/>
    <w:pPr>
      <w:numPr>
        <w:numId w:val="1"/>
      </w:numPr>
      <w:spacing w:before="120" w:after="120" w:line="360" w:lineRule="auto"/>
      <w:jc w:val="both"/>
    </w:pPr>
    <w:rPr>
      <w:rFonts w:ascii="Arial" w:hAnsi="Arial"/>
      <w:color w:val="000000"/>
      <w:szCs w:val="20"/>
    </w:rPr>
  </w:style>
  <w:style w:type="paragraph" w:styleId="Recuodecorpodetexto2">
    <w:name w:val="Body Text Indent 2"/>
    <w:basedOn w:val="Normal"/>
    <w:link w:val="Recuodecorpodetexto2Char"/>
    <w:rsid w:val="0014648E"/>
    <w:pPr>
      <w:spacing w:after="120" w:line="480" w:lineRule="auto"/>
      <w:ind w:left="283"/>
    </w:pPr>
  </w:style>
  <w:style w:type="paragraph" w:customStyle="1" w:styleId="tj">
    <w:name w:val="tj"/>
    <w:basedOn w:val="Normal"/>
    <w:rsid w:val="00AD6875"/>
    <w:pPr>
      <w:spacing w:before="100" w:beforeAutospacing="1" w:after="100" w:afterAutospacing="1"/>
    </w:pPr>
    <w:rPr>
      <w:rFonts w:ascii="Times New Roman" w:hAnsi="Times New Roman"/>
      <w:color w:val="auto"/>
    </w:rPr>
  </w:style>
  <w:style w:type="paragraph" w:styleId="Recuodecorpodetexto3">
    <w:name w:val="Body Text Indent 3"/>
    <w:basedOn w:val="Normal"/>
    <w:link w:val="Recuodecorpodetexto3Char"/>
    <w:uiPriority w:val="99"/>
    <w:rsid w:val="009471F7"/>
    <w:pPr>
      <w:spacing w:after="120"/>
      <w:ind w:left="283"/>
    </w:pPr>
    <w:rPr>
      <w:sz w:val="16"/>
      <w:szCs w:val="16"/>
    </w:rPr>
  </w:style>
  <w:style w:type="paragraph" w:styleId="Textodenotaderodap">
    <w:name w:val="footnote text"/>
    <w:aliases w:val=" Char"/>
    <w:basedOn w:val="Normal"/>
    <w:link w:val="TextodenotaderodapChar"/>
    <w:rsid w:val="001E1016"/>
    <w:pPr>
      <w:spacing w:before="100" w:beforeAutospacing="1" w:after="100" w:afterAutospacing="1"/>
    </w:pPr>
    <w:rPr>
      <w:rFonts w:ascii="Times New Roman" w:hAnsi="Times New Roman"/>
      <w:color w:val="auto"/>
    </w:rPr>
  </w:style>
  <w:style w:type="paragraph" w:customStyle="1" w:styleId="Default">
    <w:name w:val="Default"/>
    <w:rsid w:val="00DA3E63"/>
    <w:pPr>
      <w:autoSpaceDE w:val="0"/>
      <w:autoSpaceDN w:val="0"/>
      <w:adjustRightInd w:val="0"/>
    </w:pPr>
    <w:rPr>
      <w:rFonts w:ascii="Arial" w:hAnsi="Arial" w:cs="Arial"/>
      <w:color w:val="000000"/>
      <w:sz w:val="24"/>
      <w:szCs w:val="24"/>
    </w:rPr>
  </w:style>
  <w:style w:type="paragraph" w:customStyle="1" w:styleId="SubTt4">
    <w:name w:val="Sub_Tít4"/>
    <w:basedOn w:val="Default"/>
    <w:next w:val="Default"/>
    <w:rsid w:val="00DA3E63"/>
    <w:rPr>
      <w:rFonts w:cs="Times New Roman"/>
      <w:color w:val="auto"/>
    </w:rPr>
  </w:style>
  <w:style w:type="paragraph" w:customStyle="1" w:styleId="LegFigQuadChar">
    <w:name w:val="Leg_Fig_Quad Char"/>
    <w:basedOn w:val="Normal"/>
    <w:semiHidden/>
    <w:rsid w:val="002D33E1"/>
    <w:rPr>
      <w:rFonts w:ascii="Times New Roman" w:hAnsi="Times New Roman"/>
      <w:color w:val="auto"/>
    </w:rPr>
  </w:style>
  <w:style w:type="paragraph" w:customStyle="1" w:styleId="Normal10pt">
    <w:name w:val="Normal + 10 pt"/>
    <w:aliases w:val="Antes:  2 pt,Depois de:  2 pt"/>
    <w:basedOn w:val="Normal"/>
    <w:rsid w:val="002D33E1"/>
    <w:pPr>
      <w:spacing w:before="40" w:after="40"/>
    </w:pPr>
    <w:rPr>
      <w:rFonts w:ascii="Times New Roman" w:hAnsi="Times New Roman"/>
      <w:color w:val="auto"/>
      <w:sz w:val="20"/>
      <w:szCs w:val="20"/>
    </w:rPr>
  </w:style>
  <w:style w:type="paragraph" w:customStyle="1" w:styleId="QGeo">
    <w:name w:val="Q_Geo"/>
    <w:basedOn w:val="Normal"/>
    <w:next w:val="Normal"/>
    <w:semiHidden/>
    <w:rsid w:val="002D33E1"/>
    <w:pPr>
      <w:spacing w:before="240" w:after="40"/>
      <w:ind w:left="284"/>
      <w:jc w:val="center"/>
    </w:pPr>
    <w:rPr>
      <w:rFonts w:ascii="Garamond" w:hAnsi="Garamond"/>
      <w:b/>
      <w:snapToGrid w:val="0"/>
      <w:color w:val="0000FF"/>
      <w:sz w:val="28"/>
      <w:szCs w:val="20"/>
    </w:rPr>
  </w:style>
  <w:style w:type="paragraph" w:styleId="Sumrio5">
    <w:name w:val="toc 5"/>
    <w:basedOn w:val="Normal"/>
    <w:next w:val="Normal"/>
    <w:autoRedefine/>
    <w:semiHidden/>
    <w:rsid w:val="002D33E1"/>
    <w:rPr>
      <w:rFonts w:ascii="Times New Roman" w:hAnsi="Times New Roman"/>
      <w:color w:val="auto"/>
      <w:sz w:val="20"/>
      <w:szCs w:val="20"/>
    </w:rPr>
  </w:style>
  <w:style w:type="paragraph" w:customStyle="1" w:styleId="Quadro">
    <w:name w:val="Quadro"/>
    <w:basedOn w:val="Normal"/>
    <w:autoRedefine/>
    <w:rsid w:val="002D33E1"/>
    <w:pPr>
      <w:spacing w:before="40" w:after="40"/>
      <w:jc w:val="center"/>
    </w:pPr>
    <w:rPr>
      <w:rFonts w:ascii="Arial" w:hAnsi="Arial"/>
      <w:color w:val="auto"/>
      <w:sz w:val="20"/>
      <w:szCs w:val="20"/>
    </w:rPr>
  </w:style>
  <w:style w:type="paragraph" w:customStyle="1" w:styleId="geominas">
    <w:name w:val="geominas"/>
    <w:basedOn w:val="Normal"/>
    <w:rsid w:val="002D33E1"/>
    <w:pPr>
      <w:ind w:left="1440"/>
      <w:jc w:val="both"/>
    </w:pPr>
    <w:rPr>
      <w:rFonts w:ascii="Times New Roman" w:hAnsi="Times New Roman"/>
      <w:color w:val="000000"/>
    </w:rPr>
  </w:style>
  <w:style w:type="paragraph" w:styleId="Legenda">
    <w:name w:val="caption"/>
    <w:basedOn w:val="Normal"/>
    <w:next w:val="Normal"/>
    <w:qFormat/>
    <w:rsid w:val="002D33E1"/>
    <w:rPr>
      <w:rFonts w:ascii="Times New Roman" w:hAnsi="Times New Roman"/>
      <w:color w:val="auto"/>
      <w:szCs w:val="20"/>
    </w:rPr>
  </w:style>
  <w:style w:type="paragraph" w:styleId="PargrafodaLista">
    <w:name w:val="List Paragraph"/>
    <w:basedOn w:val="Normal"/>
    <w:uiPriority w:val="34"/>
    <w:qFormat/>
    <w:rsid w:val="002D33E1"/>
    <w:pPr>
      <w:ind w:left="720"/>
      <w:contextualSpacing/>
    </w:pPr>
    <w:rPr>
      <w:rFonts w:ascii="Times New Roman" w:hAnsi="Times New Roman"/>
      <w:color w:val="auto"/>
    </w:rPr>
  </w:style>
  <w:style w:type="paragraph" w:customStyle="1" w:styleId="Ilustrao">
    <w:name w:val="Ilustração"/>
    <w:basedOn w:val="Normal"/>
    <w:rsid w:val="002D33E1"/>
    <w:pPr>
      <w:widowControl w:val="0"/>
      <w:suppressLineNumbers/>
      <w:suppressAutoHyphens/>
      <w:spacing w:before="120" w:after="120"/>
    </w:pPr>
    <w:rPr>
      <w:rFonts w:ascii="Times New Roman" w:hAnsi="Times New Roman" w:cs="Tahoma"/>
      <w:i/>
      <w:iCs/>
      <w:color w:val="auto"/>
      <w:kern w:val="1"/>
    </w:rPr>
  </w:style>
  <w:style w:type="paragraph" w:customStyle="1" w:styleId="Contedodetabela">
    <w:name w:val="Conteúdo de tabela"/>
    <w:basedOn w:val="Normal"/>
    <w:rsid w:val="002D33E1"/>
    <w:pPr>
      <w:widowControl w:val="0"/>
      <w:suppressLineNumbers/>
      <w:suppressAutoHyphens/>
    </w:pPr>
    <w:rPr>
      <w:rFonts w:ascii="Times New Roman" w:hAnsi="Times New Roman"/>
      <w:color w:val="auto"/>
      <w:kern w:val="1"/>
    </w:rPr>
  </w:style>
  <w:style w:type="character" w:customStyle="1" w:styleId="taxon1">
    <w:name w:val="taxon1"/>
    <w:rsid w:val="002D33E1"/>
    <w:rPr>
      <w:rFonts w:ascii="Tahoma" w:hAnsi="Tahoma" w:cs="Tahoma" w:hint="default"/>
      <w:i/>
      <w:iCs/>
      <w:color w:val="556B2F"/>
      <w:sz w:val="18"/>
      <w:szCs w:val="18"/>
    </w:rPr>
  </w:style>
  <w:style w:type="paragraph" w:customStyle="1" w:styleId="PargrafodaLista1">
    <w:name w:val="Parágrafo da Lista1"/>
    <w:basedOn w:val="Normal"/>
    <w:rsid w:val="002D33E1"/>
    <w:pPr>
      <w:ind w:left="720"/>
      <w:contextualSpacing/>
    </w:pPr>
    <w:rPr>
      <w:rFonts w:ascii="Times New Roman" w:hAnsi="Times New Roman"/>
      <w:color w:val="auto"/>
    </w:rPr>
  </w:style>
  <w:style w:type="numbering" w:customStyle="1" w:styleId="Semlista1">
    <w:name w:val="Sem lista1"/>
    <w:next w:val="Semlista"/>
    <w:semiHidden/>
    <w:rsid w:val="001A240C"/>
  </w:style>
  <w:style w:type="paragraph" w:customStyle="1" w:styleId="style5">
    <w:name w:val="style5"/>
    <w:basedOn w:val="Normal"/>
    <w:rsid w:val="001A240C"/>
    <w:pPr>
      <w:spacing w:before="100" w:after="100" w:line="360" w:lineRule="auto"/>
      <w:jc w:val="both"/>
    </w:pPr>
    <w:rPr>
      <w:color w:val="auto"/>
      <w:sz w:val="18"/>
      <w:szCs w:val="20"/>
    </w:rPr>
  </w:style>
  <w:style w:type="character" w:styleId="Refdenotaderodap">
    <w:name w:val="footnote reference"/>
    <w:semiHidden/>
    <w:rsid w:val="001A240C"/>
    <w:rPr>
      <w:vertAlign w:val="superscript"/>
    </w:rPr>
  </w:style>
  <w:style w:type="paragraph" w:customStyle="1" w:styleId="FolhadeRosto">
    <w:name w:val="Folha de Rosto"/>
    <w:basedOn w:val="Normal"/>
    <w:rsid w:val="001A240C"/>
    <w:pPr>
      <w:pBdr>
        <w:bottom w:val="single" w:sz="18" w:space="1" w:color="auto"/>
      </w:pBdr>
      <w:jc w:val="right"/>
    </w:pPr>
    <w:rPr>
      <w:rFonts w:ascii="Times New Roman" w:hAnsi="Times New Roman"/>
      <w:b/>
      <w:bCs/>
      <w:color w:val="auto"/>
      <w:sz w:val="32"/>
      <w:szCs w:val="20"/>
    </w:rPr>
  </w:style>
  <w:style w:type="paragraph" w:customStyle="1" w:styleId="NotadeRodap">
    <w:name w:val="Nota de Rodapé"/>
    <w:basedOn w:val="Textodenotaderodap"/>
    <w:link w:val="NotadeRodapChar"/>
    <w:rsid w:val="001A240C"/>
    <w:pPr>
      <w:spacing w:before="0" w:beforeAutospacing="0" w:after="0" w:afterAutospacing="0"/>
    </w:pPr>
    <w:rPr>
      <w:i/>
    </w:rPr>
  </w:style>
  <w:style w:type="character" w:customStyle="1" w:styleId="TextodenotaderodapChar">
    <w:name w:val="Texto de nota de rodapé Char"/>
    <w:aliases w:val=" Char Char"/>
    <w:link w:val="Textodenotaderodap"/>
    <w:rsid w:val="001A240C"/>
    <w:rPr>
      <w:sz w:val="24"/>
      <w:szCs w:val="24"/>
    </w:rPr>
  </w:style>
  <w:style w:type="character" w:customStyle="1" w:styleId="NotadeRodapChar">
    <w:name w:val="Nota de Rodapé Char"/>
    <w:link w:val="NotadeRodap"/>
    <w:rsid w:val="001A240C"/>
    <w:rPr>
      <w:i/>
      <w:sz w:val="24"/>
      <w:szCs w:val="24"/>
    </w:rPr>
  </w:style>
  <w:style w:type="paragraph" w:customStyle="1" w:styleId="Alineas2">
    <w:name w:val="Alineas_2"/>
    <w:basedOn w:val="Normal"/>
    <w:rsid w:val="001A240C"/>
    <w:pPr>
      <w:numPr>
        <w:numId w:val="4"/>
      </w:numPr>
      <w:spacing w:line="360" w:lineRule="auto"/>
      <w:ind w:left="714" w:hanging="357"/>
      <w:jc w:val="both"/>
    </w:pPr>
    <w:rPr>
      <w:rFonts w:ascii="Times New Roman" w:hAnsi="Times New Roman"/>
      <w:color w:val="auto"/>
    </w:rPr>
  </w:style>
  <w:style w:type="numbering" w:customStyle="1" w:styleId="Alneas1">
    <w:name w:val="Alíneas_1"/>
    <w:basedOn w:val="Semlista"/>
    <w:rsid w:val="001A240C"/>
    <w:pPr>
      <w:numPr>
        <w:numId w:val="3"/>
      </w:numPr>
    </w:pPr>
  </w:style>
  <w:style w:type="paragraph" w:customStyle="1" w:styleId="Caixadetexto">
    <w:name w:val="Caixa de texto"/>
    <w:basedOn w:val="Normal"/>
    <w:rsid w:val="001A240C"/>
    <w:pPr>
      <w:jc w:val="both"/>
    </w:pPr>
    <w:rPr>
      <w:rFonts w:ascii="Times New Roman" w:hAnsi="Times New Roman"/>
      <w:color w:val="auto"/>
      <w:sz w:val="22"/>
    </w:rPr>
  </w:style>
  <w:style w:type="paragraph" w:customStyle="1" w:styleId="Estilo20">
    <w:name w:val="Estilo2"/>
    <w:basedOn w:val="Normal"/>
    <w:rsid w:val="001A240C"/>
    <w:pPr>
      <w:tabs>
        <w:tab w:val="num" w:pos="720"/>
      </w:tabs>
      <w:spacing w:line="360" w:lineRule="auto"/>
      <w:ind w:left="720" w:hanging="360"/>
      <w:jc w:val="both"/>
    </w:pPr>
    <w:rPr>
      <w:rFonts w:ascii="Times New Roman" w:hAnsi="Times New Roman"/>
      <w:color w:val="auto"/>
    </w:rPr>
  </w:style>
  <w:style w:type="paragraph" w:customStyle="1" w:styleId="CENTROFIGURA">
    <w:name w:val="CENTRO_FIGURA"/>
    <w:basedOn w:val="Normal"/>
    <w:rsid w:val="001A240C"/>
    <w:pPr>
      <w:spacing w:line="288" w:lineRule="auto"/>
      <w:jc w:val="center"/>
    </w:pPr>
    <w:rPr>
      <w:rFonts w:ascii="Times New Roman" w:hAnsi="Times New Roman"/>
      <w:color w:val="auto"/>
    </w:rPr>
  </w:style>
  <w:style w:type="character" w:customStyle="1" w:styleId="Ttulo3Char">
    <w:name w:val="Título 3 Char"/>
    <w:link w:val="Ttulo3"/>
    <w:rsid w:val="001A240C"/>
    <w:rPr>
      <w:rFonts w:ascii="Arial" w:hAnsi="Arial" w:cs="Arial"/>
      <w:b/>
      <w:bCs/>
      <w:color w:val="003572"/>
      <w:sz w:val="26"/>
      <w:szCs w:val="26"/>
    </w:rPr>
  </w:style>
  <w:style w:type="character" w:customStyle="1" w:styleId="Ttulo4Char">
    <w:name w:val="Título 4 Char"/>
    <w:aliases w:val="Capa 1 Char"/>
    <w:link w:val="Ttulo4"/>
    <w:rsid w:val="001A240C"/>
    <w:rPr>
      <w:b/>
      <w:bCs/>
      <w:sz w:val="24"/>
      <w:szCs w:val="24"/>
    </w:rPr>
  </w:style>
  <w:style w:type="character" w:customStyle="1" w:styleId="Ttulo5Char">
    <w:name w:val="Título 5 Char"/>
    <w:link w:val="Ttulo5"/>
    <w:rsid w:val="001A240C"/>
    <w:rPr>
      <w:b/>
      <w:bCs/>
      <w:i/>
      <w:iCs/>
      <w:sz w:val="26"/>
      <w:szCs w:val="26"/>
    </w:rPr>
  </w:style>
  <w:style w:type="character" w:customStyle="1" w:styleId="Ttulo6Char">
    <w:name w:val="Título 6 Char"/>
    <w:link w:val="Ttulo6"/>
    <w:rsid w:val="001A240C"/>
    <w:rPr>
      <w:b/>
      <w:bCs/>
      <w:color w:val="003572"/>
      <w:sz w:val="22"/>
      <w:szCs w:val="22"/>
    </w:rPr>
  </w:style>
  <w:style w:type="character" w:customStyle="1" w:styleId="Ttulo7Char">
    <w:name w:val="Título 7 Char"/>
    <w:link w:val="Ttulo7"/>
    <w:rsid w:val="001A240C"/>
    <w:rPr>
      <w:sz w:val="24"/>
      <w:szCs w:val="24"/>
    </w:rPr>
  </w:style>
  <w:style w:type="character" w:customStyle="1" w:styleId="Ttulo8Char">
    <w:name w:val="Título 8 Char"/>
    <w:link w:val="Ttulo8"/>
    <w:rsid w:val="001A240C"/>
    <w:rPr>
      <w:i/>
      <w:iCs/>
      <w:sz w:val="24"/>
      <w:szCs w:val="24"/>
    </w:rPr>
  </w:style>
  <w:style w:type="character" w:customStyle="1" w:styleId="Ttulo9Char">
    <w:name w:val="Título 9 Char"/>
    <w:link w:val="Ttulo9"/>
    <w:rsid w:val="001A240C"/>
    <w:rPr>
      <w:rFonts w:ascii="Arial" w:hAnsi="Arial" w:cs="Arial"/>
      <w:sz w:val="22"/>
      <w:szCs w:val="22"/>
    </w:rPr>
  </w:style>
  <w:style w:type="character" w:customStyle="1" w:styleId="CabealhoChar">
    <w:name w:val="Cabeçalho Char"/>
    <w:link w:val="Cabealho"/>
    <w:uiPriority w:val="99"/>
    <w:rsid w:val="001A240C"/>
    <w:rPr>
      <w:rFonts w:ascii="Verdana" w:hAnsi="Verdana"/>
      <w:color w:val="003572"/>
      <w:sz w:val="24"/>
      <w:szCs w:val="24"/>
    </w:rPr>
  </w:style>
  <w:style w:type="character" w:customStyle="1" w:styleId="Corpodetexto2Char">
    <w:name w:val="Corpo de texto 2 Char"/>
    <w:link w:val="Corpodetexto2"/>
    <w:rsid w:val="001A240C"/>
    <w:rPr>
      <w:rFonts w:ascii="Verdana" w:hAnsi="Verdana"/>
      <w:color w:val="003572"/>
      <w:sz w:val="24"/>
      <w:szCs w:val="24"/>
    </w:rPr>
  </w:style>
  <w:style w:type="character" w:customStyle="1" w:styleId="Recuodecorpodetexto2Char">
    <w:name w:val="Recuo de corpo de texto 2 Char"/>
    <w:link w:val="Recuodecorpodetexto2"/>
    <w:rsid w:val="001A240C"/>
    <w:rPr>
      <w:rFonts w:ascii="Verdana" w:hAnsi="Verdana"/>
      <w:color w:val="003572"/>
      <w:sz w:val="24"/>
      <w:szCs w:val="24"/>
    </w:rPr>
  </w:style>
  <w:style w:type="character" w:customStyle="1" w:styleId="Recuodecorpodetexto3Char">
    <w:name w:val="Recuo de corpo de texto 3 Char"/>
    <w:link w:val="Recuodecorpodetexto3"/>
    <w:uiPriority w:val="99"/>
    <w:rsid w:val="001A240C"/>
    <w:rPr>
      <w:rFonts w:ascii="Verdana" w:hAnsi="Verdana"/>
      <w:color w:val="003572"/>
      <w:sz w:val="16"/>
      <w:szCs w:val="16"/>
    </w:rPr>
  </w:style>
  <w:style w:type="character" w:styleId="Refdecomentrio">
    <w:name w:val="annotation reference"/>
    <w:rsid w:val="001A240C"/>
    <w:rPr>
      <w:sz w:val="16"/>
      <w:szCs w:val="16"/>
    </w:rPr>
  </w:style>
  <w:style w:type="paragraph" w:styleId="Textodecomentrio">
    <w:name w:val="annotation text"/>
    <w:basedOn w:val="Normal"/>
    <w:link w:val="TextodecomentrioChar"/>
    <w:rsid w:val="001A240C"/>
    <w:pPr>
      <w:spacing w:line="360" w:lineRule="auto"/>
      <w:jc w:val="both"/>
    </w:pPr>
    <w:rPr>
      <w:rFonts w:ascii="Times New Roman" w:hAnsi="Times New Roman"/>
      <w:color w:val="auto"/>
      <w:sz w:val="20"/>
      <w:szCs w:val="20"/>
    </w:rPr>
  </w:style>
  <w:style w:type="character" w:customStyle="1" w:styleId="TextodecomentrioChar">
    <w:name w:val="Texto de comentário Char"/>
    <w:basedOn w:val="Fontepargpadro"/>
    <w:link w:val="Textodecomentrio"/>
    <w:rsid w:val="001A240C"/>
  </w:style>
  <w:style w:type="paragraph" w:styleId="Assuntodocomentrio">
    <w:name w:val="annotation subject"/>
    <w:basedOn w:val="Textodecomentrio"/>
    <w:next w:val="Textodecomentrio"/>
    <w:link w:val="AssuntodocomentrioChar"/>
    <w:rsid w:val="001A240C"/>
    <w:rPr>
      <w:b/>
      <w:bCs/>
    </w:rPr>
  </w:style>
  <w:style w:type="character" w:customStyle="1" w:styleId="AssuntodocomentrioChar">
    <w:name w:val="Assunto do comentário Char"/>
    <w:link w:val="Assuntodocomentrio"/>
    <w:rsid w:val="001A240C"/>
    <w:rPr>
      <w:b/>
      <w:bCs/>
    </w:rPr>
  </w:style>
  <w:style w:type="paragraph" w:customStyle="1" w:styleId="FiguraQuadro">
    <w:name w:val="Figura_Quadro"/>
    <w:basedOn w:val="Default"/>
    <w:next w:val="Default"/>
    <w:link w:val="FiguraQuadroChar"/>
    <w:rsid w:val="001A240C"/>
    <w:rPr>
      <w:rFonts w:cs="Times New Roman"/>
      <w:color w:val="auto"/>
    </w:rPr>
  </w:style>
  <w:style w:type="paragraph" w:customStyle="1" w:styleId="LegFigQuad">
    <w:name w:val="Leg_Fig_Quad"/>
    <w:basedOn w:val="Default"/>
    <w:next w:val="Default"/>
    <w:rsid w:val="001A240C"/>
    <w:rPr>
      <w:rFonts w:cs="Times New Roman"/>
      <w:color w:val="auto"/>
    </w:rPr>
  </w:style>
  <w:style w:type="paragraph" w:customStyle="1" w:styleId="FonteIlust">
    <w:name w:val="Fonte_Ilust"/>
    <w:basedOn w:val="Default"/>
    <w:next w:val="Default"/>
    <w:link w:val="FonteIlustChar1"/>
    <w:rsid w:val="001A240C"/>
    <w:rPr>
      <w:rFonts w:cs="Times New Roman"/>
      <w:color w:val="auto"/>
    </w:rPr>
  </w:style>
  <w:style w:type="character" w:customStyle="1" w:styleId="apple-converted-space">
    <w:name w:val="apple-converted-space"/>
    <w:rsid w:val="001A240C"/>
  </w:style>
  <w:style w:type="paragraph" w:customStyle="1" w:styleId="texto">
    <w:name w:val="texto"/>
    <w:basedOn w:val="Normal"/>
    <w:rsid w:val="001A240C"/>
    <w:pPr>
      <w:tabs>
        <w:tab w:val="left" w:pos="1418"/>
      </w:tabs>
      <w:spacing w:after="240" w:line="360" w:lineRule="auto"/>
      <w:jc w:val="both"/>
    </w:pPr>
    <w:rPr>
      <w:rFonts w:ascii="Arial" w:eastAsia="MS Mincho" w:hAnsi="Arial"/>
      <w:color w:val="auto"/>
      <w:szCs w:val="20"/>
    </w:rPr>
  </w:style>
  <w:style w:type="character" w:customStyle="1" w:styleId="EstiloCorpodetextoPrimeiralinha127cmChar">
    <w:name w:val="Estilo Corpo de texto + Primeira linha:  127 cm Char"/>
    <w:link w:val="EstiloCorpodetextoPrimeiralinha127cm"/>
    <w:locked/>
    <w:rsid w:val="00365109"/>
    <w:rPr>
      <w:rFonts w:ascii="Arial" w:hAnsi="Arial" w:cs="Arial"/>
      <w:sz w:val="24"/>
    </w:rPr>
  </w:style>
  <w:style w:type="paragraph" w:customStyle="1" w:styleId="EstiloCorpodetextoPrimeiralinha127cm">
    <w:name w:val="Estilo Corpo de texto + Primeira linha:  127 cm"/>
    <w:basedOn w:val="Corpodetexto"/>
    <w:link w:val="EstiloCorpodetextoPrimeiralinha127cmChar"/>
    <w:rsid w:val="00365109"/>
    <w:pPr>
      <w:adjustRightInd w:val="0"/>
      <w:spacing w:after="0" w:line="360" w:lineRule="auto"/>
      <w:ind w:firstLine="720"/>
      <w:jc w:val="both"/>
    </w:pPr>
    <w:rPr>
      <w:rFonts w:ascii="Arial" w:hAnsi="Arial"/>
      <w:sz w:val="24"/>
    </w:rPr>
  </w:style>
  <w:style w:type="numbering" w:customStyle="1" w:styleId="Semlista2">
    <w:name w:val="Sem lista2"/>
    <w:next w:val="Semlista"/>
    <w:semiHidden/>
    <w:rsid w:val="00FC14D4"/>
  </w:style>
  <w:style w:type="paragraph" w:styleId="Corpodetexto3">
    <w:name w:val="Body Text 3"/>
    <w:basedOn w:val="Normal"/>
    <w:link w:val="Corpodetexto3Char"/>
    <w:rsid w:val="00FC14D4"/>
    <w:pPr>
      <w:spacing w:after="120"/>
      <w:ind w:firstLine="720"/>
    </w:pPr>
    <w:rPr>
      <w:rFonts w:ascii="Arial" w:hAnsi="Arial"/>
      <w:color w:val="auto"/>
      <w:spacing w:val="-5"/>
      <w:sz w:val="20"/>
      <w:szCs w:val="20"/>
    </w:rPr>
  </w:style>
  <w:style w:type="character" w:customStyle="1" w:styleId="Corpodetexto3Char">
    <w:name w:val="Corpo de texto 3 Char"/>
    <w:link w:val="Corpodetexto3"/>
    <w:rsid w:val="00FC14D4"/>
    <w:rPr>
      <w:rFonts w:ascii="Arial" w:hAnsi="Arial"/>
      <w:spacing w:val="-5"/>
    </w:rPr>
  </w:style>
  <w:style w:type="paragraph" w:customStyle="1" w:styleId="Corpodetexto4">
    <w:name w:val="Corpo de texto4"/>
    <w:basedOn w:val="Corpodetexto"/>
    <w:rsid w:val="00FC14D4"/>
    <w:pPr>
      <w:numPr>
        <w:numId w:val="13"/>
      </w:numPr>
      <w:tabs>
        <w:tab w:val="clear" w:pos="360"/>
        <w:tab w:val="num" w:pos="1080"/>
      </w:tabs>
      <w:spacing w:after="0"/>
      <w:ind w:left="1080"/>
      <w:jc w:val="both"/>
    </w:pPr>
    <w:rPr>
      <w:spacing w:val="10"/>
      <w:sz w:val="24"/>
    </w:rPr>
  </w:style>
  <w:style w:type="paragraph" w:styleId="Primeirorecuodecorpodetexto2">
    <w:name w:val="Body Text First Indent 2"/>
    <w:basedOn w:val="Recuodecorpodetexto"/>
    <w:link w:val="Primeirorecuodecorpodetexto2Char"/>
    <w:rsid w:val="00FC14D4"/>
    <w:pPr>
      <w:spacing w:after="120"/>
      <w:ind w:left="283" w:firstLine="210"/>
    </w:pPr>
    <w:rPr>
      <w:b/>
      <w:spacing w:val="-5"/>
      <w:sz w:val="28"/>
    </w:rPr>
  </w:style>
  <w:style w:type="character" w:customStyle="1" w:styleId="Primeirorecuodecorpodetexto2Char">
    <w:name w:val="Primeiro recuo de corpo de texto 2 Char"/>
    <w:link w:val="Primeirorecuodecorpodetexto2"/>
    <w:rsid w:val="00FC14D4"/>
    <w:rPr>
      <w:rFonts w:ascii="Arial" w:hAnsi="Arial"/>
      <w:b/>
      <w:spacing w:val="-5"/>
      <w:sz w:val="28"/>
    </w:rPr>
  </w:style>
  <w:style w:type="paragraph" w:customStyle="1" w:styleId="Corpodetexto5">
    <w:name w:val="Corpo de texto 5"/>
    <w:basedOn w:val="Normal"/>
    <w:rsid w:val="00FC14D4"/>
    <w:pPr>
      <w:ind w:firstLine="720"/>
      <w:jc w:val="both"/>
    </w:pPr>
    <w:rPr>
      <w:rFonts w:ascii="Arial" w:hAnsi="Arial"/>
      <w:i/>
      <w:color w:val="auto"/>
      <w:spacing w:val="-5"/>
      <w:sz w:val="20"/>
      <w:szCs w:val="20"/>
    </w:rPr>
  </w:style>
  <w:style w:type="paragraph" w:styleId="Textodenotadefim">
    <w:name w:val="endnote text"/>
    <w:basedOn w:val="Normal"/>
    <w:link w:val="TextodenotadefimChar"/>
    <w:semiHidden/>
    <w:rsid w:val="00FC14D4"/>
    <w:rPr>
      <w:rFonts w:ascii="Arial" w:hAnsi="Arial"/>
      <w:b/>
      <w:color w:val="auto"/>
      <w:spacing w:val="-5"/>
      <w:sz w:val="20"/>
      <w:szCs w:val="20"/>
    </w:rPr>
  </w:style>
  <w:style w:type="character" w:customStyle="1" w:styleId="TextodenotadefimChar">
    <w:name w:val="Texto de nota de fim Char"/>
    <w:link w:val="Textodenotadefim"/>
    <w:semiHidden/>
    <w:rsid w:val="00FC14D4"/>
    <w:rPr>
      <w:rFonts w:ascii="Arial" w:hAnsi="Arial"/>
      <w:b/>
      <w:spacing w:val="-5"/>
    </w:rPr>
  </w:style>
  <w:style w:type="character" w:styleId="Refdenotadefim">
    <w:name w:val="endnote reference"/>
    <w:semiHidden/>
    <w:rsid w:val="00FC14D4"/>
    <w:rPr>
      <w:vertAlign w:val="superscript"/>
    </w:rPr>
  </w:style>
  <w:style w:type="paragraph" w:styleId="Sumrio6">
    <w:name w:val="toc 6"/>
    <w:basedOn w:val="Normal"/>
    <w:next w:val="Normal"/>
    <w:autoRedefine/>
    <w:semiHidden/>
    <w:rsid w:val="00FC14D4"/>
    <w:pPr>
      <w:ind w:left="1400"/>
    </w:pPr>
    <w:rPr>
      <w:rFonts w:ascii="Times New Roman" w:hAnsi="Times New Roman"/>
      <w:color w:val="auto"/>
      <w:spacing w:val="-5"/>
      <w:sz w:val="20"/>
      <w:szCs w:val="20"/>
    </w:rPr>
  </w:style>
  <w:style w:type="paragraph" w:styleId="Sumrio7">
    <w:name w:val="toc 7"/>
    <w:basedOn w:val="Normal"/>
    <w:next w:val="Normal"/>
    <w:autoRedefine/>
    <w:semiHidden/>
    <w:rsid w:val="00FC14D4"/>
    <w:pPr>
      <w:ind w:left="1680"/>
    </w:pPr>
    <w:rPr>
      <w:rFonts w:ascii="Times New Roman" w:hAnsi="Times New Roman"/>
      <w:color w:val="auto"/>
      <w:spacing w:val="-5"/>
      <w:sz w:val="20"/>
      <w:szCs w:val="20"/>
    </w:rPr>
  </w:style>
  <w:style w:type="paragraph" w:styleId="Sumrio8">
    <w:name w:val="toc 8"/>
    <w:basedOn w:val="Normal"/>
    <w:next w:val="Normal"/>
    <w:autoRedefine/>
    <w:semiHidden/>
    <w:rsid w:val="00FC14D4"/>
    <w:pPr>
      <w:ind w:left="1960"/>
    </w:pPr>
    <w:rPr>
      <w:rFonts w:ascii="Times New Roman" w:hAnsi="Times New Roman"/>
      <w:color w:val="auto"/>
      <w:spacing w:val="-5"/>
      <w:sz w:val="20"/>
      <w:szCs w:val="20"/>
    </w:rPr>
  </w:style>
  <w:style w:type="paragraph" w:styleId="Sumrio9">
    <w:name w:val="toc 9"/>
    <w:basedOn w:val="Normal"/>
    <w:next w:val="Normal"/>
    <w:autoRedefine/>
    <w:semiHidden/>
    <w:rsid w:val="00FC14D4"/>
    <w:pPr>
      <w:ind w:left="2240"/>
    </w:pPr>
    <w:rPr>
      <w:rFonts w:ascii="Times New Roman" w:hAnsi="Times New Roman"/>
      <w:color w:val="auto"/>
      <w:spacing w:val="-5"/>
      <w:sz w:val="20"/>
      <w:szCs w:val="20"/>
    </w:rPr>
  </w:style>
  <w:style w:type="paragraph" w:customStyle="1" w:styleId="p7">
    <w:name w:val="p7"/>
    <w:basedOn w:val="Normal"/>
    <w:rsid w:val="00FC14D4"/>
    <w:pPr>
      <w:widowControl w:val="0"/>
      <w:tabs>
        <w:tab w:val="left" w:pos="1780"/>
        <w:tab w:val="left" w:pos="2340"/>
      </w:tabs>
      <w:spacing w:line="280" w:lineRule="atLeast"/>
      <w:ind w:left="288" w:firstLine="576"/>
      <w:jc w:val="both"/>
    </w:pPr>
    <w:rPr>
      <w:rFonts w:ascii="Times New Roman" w:hAnsi="Times New Roman"/>
      <w:snapToGrid w:val="0"/>
      <w:color w:val="auto"/>
      <w:szCs w:val="20"/>
    </w:rPr>
  </w:style>
  <w:style w:type="paragraph" w:customStyle="1" w:styleId="p2">
    <w:name w:val="p2"/>
    <w:basedOn w:val="Normal"/>
    <w:rsid w:val="00FC14D4"/>
    <w:pPr>
      <w:widowControl w:val="0"/>
      <w:tabs>
        <w:tab w:val="left" w:pos="600"/>
      </w:tabs>
      <w:spacing w:line="280" w:lineRule="atLeast"/>
      <w:ind w:left="1440" w:firstLine="576"/>
    </w:pPr>
    <w:rPr>
      <w:rFonts w:ascii="Times New Roman" w:hAnsi="Times New Roman"/>
      <w:snapToGrid w:val="0"/>
      <w:color w:val="auto"/>
      <w:szCs w:val="20"/>
    </w:rPr>
  </w:style>
  <w:style w:type="paragraph" w:customStyle="1" w:styleId="p11">
    <w:name w:val="p11"/>
    <w:basedOn w:val="Normal"/>
    <w:rsid w:val="00FC14D4"/>
    <w:pPr>
      <w:widowControl w:val="0"/>
      <w:tabs>
        <w:tab w:val="left" w:pos="1960"/>
        <w:tab w:val="left" w:pos="2480"/>
      </w:tabs>
      <w:spacing w:line="300" w:lineRule="atLeast"/>
      <w:ind w:left="576" w:firstLine="432"/>
    </w:pPr>
    <w:rPr>
      <w:rFonts w:ascii="Times New Roman" w:hAnsi="Times New Roman"/>
      <w:snapToGrid w:val="0"/>
      <w:color w:val="auto"/>
      <w:szCs w:val="20"/>
    </w:rPr>
  </w:style>
  <w:style w:type="paragraph" w:customStyle="1" w:styleId="t5">
    <w:name w:val="t5"/>
    <w:basedOn w:val="Normal"/>
    <w:rsid w:val="00FC14D4"/>
    <w:pPr>
      <w:widowControl w:val="0"/>
      <w:spacing w:line="160" w:lineRule="atLeast"/>
    </w:pPr>
    <w:rPr>
      <w:rFonts w:ascii="Times New Roman" w:hAnsi="Times New Roman"/>
      <w:snapToGrid w:val="0"/>
      <w:color w:val="auto"/>
      <w:szCs w:val="20"/>
    </w:rPr>
  </w:style>
  <w:style w:type="paragraph" w:customStyle="1" w:styleId="p4">
    <w:name w:val="p4"/>
    <w:basedOn w:val="Normal"/>
    <w:rsid w:val="00FC14D4"/>
    <w:pPr>
      <w:widowControl w:val="0"/>
      <w:tabs>
        <w:tab w:val="left" w:pos="4280"/>
        <w:tab w:val="left" w:pos="4720"/>
      </w:tabs>
      <w:spacing w:line="260" w:lineRule="atLeast"/>
      <w:ind w:left="2880" w:firstLine="432"/>
      <w:jc w:val="both"/>
    </w:pPr>
    <w:rPr>
      <w:rFonts w:ascii="Times New Roman" w:hAnsi="Times New Roman"/>
      <w:snapToGrid w:val="0"/>
      <w:color w:val="auto"/>
      <w:szCs w:val="20"/>
    </w:rPr>
  </w:style>
  <w:style w:type="paragraph" w:styleId="Subttulo">
    <w:name w:val="Subtitle"/>
    <w:basedOn w:val="Normal"/>
    <w:link w:val="SubttuloChar"/>
    <w:qFormat/>
    <w:rsid w:val="00FC14D4"/>
    <w:pPr>
      <w:jc w:val="center"/>
    </w:pPr>
    <w:rPr>
      <w:rFonts w:ascii="Times New Roman" w:hAnsi="Times New Roman"/>
      <w:b/>
      <w:color w:val="auto"/>
      <w:szCs w:val="20"/>
    </w:rPr>
  </w:style>
  <w:style w:type="character" w:customStyle="1" w:styleId="SubttuloChar">
    <w:name w:val="Subtítulo Char"/>
    <w:link w:val="Subttulo"/>
    <w:rsid w:val="00FC14D4"/>
    <w:rPr>
      <w:b/>
      <w:sz w:val="24"/>
    </w:rPr>
  </w:style>
  <w:style w:type="paragraph" w:customStyle="1" w:styleId="c4">
    <w:name w:val="c4"/>
    <w:basedOn w:val="Normal"/>
    <w:rsid w:val="00FC14D4"/>
    <w:pPr>
      <w:widowControl w:val="0"/>
      <w:spacing w:line="240" w:lineRule="atLeast"/>
      <w:jc w:val="center"/>
    </w:pPr>
    <w:rPr>
      <w:rFonts w:ascii="Times New Roman" w:hAnsi="Times New Roman"/>
      <w:snapToGrid w:val="0"/>
      <w:color w:val="auto"/>
      <w:szCs w:val="20"/>
    </w:rPr>
  </w:style>
  <w:style w:type="paragraph" w:customStyle="1" w:styleId="Quadros">
    <w:name w:val="Quadros"/>
    <w:basedOn w:val="Normal"/>
    <w:rsid w:val="00FC14D4"/>
    <w:pPr>
      <w:jc w:val="both"/>
    </w:pPr>
    <w:rPr>
      <w:rFonts w:ascii="Tahoma" w:hAnsi="Tahoma"/>
      <w:color w:val="auto"/>
      <w:sz w:val="18"/>
      <w:szCs w:val="20"/>
      <w:lang w:eastAsia="en-US"/>
    </w:rPr>
  </w:style>
  <w:style w:type="paragraph" w:customStyle="1" w:styleId="Rodaps">
    <w:name w:val="Rodapés"/>
    <w:basedOn w:val="Normal"/>
    <w:rsid w:val="00FC14D4"/>
    <w:pPr>
      <w:spacing w:before="20" w:after="120" w:line="220" w:lineRule="exact"/>
      <w:jc w:val="both"/>
    </w:pPr>
    <w:rPr>
      <w:rFonts w:ascii="Tahoma" w:hAnsi="Tahoma"/>
      <w:color w:val="auto"/>
      <w:sz w:val="14"/>
      <w:szCs w:val="20"/>
      <w:lang w:eastAsia="en-US"/>
    </w:rPr>
  </w:style>
  <w:style w:type="paragraph" w:customStyle="1" w:styleId="title4">
    <w:name w:val="title4"/>
    <w:basedOn w:val="Normal"/>
    <w:autoRedefine/>
    <w:rsid w:val="00FC14D4"/>
    <w:pPr>
      <w:tabs>
        <w:tab w:val="left" w:pos="0"/>
        <w:tab w:val="left" w:pos="1375"/>
      </w:tabs>
      <w:spacing w:line="360" w:lineRule="auto"/>
      <w:ind w:firstLine="625"/>
      <w:jc w:val="both"/>
    </w:pPr>
    <w:rPr>
      <w:rFonts w:ascii="Arial" w:hAnsi="Arial"/>
      <w:color w:val="000000"/>
      <w:sz w:val="22"/>
    </w:rPr>
  </w:style>
  <w:style w:type="paragraph" w:customStyle="1" w:styleId="subtitulo2ordem">
    <w:name w:val="subtitulo 2ordem"/>
    <w:basedOn w:val="Normal"/>
    <w:rsid w:val="00FC14D4"/>
    <w:pPr>
      <w:spacing w:after="240" w:line="360" w:lineRule="auto"/>
      <w:jc w:val="both"/>
    </w:pPr>
    <w:rPr>
      <w:rFonts w:ascii="Arial" w:hAnsi="Arial"/>
      <w:color w:val="auto"/>
      <w:sz w:val="22"/>
      <w:szCs w:val="20"/>
    </w:rPr>
  </w:style>
  <w:style w:type="paragraph" w:customStyle="1" w:styleId="Cabtabela">
    <w:name w:val="Cab tabela"/>
    <w:basedOn w:val="Normal"/>
    <w:rsid w:val="00FC14D4"/>
    <w:pPr>
      <w:spacing w:before="240"/>
      <w:jc w:val="center"/>
    </w:pPr>
    <w:rPr>
      <w:rFonts w:ascii="Arial" w:hAnsi="Arial"/>
      <w:b/>
      <w:color w:val="auto"/>
      <w:szCs w:val="20"/>
    </w:rPr>
  </w:style>
  <w:style w:type="paragraph" w:customStyle="1" w:styleId="Marcador2">
    <w:name w:val="Marcador2"/>
    <w:basedOn w:val="Normal"/>
    <w:rsid w:val="00FC14D4"/>
    <w:pPr>
      <w:tabs>
        <w:tab w:val="left" w:pos="297"/>
      </w:tabs>
      <w:spacing w:before="120" w:line="264" w:lineRule="auto"/>
      <w:jc w:val="both"/>
    </w:pPr>
    <w:rPr>
      <w:rFonts w:ascii="Arial" w:hAnsi="Arial"/>
      <w:color w:val="auto"/>
      <w:szCs w:val="20"/>
    </w:rPr>
  </w:style>
  <w:style w:type="paragraph" w:customStyle="1" w:styleId="xl22">
    <w:name w:val="xl22"/>
    <w:basedOn w:val="Normal"/>
    <w:rsid w:val="00FC14D4"/>
    <w:pPr>
      <w:spacing w:before="100" w:after="100"/>
      <w:jc w:val="center"/>
    </w:pPr>
    <w:rPr>
      <w:rFonts w:ascii="Times New Roman" w:hAnsi="Times New Roman"/>
      <w:color w:val="auto"/>
      <w:sz w:val="20"/>
      <w:szCs w:val="20"/>
      <w:lang w:val="en-US"/>
    </w:rPr>
  </w:style>
  <w:style w:type="table" w:styleId="Tabelaemlista7">
    <w:name w:val="Table List 7"/>
    <w:basedOn w:val="Tabelanormal"/>
    <w:rsid w:val="00FC14D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emlista3">
    <w:name w:val="Table List 3"/>
    <w:basedOn w:val="Tabelanormal"/>
    <w:rsid w:val="00FC14D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div">
    <w:name w:val="div"/>
    <w:basedOn w:val="Normal"/>
    <w:rsid w:val="00FC14D4"/>
    <w:pPr>
      <w:jc w:val="center"/>
    </w:pPr>
    <w:rPr>
      <w:rFonts w:cs="Arial"/>
      <w:color w:val="800080"/>
      <w:sz w:val="18"/>
      <w:szCs w:val="18"/>
    </w:rPr>
  </w:style>
  <w:style w:type="character" w:customStyle="1" w:styleId="small2">
    <w:name w:val="small2"/>
    <w:rsid w:val="00FC14D4"/>
    <w:rPr>
      <w:sz w:val="23"/>
      <w:szCs w:val="23"/>
    </w:rPr>
  </w:style>
  <w:style w:type="paragraph" w:customStyle="1" w:styleId="text9">
    <w:name w:val="text9"/>
    <w:basedOn w:val="Normal"/>
    <w:rsid w:val="00FC14D4"/>
    <w:pPr>
      <w:spacing w:before="100" w:beforeAutospacing="1" w:after="100" w:afterAutospacing="1" w:line="227" w:lineRule="atLeast"/>
    </w:pPr>
    <w:rPr>
      <w:color w:val="000000"/>
      <w:sz w:val="15"/>
      <w:szCs w:val="15"/>
    </w:rPr>
  </w:style>
  <w:style w:type="table" w:styleId="Tabelacomgrade1">
    <w:name w:val="Table Grid 1"/>
    <w:basedOn w:val="Tabelanormal"/>
    <w:rsid w:val="00FC14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ndicedeilustraes">
    <w:name w:val="table of figures"/>
    <w:basedOn w:val="Normal"/>
    <w:next w:val="Normal"/>
    <w:semiHidden/>
    <w:rsid w:val="00FC14D4"/>
    <w:rPr>
      <w:rFonts w:ascii="Arial" w:hAnsi="Arial"/>
      <w:b/>
      <w:color w:val="auto"/>
      <w:spacing w:val="-5"/>
      <w:sz w:val="28"/>
      <w:szCs w:val="20"/>
    </w:rPr>
  </w:style>
  <w:style w:type="character" w:customStyle="1" w:styleId="FiguraQuadroChar">
    <w:name w:val="Figura_Quadro Char"/>
    <w:link w:val="FiguraQuadro"/>
    <w:rsid w:val="00FC14D4"/>
    <w:rPr>
      <w:rFonts w:ascii="Arial" w:hAnsi="Arial"/>
      <w:sz w:val="24"/>
      <w:szCs w:val="24"/>
    </w:rPr>
  </w:style>
  <w:style w:type="character" w:customStyle="1" w:styleId="FonteIlustChar1">
    <w:name w:val="Fonte_Ilust Char1"/>
    <w:link w:val="FonteIlust"/>
    <w:rsid w:val="00FC14D4"/>
    <w:rPr>
      <w:rFonts w:ascii="Arial" w:hAnsi="Arial"/>
      <w:sz w:val="24"/>
      <w:szCs w:val="24"/>
    </w:rPr>
  </w:style>
  <w:style w:type="paragraph" w:customStyle="1" w:styleId="SubTt5">
    <w:name w:val="Sub_Tít5"/>
    <w:basedOn w:val="Geoconsult"/>
    <w:rsid w:val="00FC14D4"/>
    <w:pPr>
      <w:spacing w:before="240"/>
    </w:pPr>
    <w:rPr>
      <w:rFonts w:cs="Arial"/>
      <w:sz w:val="28"/>
      <w:szCs w:val="28"/>
    </w:rPr>
  </w:style>
  <w:style w:type="paragraph" w:customStyle="1" w:styleId="PATICAPU">
    <w:name w:val="PAT ICAPUÍ"/>
    <w:basedOn w:val="Normal"/>
    <w:rsid w:val="00FC14D4"/>
    <w:pPr>
      <w:spacing w:after="120"/>
      <w:jc w:val="both"/>
    </w:pPr>
    <w:rPr>
      <w:rFonts w:ascii="Arial" w:hAnsi="Arial"/>
      <w:color w:val="auto"/>
      <w:sz w:val="22"/>
      <w:szCs w:val="20"/>
    </w:rPr>
  </w:style>
  <w:style w:type="paragraph" w:customStyle="1" w:styleId="Corpodetexto21">
    <w:name w:val="Corpo de texto 21"/>
    <w:basedOn w:val="Normal"/>
    <w:rsid w:val="00AF47D3"/>
    <w:pPr>
      <w:spacing w:line="360" w:lineRule="auto"/>
      <w:jc w:val="both"/>
    </w:pPr>
    <w:rPr>
      <w:rFonts w:ascii="Arial" w:hAnsi="Arial"/>
      <w:color w:val="auto"/>
      <w:szCs w:val="20"/>
    </w:rPr>
  </w:style>
  <w:style w:type="character" w:customStyle="1" w:styleId="apple-style-span">
    <w:name w:val="apple-style-span"/>
    <w:basedOn w:val="Fontepargpadro"/>
    <w:rsid w:val="00A85A19"/>
  </w:style>
  <w:style w:type="character" w:customStyle="1" w:styleId="fontpadrao1">
    <w:name w:val="fontpadrao1"/>
    <w:rsid w:val="00A85A19"/>
    <w:rPr>
      <w:rFonts w:ascii="Verdana" w:hAnsi="Verdana" w:hint="default"/>
      <w:b w:val="0"/>
      <w:bCs w:val="0"/>
      <w:i w:val="0"/>
      <w:iCs w:val="0"/>
      <w:caps w:val="0"/>
      <w:smallCaps w:val="0"/>
      <w:strike w:val="0"/>
      <w:dstrike w:val="0"/>
      <w:color w:val="000000"/>
      <w:sz w:val="17"/>
      <w:szCs w:val="17"/>
      <w:u w:val="none"/>
      <w:effect w:val="none"/>
    </w:rPr>
  </w:style>
  <w:style w:type="paragraph" w:customStyle="1" w:styleId="TextoFinal">
    <w:name w:val="TextoFinal"/>
    <w:basedOn w:val="Normal"/>
    <w:rsid w:val="00A85A19"/>
    <w:pPr>
      <w:spacing w:before="120" w:after="120" w:line="340" w:lineRule="atLeast"/>
      <w:jc w:val="both"/>
    </w:pPr>
    <w:rPr>
      <w:rFonts w:ascii="Arial" w:hAnsi="Arial" w:cs="Arial"/>
      <w:color w:val="auto"/>
    </w:rPr>
  </w:style>
  <w:style w:type="paragraph" w:customStyle="1" w:styleId="NAM">
    <w:name w:val="NAM"/>
    <w:basedOn w:val="Normal"/>
    <w:rsid w:val="00A85A19"/>
    <w:pPr>
      <w:numPr>
        <w:numId w:val="25"/>
      </w:numPr>
    </w:pPr>
    <w:rPr>
      <w:rFonts w:ascii="Arial" w:hAnsi="Arial"/>
      <w:color w:val="auto"/>
      <w:sz w:val="22"/>
    </w:rPr>
  </w:style>
  <w:style w:type="character" w:customStyle="1" w:styleId="texto21">
    <w:name w:val="texto21"/>
    <w:rsid w:val="00A85A19"/>
    <w:rPr>
      <w:rFonts w:ascii="Verdana" w:hAnsi="Verdana" w:hint="default"/>
      <w:color w:val="996600"/>
      <w:sz w:val="20"/>
      <w:szCs w:val="20"/>
    </w:rPr>
  </w:style>
  <w:style w:type="character" w:customStyle="1" w:styleId="WW8Num1z0">
    <w:name w:val="WW8Num1z0"/>
    <w:rsid w:val="00A85A19"/>
    <w:rPr>
      <w:rFonts w:ascii="Symbol" w:hAnsi="Symbo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Table Grid 1" w:uiPriority="0"/>
    <w:lsdException w:name="Table List 3" w:uiPriority="0"/>
    <w:lsdException w:name="Table List 7"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01D65"/>
    <w:rPr>
      <w:rFonts w:ascii="Verdana" w:hAnsi="Verdana"/>
      <w:color w:val="003572"/>
      <w:sz w:val="24"/>
      <w:szCs w:val="24"/>
    </w:rPr>
  </w:style>
  <w:style w:type="paragraph" w:styleId="Ttulo1">
    <w:name w:val="heading 1"/>
    <w:aliases w:val="t1"/>
    <w:basedOn w:val="Normal"/>
    <w:next w:val="Normal"/>
    <w:link w:val="Ttulo1Char"/>
    <w:qFormat/>
    <w:rsid w:val="002B1A8B"/>
    <w:pPr>
      <w:keepNext/>
      <w:numPr>
        <w:numId w:val="27"/>
      </w:numPr>
      <w:spacing w:before="240" w:after="60"/>
      <w:outlineLvl w:val="0"/>
    </w:pPr>
    <w:rPr>
      <w:rFonts w:ascii="Cambria" w:hAnsi="Cambria"/>
      <w:b/>
      <w:bCs/>
      <w:kern w:val="32"/>
      <w:sz w:val="32"/>
      <w:szCs w:val="32"/>
      <w:lang w:val="x-none" w:eastAsia="x-none"/>
    </w:rPr>
  </w:style>
  <w:style w:type="paragraph" w:styleId="Ttulo2">
    <w:name w:val="heading 2"/>
    <w:aliases w:val="t2,Heading 21"/>
    <w:basedOn w:val="Normal"/>
    <w:next w:val="Normal"/>
    <w:link w:val="Ttulo2Char"/>
    <w:qFormat/>
    <w:rsid w:val="00B2516A"/>
    <w:pPr>
      <w:keepNext/>
      <w:spacing w:before="240" w:after="60"/>
      <w:outlineLvl w:val="1"/>
    </w:pPr>
    <w:rPr>
      <w:rFonts w:ascii="Cambria" w:hAnsi="Cambria"/>
      <w:b/>
      <w:bCs/>
      <w:i/>
      <w:iCs/>
      <w:sz w:val="28"/>
      <w:szCs w:val="28"/>
      <w:lang w:val="x-none" w:eastAsia="x-none"/>
    </w:rPr>
  </w:style>
  <w:style w:type="paragraph" w:styleId="Ttulo3">
    <w:name w:val="heading 3"/>
    <w:basedOn w:val="Normal"/>
    <w:next w:val="Normal"/>
    <w:link w:val="Ttulo3Char"/>
    <w:qFormat/>
    <w:rsid w:val="002D33E1"/>
    <w:pPr>
      <w:keepNext/>
      <w:spacing w:before="240" w:after="60"/>
      <w:outlineLvl w:val="2"/>
    </w:pPr>
    <w:rPr>
      <w:rFonts w:ascii="Arial" w:hAnsi="Arial"/>
      <w:b/>
      <w:bCs/>
      <w:sz w:val="26"/>
      <w:szCs w:val="26"/>
      <w:lang w:val="x-none" w:eastAsia="x-none"/>
    </w:rPr>
  </w:style>
  <w:style w:type="paragraph" w:styleId="Ttulo4">
    <w:name w:val="heading 4"/>
    <w:aliases w:val="Capa 1"/>
    <w:basedOn w:val="Normal"/>
    <w:next w:val="Normal"/>
    <w:link w:val="Ttulo4Char"/>
    <w:qFormat/>
    <w:rsid w:val="002D33E1"/>
    <w:pPr>
      <w:keepNext/>
      <w:numPr>
        <w:numId w:val="2"/>
      </w:numPr>
      <w:spacing w:before="240" w:after="60"/>
      <w:outlineLvl w:val="3"/>
    </w:pPr>
    <w:rPr>
      <w:rFonts w:ascii="Times New Roman" w:hAnsi="Times New Roman"/>
      <w:b/>
      <w:bCs/>
      <w:color w:val="auto"/>
      <w:lang w:val="x-none" w:eastAsia="x-none"/>
    </w:rPr>
  </w:style>
  <w:style w:type="paragraph" w:styleId="Ttulo5">
    <w:name w:val="heading 5"/>
    <w:basedOn w:val="Normal"/>
    <w:next w:val="Normal"/>
    <w:link w:val="Ttulo5Char"/>
    <w:qFormat/>
    <w:rsid w:val="002D33E1"/>
    <w:pPr>
      <w:tabs>
        <w:tab w:val="num" w:pos="1008"/>
      </w:tabs>
      <w:spacing w:before="240" w:after="60"/>
      <w:ind w:left="1008" w:hanging="1008"/>
      <w:outlineLvl w:val="4"/>
    </w:pPr>
    <w:rPr>
      <w:rFonts w:ascii="Times New Roman" w:hAnsi="Times New Roman"/>
      <w:b/>
      <w:bCs/>
      <w:i/>
      <w:iCs/>
      <w:color w:val="auto"/>
      <w:sz w:val="26"/>
      <w:szCs w:val="26"/>
      <w:lang w:val="x-none" w:eastAsia="x-none"/>
    </w:rPr>
  </w:style>
  <w:style w:type="paragraph" w:styleId="Ttulo6">
    <w:name w:val="heading 6"/>
    <w:basedOn w:val="Normal"/>
    <w:next w:val="Normal"/>
    <w:link w:val="Ttulo6Char"/>
    <w:qFormat/>
    <w:rsid w:val="002D33E1"/>
    <w:pPr>
      <w:spacing w:before="240" w:after="60"/>
      <w:outlineLvl w:val="5"/>
    </w:pPr>
    <w:rPr>
      <w:rFonts w:ascii="Times New Roman" w:hAnsi="Times New Roman"/>
      <w:b/>
      <w:bCs/>
      <w:sz w:val="22"/>
      <w:szCs w:val="22"/>
      <w:lang w:val="x-none" w:eastAsia="x-none"/>
    </w:rPr>
  </w:style>
  <w:style w:type="paragraph" w:styleId="Ttulo7">
    <w:name w:val="heading 7"/>
    <w:basedOn w:val="Normal"/>
    <w:next w:val="Normal"/>
    <w:link w:val="Ttulo7Char"/>
    <w:qFormat/>
    <w:rsid w:val="002D33E1"/>
    <w:pPr>
      <w:tabs>
        <w:tab w:val="num" w:pos="1296"/>
      </w:tabs>
      <w:spacing w:before="240" w:after="60"/>
      <w:ind w:left="1296" w:hanging="1296"/>
      <w:outlineLvl w:val="6"/>
    </w:pPr>
    <w:rPr>
      <w:rFonts w:ascii="Times New Roman" w:hAnsi="Times New Roman"/>
      <w:color w:val="auto"/>
      <w:lang w:val="x-none" w:eastAsia="x-none"/>
    </w:rPr>
  </w:style>
  <w:style w:type="paragraph" w:styleId="Ttulo8">
    <w:name w:val="heading 8"/>
    <w:basedOn w:val="Normal"/>
    <w:next w:val="Normal"/>
    <w:link w:val="Ttulo8Char"/>
    <w:qFormat/>
    <w:rsid w:val="002D33E1"/>
    <w:pPr>
      <w:tabs>
        <w:tab w:val="num" w:pos="1440"/>
      </w:tabs>
      <w:spacing w:before="240" w:after="60"/>
      <w:ind w:left="1440" w:hanging="1440"/>
      <w:outlineLvl w:val="7"/>
    </w:pPr>
    <w:rPr>
      <w:rFonts w:ascii="Times New Roman" w:hAnsi="Times New Roman"/>
      <w:i/>
      <w:iCs/>
      <w:color w:val="auto"/>
      <w:lang w:val="x-none" w:eastAsia="x-none"/>
    </w:rPr>
  </w:style>
  <w:style w:type="paragraph" w:styleId="Ttulo9">
    <w:name w:val="heading 9"/>
    <w:basedOn w:val="Normal"/>
    <w:next w:val="Normal"/>
    <w:link w:val="Ttulo9Char"/>
    <w:qFormat/>
    <w:rsid w:val="002D33E1"/>
    <w:pPr>
      <w:tabs>
        <w:tab w:val="num" w:pos="1584"/>
      </w:tabs>
      <w:spacing w:before="240" w:after="60"/>
      <w:ind w:left="1584" w:hanging="1584"/>
      <w:outlineLvl w:val="8"/>
    </w:pPr>
    <w:rPr>
      <w:rFonts w:ascii="Arial" w:hAnsi="Arial"/>
      <w:color w:val="auto"/>
      <w:sz w:val="22"/>
      <w:szCs w:val="22"/>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1 Char"/>
    <w:link w:val="Ttulo1"/>
    <w:rsid w:val="002B1A8B"/>
    <w:rPr>
      <w:rFonts w:ascii="Cambria" w:hAnsi="Cambria"/>
      <w:b/>
      <w:bCs/>
      <w:color w:val="003572"/>
      <w:kern w:val="32"/>
      <w:sz w:val="32"/>
      <w:szCs w:val="32"/>
      <w:lang w:val="x-none" w:eastAsia="x-none"/>
    </w:rPr>
  </w:style>
  <w:style w:type="character" w:customStyle="1" w:styleId="Ttulo2Char">
    <w:name w:val="Título 2 Char"/>
    <w:aliases w:val="t2 Char,Heading 21 Char"/>
    <w:link w:val="Ttulo2"/>
    <w:rsid w:val="00B2516A"/>
    <w:rPr>
      <w:rFonts w:ascii="Cambria" w:eastAsia="Times New Roman" w:hAnsi="Cambria" w:cs="Times New Roman"/>
      <w:b/>
      <w:bCs/>
      <w:i/>
      <w:iCs/>
      <w:color w:val="003572"/>
      <w:sz w:val="28"/>
      <w:szCs w:val="28"/>
    </w:rPr>
  </w:style>
  <w:style w:type="paragraph" w:styleId="Cabealho">
    <w:name w:val="header"/>
    <w:basedOn w:val="Normal"/>
    <w:link w:val="CabealhoChar"/>
    <w:uiPriority w:val="99"/>
    <w:rsid w:val="00C10686"/>
    <w:pPr>
      <w:tabs>
        <w:tab w:val="center" w:pos="4320"/>
        <w:tab w:val="right" w:pos="8640"/>
      </w:tabs>
    </w:pPr>
    <w:rPr>
      <w:lang w:val="x-none" w:eastAsia="x-none"/>
    </w:rPr>
  </w:style>
  <w:style w:type="paragraph" w:styleId="Rodap">
    <w:name w:val="footer"/>
    <w:aliases w:val="Rodapé Char Char Char Char Char Char Char Char Char"/>
    <w:basedOn w:val="Normal"/>
    <w:link w:val="RodapChar"/>
    <w:uiPriority w:val="99"/>
    <w:rsid w:val="00C10686"/>
    <w:pPr>
      <w:tabs>
        <w:tab w:val="center" w:pos="4320"/>
        <w:tab w:val="right" w:pos="8640"/>
      </w:tabs>
    </w:pPr>
    <w:rPr>
      <w:lang w:val="x-none" w:eastAsia="x-none"/>
    </w:rPr>
  </w:style>
  <w:style w:type="character" w:customStyle="1" w:styleId="RodapChar">
    <w:name w:val="Rodapé Char"/>
    <w:aliases w:val="Rodapé Char Char Char Char Char Char Char Char Char Char"/>
    <w:link w:val="Rodap"/>
    <w:uiPriority w:val="99"/>
    <w:rsid w:val="00362455"/>
    <w:rPr>
      <w:rFonts w:ascii="Verdana" w:hAnsi="Verdana"/>
      <w:color w:val="003572"/>
      <w:sz w:val="24"/>
      <w:szCs w:val="24"/>
    </w:rPr>
  </w:style>
  <w:style w:type="table" w:styleId="Tabelacomgrade">
    <w:name w:val="Table Grid"/>
    <w:basedOn w:val="Tabelanormal"/>
    <w:uiPriority w:val="59"/>
    <w:rsid w:val="000F04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mrio1">
    <w:name w:val="toc 1"/>
    <w:basedOn w:val="Normal"/>
    <w:next w:val="Normal"/>
    <w:autoRedefine/>
    <w:rsid w:val="003D744B"/>
    <w:rPr>
      <w:color w:val="auto"/>
    </w:rPr>
  </w:style>
  <w:style w:type="paragraph" w:styleId="Sumrio2">
    <w:name w:val="toc 2"/>
    <w:basedOn w:val="Normal"/>
    <w:next w:val="Normal"/>
    <w:autoRedefine/>
    <w:rsid w:val="004063D5"/>
    <w:pPr>
      <w:spacing w:line="360" w:lineRule="auto"/>
    </w:pPr>
    <w:rPr>
      <w:rFonts w:cs="Arial"/>
      <w:bCs/>
      <w:iCs/>
      <w:color w:val="000000"/>
      <w:sz w:val="16"/>
      <w:szCs w:val="16"/>
    </w:rPr>
  </w:style>
  <w:style w:type="character" w:styleId="Hyperlink">
    <w:name w:val="Hyperlink"/>
    <w:uiPriority w:val="99"/>
    <w:rsid w:val="00D354DF"/>
    <w:rPr>
      <w:color w:val="0000FF"/>
      <w:u w:val="single"/>
    </w:rPr>
  </w:style>
  <w:style w:type="paragraph" w:styleId="Textodebalo">
    <w:name w:val="Balloon Text"/>
    <w:basedOn w:val="Normal"/>
    <w:link w:val="TextodebaloChar"/>
    <w:uiPriority w:val="99"/>
    <w:rsid w:val="00C73F9C"/>
    <w:rPr>
      <w:rFonts w:ascii="Tahoma" w:hAnsi="Tahoma"/>
      <w:sz w:val="16"/>
      <w:szCs w:val="16"/>
      <w:lang w:val="x-none" w:eastAsia="x-none"/>
    </w:rPr>
  </w:style>
  <w:style w:type="character" w:customStyle="1" w:styleId="TextodebaloChar">
    <w:name w:val="Texto de balão Char"/>
    <w:link w:val="Textodebalo"/>
    <w:uiPriority w:val="99"/>
    <w:rsid w:val="00C73F9C"/>
    <w:rPr>
      <w:rFonts w:ascii="Tahoma" w:hAnsi="Tahoma" w:cs="Tahoma"/>
      <w:color w:val="003572"/>
      <w:sz w:val="16"/>
      <w:szCs w:val="16"/>
    </w:rPr>
  </w:style>
  <w:style w:type="table" w:styleId="ListaEscura-nfase5">
    <w:name w:val="Dark List Accent 5"/>
    <w:basedOn w:val="Tabelanormal"/>
    <w:uiPriority w:val="70"/>
    <w:rsid w:val="007467A1"/>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SombreamentoMdio1-nfase5">
    <w:name w:val="Medium Shading 1 Accent 5"/>
    <w:basedOn w:val="Tabelanormal"/>
    <w:uiPriority w:val="63"/>
    <w:rsid w:val="007467A1"/>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SombreamentoClaro-nfase11">
    <w:name w:val="Sombreamento Claro - Ênfase 11"/>
    <w:basedOn w:val="Tabelanormal"/>
    <w:uiPriority w:val="60"/>
    <w:rsid w:val="007467A1"/>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CabealhodoSumrio">
    <w:name w:val="TOC Heading"/>
    <w:basedOn w:val="Ttulo1"/>
    <w:next w:val="Normal"/>
    <w:uiPriority w:val="39"/>
    <w:qFormat/>
    <w:rsid w:val="00423E8D"/>
    <w:pPr>
      <w:keepLines/>
      <w:spacing w:before="480" w:after="0" w:line="276" w:lineRule="auto"/>
      <w:outlineLvl w:val="9"/>
    </w:pPr>
    <w:rPr>
      <w:color w:val="365F91"/>
      <w:kern w:val="0"/>
      <w:sz w:val="28"/>
      <w:szCs w:val="28"/>
      <w:lang w:eastAsia="en-US"/>
    </w:rPr>
  </w:style>
  <w:style w:type="paragraph" w:customStyle="1" w:styleId="ndice1">
    <w:name w:val="Índice 1"/>
    <w:basedOn w:val="Normal"/>
    <w:link w:val="ndice1Char"/>
    <w:qFormat/>
    <w:rsid w:val="00B811BD"/>
    <w:pPr>
      <w:ind w:left="720" w:hanging="720"/>
    </w:pPr>
    <w:rPr>
      <w:b/>
      <w:color w:val="auto"/>
      <w:lang w:val="x-none" w:eastAsia="x-none"/>
    </w:rPr>
  </w:style>
  <w:style w:type="character" w:customStyle="1" w:styleId="ndice1Char">
    <w:name w:val="Índice 1 Char"/>
    <w:link w:val="ndice1"/>
    <w:rsid w:val="00B811BD"/>
    <w:rPr>
      <w:rFonts w:ascii="Verdana" w:hAnsi="Verdana"/>
      <w:b/>
      <w:sz w:val="24"/>
      <w:szCs w:val="24"/>
    </w:rPr>
  </w:style>
  <w:style w:type="paragraph" w:customStyle="1" w:styleId="ndice2">
    <w:name w:val="Índice 2"/>
    <w:basedOn w:val="Normal"/>
    <w:link w:val="ndice2Char"/>
    <w:qFormat/>
    <w:rsid w:val="00B811BD"/>
    <w:pPr>
      <w:ind w:left="1430" w:hanging="720"/>
    </w:pPr>
    <w:rPr>
      <w:b/>
      <w:color w:val="auto"/>
      <w:sz w:val="22"/>
      <w:lang w:val="x-none" w:eastAsia="x-none"/>
    </w:rPr>
  </w:style>
  <w:style w:type="character" w:customStyle="1" w:styleId="ndice2Char">
    <w:name w:val="Índice 2 Char"/>
    <w:link w:val="ndice2"/>
    <w:rsid w:val="00B811BD"/>
    <w:rPr>
      <w:rFonts w:ascii="Verdana" w:hAnsi="Verdana"/>
      <w:b/>
      <w:sz w:val="22"/>
      <w:szCs w:val="24"/>
    </w:rPr>
  </w:style>
  <w:style w:type="paragraph" w:customStyle="1" w:styleId="Estilo1">
    <w:name w:val="Estilo1"/>
    <w:basedOn w:val="ndice1"/>
    <w:link w:val="Estilo1Char"/>
    <w:qFormat/>
    <w:rsid w:val="00B811BD"/>
    <w:pPr>
      <w:outlineLvl w:val="0"/>
    </w:pPr>
    <w:rPr>
      <w:color w:val="000000"/>
    </w:rPr>
  </w:style>
  <w:style w:type="character" w:customStyle="1" w:styleId="Estilo1Char">
    <w:name w:val="Estilo1 Char"/>
    <w:link w:val="Estilo1"/>
    <w:rsid w:val="00B811BD"/>
    <w:rPr>
      <w:rFonts w:ascii="Verdana" w:hAnsi="Verdana"/>
      <w:b/>
      <w:color w:val="000000"/>
      <w:sz w:val="24"/>
      <w:szCs w:val="24"/>
    </w:rPr>
  </w:style>
  <w:style w:type="paragraph" w:customStyle="1" w:styleId="Estilo2">
    <w:name w:val="Estilo 2"/>
    <w:basedOn w:val="ndice2"/>
    <w:link w:val="Estilo2Char"/>
    <w:qFormat/>
    <w:rsid w:val="00B811BD"/>
    <w:pPr>
      <w:outlineLvl w:val="1"/>
    </w:pPr>
    <w:rPr>
      <w:color w:val="000000"/>
    </w:rPr>
  </w:style>
  <w:style w:type="character" w:customStyle="1" w:styleId="Estilo2Char">
    <w:name w:val="Estilo 2 Char"/>
    <w:link w:val="Estilo2"/>
    <w:rsid w:val="00B811BD"/>
    <w:rPr>
      <w:rFonts w:ascii="Verdana" w:hAnsi="Verdana"/>
      <w:b/>
      <w:color w:val="000000"/>
      <w:sz w:val="22"/>
      <w:szCs w:val="24"/>
    </w:rPr>
  </w:style>
  <w:style w:type="paragraph" w:styleId="Sumrio4">
    <w:name w:val="toc 4"/>
    <w:basedOn w:val="Normal"/>
    <w:next w:val="Normal"/>
    <w:autoRedefine/>
    <w:rsid w:val="006A2F5A"/>
    <w:pPr>
      <w:ind w:left="720"/>
    </w:pPr>
  </w:style>
  <w:style w:type="character" w:styleId="Forte">
    <w:name w:val="Strong"/>
    <w:uiPriority w:val="22"/>
    <w:qFormat/>
    <w:rsid w:val="00B811BD"/>
    <w:rPr>
      <w:b/>
      <w:bCs/>
      <w:color w:val="auto"/>
    </w:rPr>
  </w:style>
  <w:style w:type="paragraph" w:styleId="Recuodecorpodetexto">
    <w:name w:val="Body Text Indent"/>
    <w:basedOn w:val="Normal"/>
    <w:link w:val="RecuodecorpodetextoChar"/>
    <w:uiPriority w:val="99"/>
    <w:rsid w:val="00B739DC"/>
    <w:pPr>
      <w:ind w:firstLine="567"/>
    </w:pPr>
    <w:rPr>
      <w:rFonts w:ascii="Arial" w:hAnsi="Arial"/>
      <w:color w:val="auto"/>
      <w:sz w:val="26"/>
      <w:szCs w:val="20"/>
      <w:lang w:val="x-none" w:eastAsia="x-none"/>
    </w:rPr>
  </w:style>
  <w:style w:type="character" w:customStyle="1" w:styleId="RecuodecorpodetextoChar">
    <w:name w:val="Recuo de corpo de texto Char"/>
    <w:link w:val="Recuodecorpodetexto"/>
    <w:uiPriority w:val="99"/>
    <w:rsid w:val="00B739DC"/>
    <w:rPr>
      <w:rFonts w:ascii="Arial" w:hAnsi="Arial"/>
      <w:sz w:val="26"/>
    </w:rPr>
  </w:style>
  <w:style w:type="paragraph" w:styleId="Corpodetexto">
    <w:name w:val="Body Text"/>
    <w:aliases w:val="Corpo de texto Char Char Char,Corpo de texto Char Char"/>
    <w:basedOn w:val="Normal"/>
    <w:link w:val="CorpodetextoChar"/>
    <w:rsid w:val="00B739DC"/>
    <w:pPr>
      <w:spacing w:after="120"/>
    </w:pPr>
    <w:rPr>
      <w:rFonts w:ascii="Times New Roman" w:hAnsi="Times New Roman"/>
      <w:color w:val="auto"/>
      <w:sz w:val="20"/>
      <w:szCs w:val="20"/>
    </w:rPr>
  </w:style>
  <w:style w:type="character" w:customStyle="1" w:styleId="CorpodetextoChar">
    <w:name w:val="Corpo de texto Char"/>
    <w:aliases w:val="Corpo de texto Char Char Char Char,Corpo de texto Char Char Char1"/>
    <w:basedOn w:val="Fontepargpadro"/>
    <w:link w:val="Corpodetexto"/>
    <w:rsid w:val="00B739DC"/>
  </w:style>
  <w:style w:type="character" w:styleId="nfase">
    <w:name w:val="Emphasis"/>
    <w:uiPriority w:val="20"/>
    <w:qFormat/>
    <w:rsid w:val="00B811BD"/>
    <w:rPr>
      <w:i/>
      <w:iCs/>
      <w:color w:val="auto"/>
    </w:rPr>
  </w:style>
  <w:style w:type="character" w:customStyle="1" w:styleId="longtext1">
    <w:name w:val="long_text1"/>
    <w:rsid w:val="00920A73"/>
    <w:rPr>
      <w:sz w:val="22"/>
      <w:szCs w:val="22"/>
    </w:rPr>
  </w:style>
  <w:style w:type="paragraph" w:styleId="Sumrio3">
    <w:name w:val="toc 3"/>
    <w:basedOn w:val="Normal"/>
    <w:next w:val="Normal"/>
    <w:autoRedefine/>
    <w:rsid w:val="003D744B"/>
    <w:pPr>
      <w:ind w:left="480"/>
    </w:pPr>
    <w:rPr>
      <w:color w:val="auto"/>
    </w:rPr>
  </w:style>
  <w:style w:type="character" w:styleId="nfaseIntensa">
    <w:name w:val="Intense Emphasis"/>
    <w:qFormat/>
    <w:rsid w:val="00B32063"/>
    <w:rPr>
      <w:b/>
      <w:bCs/>
      <w:i/>
      <w:iCs/>
      <w:color w:val="4F81BD"/>
    </w:rPr>
  </w:style>
  <w:style w:type="paragraph" w:customStyle="1" w:styleId="Geoconsult">
    <w:name w:val="Geoconsult"/>
    <w:basedOn w:val="Normal"/>
    <w:link w:val="GeoconsultChar1"/>
    <w:rsid w:val="00054523"/>
    <w:pPr>
      <w:spacing w:before="120" w:after="120" w:line="340" w:lineRule="atLeast"/>
      <w:jc w:val="both"/>
    </w:pPr>
    <w:rPr>
      <w:rFonts w:ascii="Arial" w:hAnsi="Arial"/>
      <w:color w:val="auto"/>
      <w:szCs w:val="20"/>
    </w:rPr>
  </w:style>
  <w:style w:type="character" w:customStyle="1" w:styleId="GeoconsultChar1">
    <w:name w:val="Geoconsult Char1"/>
    <w:link w:val="Geoconsult"/>
    <w:rsid w:val="004819C3"/>
    <w:rPr>
      <w:rFonts w:ascii="Arial" w:hAnsi="Arial"/>
      <w:sz w:val="24"/>
      <w:lang w:val="pt-BR" w:eastAsia="pt-BR" w:bidi="ar-SA"/>
    </w:rPr>
  </w:style>
  <w:style w:type="paragraph" w:styleId="Corpodetexto2">
    <w:name w:val="Body Text 2"/>
    <w:basedOn w:val="Normal"/>
    <w:link w:val="Corpodetexto2Char"/>
    <w:rsid w:val="00E95C6C"/>
    <w:pPr>
      <w:spacing w:after="120" w:line="480" w:lineRule="auto"/>
    </w:pPr>
    <w:rPr>
      <w:lang w:val="x-none" w:eastAsia="x-none"/>
    </w:rPr>
  </w:style>
  <w:style w:type="paragraph" w:customStyle="1" w:styleId="ecmsonormal">
    <w:name w:val="ec_msonormal"/>
    <w:basedOn w:val="Normal"/>
    <w:rsid w:val="00E95C6C"/>
    <w:pPr>
      <w:spacing w:after="324"/>
    </w:pPr>
    <w:rPr>
      <w:rFonts w:ascii="Times New Roman" w:hAnsi="Times New Roman"/>
      <w:color w:val="auto"/>
    </w:rPr>
  </w:style>
  <w:style w:type="character" w:styleId="Nmerodepgina">
    <w:name w:val="page number"/>
    <w:basedOn w:val="Fontepargpadro"/>
    <w:rsid w:val="00D40946"/>
  </w:style>
  <w:style w:type="paragraph" w:styleId="NormalWeb">
    <w:name w:val="Normal (Web)"/>
    <w:basedOn w:val="Normal"/>
    <w:rsid w:val="00FD1B03"/>
    <w:pPr>
      <w:spacing w:before="100" w:beforeAutospacing="1" w:after="100" w:afterAutospacing="1"/>
    </w:pPr>
    <w:rPr>
      <w:rFonts w:ascii="Times New Roman" w:hAnsi="Times New Roman"/>
      <w:color w:val="auto"/>
    </w:rPr>
  </w:style>
  <w:style w:type="paragraph" w:styleId="TextosemFormatao">
    <w:name w:val="Plain Text"/>
    <w:basedOn w:val="Normal"/>
    <w:rsid w:val="008E472B"/>
    <w:rPr>
      <w:rFonts w:ascii="Courier New" w:hAnsi="Courier New" w:cs="Courier New"/>
      <w:color w:val="auto"/>
      <w:sz w:val="20"/>
      <w:szCs w:val="20"/>
    </w:rPr>
  </w:style>
  <w:style w:type="character" w:customStyle="1" w:styleId="texto-peq1">
    <w:name w:val="texto-peq1"/>
    <w:rsid w:val="008E472B"/>
    <w:rPr>
      <w:rFonts w:ascii="Arial" w:hAnsi="Arial" w:cs="Arial" w:hint="default"/>
      <w:sz w:val="20"/>
      <w:szCs w:val="20"/>
    </w:rPr>
  </w:style>
  <w:style w:type="paragraph" w:customStyle="1" w:styleId="Estilo">
    <w:name w:val="Estilo"/>
    <w:rsid w:val="00D917DE"/>
    <w:pPr>
      <w:widowControl w:val="0"/>
      <w:autoSpaceDE w:val="0"/>
      <w:autoSpaceDN w:val="0"/>
      <w:adjustRightInd w:val="0"/>
    </w:pPr>
    <w:rPr>
      <w:sz w:val="24"/>
      <w:szCs w:val="24"/>
    </w:rPr>
  </w:style>
  <w:style w:type="paragraph" w:styleId="Ttulo">
    <w:name w:val="Title"/>
    <w:basedOn w:val="Normal"/>
    <w:qFormat/>
    <w:rsid w:val="00344E43"/>
    <w:pPr>
      <w:jc w:val="center"/>
    </w:pPr>
    <w:rPr>
      <w:rFonts w:ascii="Times New Roman" w:hAnsi="Times New Roman"/>
      <w:b/>
      <w:snapToGrid w:val="0"/>
      <w:color w:val="auto"/>
      <w:sz w:val="20"/>
      <w:szCs w:val="20"/>
    </w:rPr>
  </w:style>
  <w:style w:type="paragraph" w:customStyle="1" w:styleId="corpotexto">
    <w:name w:val="corpotexto"/>
    <w:basedOn w:val="Normal"/>
    <w:rsid w:val="00344E43"/>
    <w:pPr>
      <w:spacing w:before="100" w:beforeAutospacing="1" w:after="100" w:afterAutospacing="1" w:line="352" w:lineRule="atLeast"/>
    </w:pPr>
    <w:rPr>
      <w:color w:val="auto"/>
      <w:sz w:val="20"/>
      <w:szCs w:val="20"/>
    </w:rPr>
  </w:style>
  <w:style w:type="paragraph" w:customStyle="1" w:styleId="Artigo">
    <w:name w:val="Artigo"/>
    <w:basedOn w:val="Normal"/>
    <w:rsid w:val="00344E43"/>
    <w:pPr>
      <w:tabs>
        <w:tab w:val="num" w:pos="360"/>
        <w:tab w:val="left" w:pos="907"/>
      </w:tabs>
      <w:spacing w:before="120" w:after="120" w:line="360" w:lineRule="auto"/>
      <w:ind w:left="907" w:hanging="907"/>
      <w:jc w:val="both"/>
    </w:pPr>
    <w:rPr>
      <w:rFonts w:ascii="Arial" w:hAnsi="Arial"/>
      <w:color w:val="000000"/>
      <w:szCs w:val="20"/>
    </w:rPr>
  </w:style>
  <w:style w:type="paragraph" w:customStyle="1" w:styleId="MarcadorRomano">
    <w:name w:val="Marcador Romano"/>
    <w:basedOn w:val="Normal"/>
    <w:rsid w:val="00344E43"/>
    <w:pPr>
      <w:numPr>
        <w:numId w:val="1"/>
      </w:numPr>
      <w:spacing w:before="120" w:after="120" w:line="360" w:lineRule="auto"/>
      <w:jc w:val="both"/>
    </w:pPr>
    <w:rPr>
      <w:rFonts w:ascii="Arial" w:hAnsi="Arial"/>
      <w:color w:val="000000"/>
      <w:szCs w:val="20"/>
    </w:rPr>
  </w:style>
  <w:style w:type="paragraph" w:styleId="Recuodecorpodetexto2">
    <w:name w:val="Body Text Indent 2"/>
    <w:basedOn w:val="Normal"/>
    <w:link w:val="Recuodecorpodetexto2Char"/>
    <w:rsid w:val="0014648E"/>
    <w:pPr>
      <w:spacing w:after="120" w:line="480" w:lineRule="auto"/>
      <w:ind w:left="283"/>
    </w:pPr>
    <w:rPr>
      <w:lang w:val="x-none" w:eastAsia="x-none"/>
    </w:rPr>
  </w:style>
  <w:style w:type="paragraph" w:customStyle="1" w:styleId="tj">
    <w:name w:val="tj"/>
    <w:basedOn w:val="Normal"/>
    <w:rsid w:val="00AD6875"/>
    <w:pPr>
      <w:spacing w:before="100" w:beforeAutospacing="1" w:after="100" w:afterAutospacing="1"/>
    </w:pPr>
    <w:rPr>
      <w:rFonts w:ascii="Times New Roman" w:hAnsi="Times New Roman"/>
      <w:color w:val="auto"/>
    </w:rPr>
  </w:style>
  <w:style w:type="paragraph" w:styleId="Recuodecorpodetexto3">
    <w:name w:val="Body Text Indent 3"/>
    <w:basedOn w:val="Normal"/>
    <w:link w:val="Recuodecorpodetexto3Char"/>
    <w:uiPriority w:val="99"/>
    <w:rsid w:val="009471F7"/>
    <w:pPr>
      <w:spacing w:after="120"/>
      <w:ind w:left="283"/>
    </w:pPr>
    <w:rPr>
      <w:sz w:val="16"/>
      <w:szCs w:val="16"/>
      <w:lang w:val="x-none" w:eastAsia="x-none"/>
    </w:rPr>
  </w:style>
  <w:style w:type="paragraph" w:styleId="Textodenotaderodap">
    <w:name w:val="footnote text"/>
    <w:aliases w:val=" Char"/>
    <w:basedOn w:val="Normal"/>
    <w:link w:val="TextodenotaderodapChar"/>
    <w:rsid w:val="001E1016"/>
    <w:pPr>
      <w:spacing w:before="100" w:beforeAutospacing="1" w:after="100" w:afterAutospacing="1"/>
    </w:pPr>
    <w:rPr>
      <w:rFonts w:ascii="Times New Roman" w:hAnsi="Times New Roman"/>
      <w:color w:val="auto"/>
      <w:lang w:val="x-none" w:eastAsia="x-none"/>
    </w:rPr>
  </w:style>
  <w:style w:type="paragraph" w:customStyle="1" w:styleId="Default">
    <w:name w:val="Default"/>
    <w:rsid w:val="00DA3E63"/>
    <w:pPr>
      <w:autoSpaceDE w:val="0"/>
      <w:autoSpaceDN w:val="0"/>
      <w:adjustRightInd w:val="0"/>
    </w:pPr>
    <w:rPr>
      <w:rFonts w:ascii="Arial" w:hAnsi="Arial" w:cs="Arial"/>
      <w:color w:val="000000"/>
      <w:sz w:val="24"/>
      <w:szCs w:val="24"/>
    </w:rPr>
  </w:style>
  <w:style w:type="paragraph" w:customStyle="1" w:styleId="SubTt4">
    <w:name w:val="Sub_Tít4"/>
    <w:basedOn w:val="Default"/>
    <w:next w:val="Default"/>
    <w:rsid w:val="00DA3E63"/>
    <w:rPr>
      <w:rFonts w:cs="Times New Roman"/>
      <w:color w:val="auto"/>
    </w:rPr>
  </w:style>
  <w:style w:type="paragraph" w:customStyle="1" w:styleId="LegFigQuadChar">
    <w:name w:val="Leg_Fig_Quad Char"/>
    <w:basedOn w:val="Normal"/>
    <w:semiHidden/>
    <w:rsid w:val="002D33E1"/>
    <w:rPr>
      <w:rFonts w:ascii="Times New Roman" w:hAnsi="Times New Roman"/>
      <w:color w:val="auto"/>
    </w:rPr>
  </w:style>
  <w:style w:type="paragraph" w:customStyle="1" w:styleId="Normal10pt">
    <w:name w:val="Normal + 10 pt"/>
    <w:aliases w:val="Antes:  2 pt,Depois de:  2 pt"/>
    <w:basedOn w:val="Normal"/>
    <w:rsid w:val="002D33E1"/>
    <w:pPr>
      <w:spacing w:before="40" w:after="40"/>
    </w:pPr>
    <w:rPr>
      <w:rFonts w:ascii="Times New Roman" w:hAnsi="Times New Roman"/>
      <w:color w:val="auto"/>
      <w:sz w:val="20"/>
      <w:szCs w:val="20"/>
    </w:rPr>
  </w:style>
  <w:style w:type="paragraph" w:customStyle="1" w:styleId="QGeo">
    <w:name w:val="Q_Geo"/>
    <w:basedOn w:val="Normal"/>
    <w:next w:val="Normal"/>
    <w:semiHidden/>
    <w:rsid w:val="002D33E1"/>
    <w:pPr>
      <w:spacing w:before="240" w:after="40"/>
      <w:ind w:left="284"/>
      <w:jc w:val="center"/>
    </w:pPr>
    <w:rPr>
      <w:rFonts w:ascii="Garamond" w:hAnsi="Garamond"/>
      <w:b/>
      <w:snapToGrid w:val="0"/>
      <w:color w:val="0000FF"/>
      <w:sz w:val="28"/>
      <w:szCs w:val="20"/>
    </w:rPr>
  </w:style>
  <w:style w:type="paragraph" w:styleId="Sumrio5">
    <w:name w:val="toc 5"/>
    <w:basedOn w:val="Normal"/>
    <w:next w:val="Normal"/>
    <w:autoRedefine/>
    <w:semiHidden/>
    <w:rsid w:val="002D33E1"/>
    <w:rPr>
      <w:rFonts w:ascii="Times New Roman" w:hAnsi="Times New Roman"/>
      <w:color w:val="auto"/>
      <w:sz w:val="20"/>
      <w:szCs w:val="20"/>
    </w:rPr>
  </w:style>
  <w:style w:type="paragraph" w:customStyle="1" w:styleId="Quadro">
    <w:name w:val="Quadro"/>
    <w:basedOn w:val="Normal"/>
    <w:autoRedefine/>
    <w:rsid w:val="002D33E1"/>
    <w:pPr>
      <w:spacing w:before="40" w:after="40"/>
      <w:jc w:val="center"/>
    </w:pPr>
    <w:rPr>
      <w:rFonts w:ascii="Arial" w:hAnsi="Arial"/>
      <w:color w:val="auto"/>
      <w:sz w:val="20"/>
      <w:szCs w:val="20"/>
    </w:rPr>
  </w:style>
  <w:style w:type="paragraph" w:customStyle="1" w:styleId="geominas">
    <w:name w:val="geominas"/>
    <w:basedOn w:val="Normal"/>
    <w:rsid w:val="002D33E1"/>
    <w:pPr>
      <w:ind w:left="1440"/>
      <w:jc w:val="both"/>
    </w:pPr>
    <w:rPr>
      <w:rFonts w:ascii="Times New Roman" w:hAnsi="Times New Roman"/>
      <w:color w:val="000000"/>
    </w:rPr>
  </w:style>
  <w:style w:type="paragraph" w:styleId="Legenda">
    <w:name w:val="caption"/>
    <w:basedOn w:val="Normal"/>
    <w:next w:val="Normal"/>
    <w:qFormat/>
    <w:rsid w:val="002D33E1"/>
    <w:rPr>
      <w:rFonts w:ascii="Times New Roman" w:hAnsi="Times New Roman"/>
      <w:color w:val="auto"/>
      <w:szCs w:val="20"/>
    </w:rPr>
  </w:style>
  <w:style w:type="paragraph" w:styleId="PargrafodaLista">
    <w:name w:val="List Paragraph"/>
    <w:basedOn w:val="Normal"/>
    <w:uiPriority w:val="34"/>
    <w:qFormat/>
    <w:rsid w:val="002D33E1"/>
    <w:pPr>
      <w:ind w:left="720"/>
      <w:contextualSpacing/>
    </w:pPr>
    <w:rPr>
      <w:rFonts w:ascii="Times New Roman" w:hAnsi="Times New Roman"/>
      <w:color w:val="auto"/>
    </w:rPr>
  </w:style>
  <w:style w:type="paragraph" w:customStyle="1" w:styleId="Ilustrao">
    <w:name w:val="Ilustração"/>
    <w:basedOn w:val="Normal"/>
    <w:rsid w:val="002D33E1"/>
    <w:pPr>
      <w:widowControl w:val="0"/>
      <w:suppressLineNumbers/>
      <w:suppressAutoHyphens/>
      <w:spacing w:before="120" w:after="120"/>
    </w:pPr>
    <w:rPr>
      <w:rFonts w:ascii="Times New Roman" w:hAnsi="Times New Roman" w:cs="Tahoma"/>
      <w:i/>
      <w:iCs/>
      <w:color w:val="auto"/>
      <w:kern w:val="1"/>
    </w:rPr>
  </w:style>
  <w:style w:type="paragraph" w:customStyle="1" w:styleId="Contedodetabela">
    <w:name w:val="Conteúdo de tabela"/>
    <w:basedOn w:val="Normal"/>
    <w:rsid w:val="002D33E1"/>
    <w:pPr>
      <w:widowControl w:val="0"/>
      <w:suppressLineNumbers/>
      <w:suppressAutoHyphens/>
    </w:pPr>
    <w:rPr>
      <w:rFonts w:ascii="Times New Roman" w:hAnsi="Times New Roman"/>
      <w:color w:val="auto"/>
      <w:kern w:val="1"/>
    </w:rPr>
  </w:style>
  <w:style w:type="character" w:customStyle="1" w:styleId="taxon1">
    <w:name w:val="taxon1"/>
    <w:rsid w:val="002D33E1"/>
    <w:rPr>
      <w:rFonts w:ascii="Tahoma" w:hAnsi="Tahoma" w:cs="Tahoma" w:hint="default"/>
      <w:i/>
      <w:iCs/>
      <w:color w:val="556B2F"/>
      <w:sz w:val="18"/>
      <w:szCs w:val="18"/>
    </w:rPr>
  </w:style>
  <w:style w:type="paragraph" w:customStyle="1" w:styleId="PargrafodaLista1">
    <w:name w:val="Parágrafo da Lista1"/>
    <w:basedOn w:val="Normal"/>
    <w:rsid w:val="002D33E1"/>
    <w:pPr>
      <w:ind w:left="720"/>
      <w:contextualSpacing/>
    </w:pPr>
    <w:rPr>
      <w:rFonts w:ascii="Times New Roman" w:hAnsi="Times New Roman"/>
      <w:color w:val="auto"/>
    </w:rPr>
  </w:style>
  <w:style w:type="numbering" w:customStyle="1" w:styleId="Semlista1">
    <w:name w:val="Sem lista1"/>
    <w:next w:val="Semlista"/>
    <w:semiHidden/>
    <w:rsid w:val="001A240C"/>
  </w:style>
  <w:style w:type="paragraph" w:customStyle="1" w:styleId="style5">
    <w:name w:val="style5"/>
    <w:basedOn w:val="Normal"/>
    <w:rsid w:val="001A240C"/>
    <w:pPr>
      <w:spacing w:before="100" w:after="100" w:line="360" w:lineRule="auto"/>
      <w:jc w:val="both"/>
    </w:pPr>
    <w:rPr>
      <w:color w:val="auto"/>
      <w:sz w:val="18"/>
      <w:szCs w:val="20"/>
    </w:rPr>
  </w:style>
  <w:style w:type="character" w:styleId="Refdenotaderodap">
    <w:name w:val="footnote reference"/>
    <w:semiHidden/>
    <w:rsid w:val="001A240C"/>
    <w:rPr>
      <w:vertAlign w:val="superscript"/>
    </w:rPr>
  </w:style>
  <w:style w:type="paragraph" w:customStyle="1" w:styleId="FolhadeRosto">
    <w:name w:val="Folha de Rosto"/>
    <w:basedOn w:val="Normal"/>
    <w:rsid w:val="001A240C"/>
    <w:pPr>
      <w:pBdr>
        <w:bottom w:val="single" w:sz="18" w:space="1" w:color="auto"/>
      </w:pBdr>
      <w:jc w:val="right"/>
    </w:pPr>
    <w:rPr>
      <w:rFonts w:ascii="Times New Roman" w:hAnsi="Times New Roman"/>
      <w:b/>
      <w:bCs/>
      <w:color w:val="auto"/>
      <w:sz w:val="32"/>
      <w:szCs w:val="20"/>
    </w:rPr>
  </w:style>
  <w:style w:type="paragraph" w:customStyle="1" w:styleId="NotadeRodap">
    <w:name w:val="Nota de Rodapé"/>
    <w:basedOn w:val="Textodenotaderodap"/>
    <w:link w:val="NotadeRodapChar"/>
    <w:rsid w:val="001A240C"/>
    <w:pPr>
      <w:spacing w:before="0" w:beforeAutospacing="0" w:after="0" w:afterAutospacing="0"/>
    </w:pPr>
    <w:rPr>
      <w:i/>
    </w:rPr>
  </w:style>
  <w:style w:type="character" w:customStyle="1" w:styleId="TextodenotaderodapChar">
    <w:name w:val="Texto de nota de rodapé Char"/>
    <w:aliases w:val=" Char Char"/>
    <w:link w:val="Textodenotaderodap"/>
    <w:rsid w:val="001A240C"/>
    <w:rPr>
      <w:sz w:val="24"/>
      <w:szCs w:val="24"/>
    </w:rPr>
  </w:style>
  <w:style w:type="character" w:customStyle="1" w:styleId="NotadeRodapChar">
    <w:name w:val="Nota de Rodapé Char"/>
    <w:link w:val="NotadeRodap"/>
    <w:rsid w:val="001A240C"/>
    <w:rPr>
      <w:i/>
      <w:sz w:val="24"/>
      <w:szCs w:val="24"/>
    </w:rPr>
  </w:style>
  <w:style w:type="paragraph" w:customStyle="1" w:styleId="Alineas2">
    <w:name w:val="Alineas_2"/>
    <w:basedOn w:val="Normal"/>
    <w:rsid w:val="001A240C"/>
    <w:pPr>
      <w:numPr>
        <w:numId w:val="4"/>
      </w:numPr>
      <w:spacing w:line="360" w:lineRule="auto"/>
      <w:ind w:left="714" w:hanging="357"/>
      <w:jc w:val="both"/>
    </w:pPr>
    <w:rPr>
      <w:rFonts w:ascii="Times New Roman" w:hAnsi="Times New Roman"/>
      <w:color w:val="auto"/>
    </w:rPr>
  </w:style>
  <w:style w:type="numbering" w:customStyle="1" w:styleId="Alneas1">
    <w:name w:val="Alíneas_1"/>
    <w:basedOn w:val="Semlista"/>
    <w:rsid w:val="001A240C"/>
    <w:pPr>
      <w:numPr>
        <w:numId w:val="3"/>
      </w:numPr>
    </w:pPr>
  </w:style>
  <w:style w:type="paragraph" w:customStyle="1" w:styleId="Caixadetexto">
    <w:name w:val="Caixa de texto"/>
    <w:basedOn w:val="Normal"/>
    <w:rsid w:val="001A240C"/>
    <w:pPr>
      <w:jc w:val="both"/>
    </w:pPr>
    <w:rPr>
      <w:rFonts w:ascii="Times New Roman" w:hAnsi="Times New Roman"/>
      <w:color w:val="auto"/>
      <w:sz w:val="22"/>
    </w:rPr>
  </w:style>
  <w:style w:type="paragraph" w:customStyle="1" w:styleId="Estilo20">
    <w:name w:val="Estilo2"/>
    <w:basedOn w:val="Normal"/>
    <w:rsid w:val="001A240C"/>
    <w:pPr>
      <w:tabs>
        <w:tab w:val="num" w:pos="720"/>
      </w:tabs>
      <w:spacing w:line="360" w:lineRule="auto"/>
      <w:ind w:left="720" w:hanging="360"/>
      <w:jc w:val="both"/>
    </w:pPr>
    <w:rPr>
      <w:rFonts w:ascii="Times New Roman" w:hAnsi="Times New Roman"/>
      <w:color w:val="auto"/>
    </w:rPr>
  </w:style>
  <w:style w:type="paragraph" w:customStyle="1" w:styleId="CENTROFIGURA">
    <w:name w:val="CENTRO_FIGURA"/>
    <w:basedOn w:val="Normal"/>
    <w:rsid w:val="001A240C"/>
    <w:pPr>
      <w:spacing w:line="288" w:lineRule="auto"/>
      <w:jc w:val="center"/>
    </w:pPr>
    <w:rPr>
      <w:rFonts w:ascii="Times New Roman" w:hAnsi="Times New Roman"/>
      <w:color w:val="auto"/>
    </w:rPr>
  </w:style>
  <w:style w:type="character" w:customStyle="1" w:styleId="Ttulo3Char">
    <w:name w:val="Título 3 Char"/>
    <w:link w:val="Ttulo3"/>
    <w:rsid w:val="001A240C"/>
    <w:rPr>
      <w:rFonts w:ascii="Arial" w:hAnsi="Arial" w:cs="Arial"/>
      <w:b/>
      <w:bCs/>
      <w:color w:val="003572"/>
      <w:sz w:val="26"/>
      <w:szCs w:val="26"/>
    </w:rPr>
  </w:style>
  <w:style w:type="character" w:customStyle="1" w:styleId="Ttulo4Char">
    <w:name w:val="Título 4 Char"/>
    <w:aliases w:val="Capa 1 Char"/>
    <w:link w:val="Ttulo4"/>
    <w:rsid w:val="001A240C"/>
    <w:rPr>
      <w:b/>
      <w:bCs/>
      <w:sz w:val="24"/>
      <w:szCs w:val="24"/>
    </w:rPr>
  </w:style>
  <w:style w:type="character" w:customStyle="1" w:styleId="Ttulo5Char">
    <w:name w:val="Título 5 Char"/>
    <w:link w:val="Ttulo5"/>
    <w:rsid w:val="001A240C"/>
    <w:rPr>
      <w:b/>
      <w:bCs/>
      <w:i/>
      <w:iCs/>
      <w:sz w:val="26"/>
      <w:szCs w:val="26"/>
    </w:rPr>
  </w:style>
  <w:style w:type="character" w:customStyle="1" w:styleId="Ttulo6Char">
    <w:name w:val="Título 6 Char"/>
    <w:link w:val="Ttulo6"/>
    <w:rsid w:val="001A240C"/>
    <w:rPr>
      <w:b/>
      <w:bCs/>
      <w:color w:val="003572"/>
      <w:sz w:val="22"/>
      <w:szCs w:val="22"/>
    </w:rPr>
  </w:style>
  <w:style w:type="character" w:customStyle="1" w:styleId="Ttulo7Char">
    <w:name w:val="Título 7 Char"/>
    <w:link w:val="Ttulo7"/>
    <w:rsid w:val="001A240C"/>
    <w:rPr>
      <w:sz w:val="24"/>
      <w:szCs w:val="24"/>
    </w:rPr>
  </w:style>
  <w:style w:type="character" w:customStyle="1" w:styleId="Ttulo8Char">
    <w:name w:val="Título 8 Char"/>
    <w:link w:val="Ttulo8"/>
    <w:rsid w:val="001A240C"/>
    <w:rPr>
      <w:i/>
      <w:iCs/>
      <w:sz w:val="24"/>
      <w:szCs w:val="24"/>
    </w:rPr>
  </w:style>
  <w:style w:type="character" w:customStyle="1" w:styleId="Ttulo9Char">
    <w:name w:val="Título 9 Char"/>
    <w:link w:val="Ttulo9"/>
    <w:rsid w:val="001A240C"/>
    <w:rPr>
      <w:rFonts w:ascii="Arial" w:hAnsi="Arial" w:cs="Arial"/>
      <w:sz w:val="22"/>
      <w:szCs w:val="22"/>
    </w:rPr>
  </w:style>
  <w:style w:type="character" w:customStyle="1" w:styleId="CabealhoChar">
    <w:name w:val="Cabeçalho Char"/>
    <w:link w:val="Cabealho"/>
    <w:uiPriority w:val="99"/>
    <w:rsid w:val="001A240C"/>
    <w:rPr>
      <w:rFonts w:ascii="Verdana" w:hAnsi="Verdana"/>
      <w:color w:val="003572"/>
      <w:sz w:val="24"/>
      <w:szCs w:val="24"/>
    </w:rPr>
  </w:style>
  <w:style w:type="character" w:customStyle="1" w:styleId="Corpodetexto2Char">
    <w:name w:val="Corpo de texto 2 Char"/>
    <w:link w:val="Corpodetexto2"/>
    <w:rsid w:val="001A240C"/>
    <w:rPr>
      <w:rFonts w:ascii="Verdana" w:hAnsi="Verdana"/>
      <w:color w:val="003572"/>
      <w:sz w:val="24"/>
      <w:szCs w:val="24"/>
    </w:rPr>
  </w:style>
  <w:style w:type="character" w:customStyle="1" w:styleId="Recuodecorpodetexto2Char">
    <w:name w:val="Recuo de corpo de texto 2 Char"/>
    <w:link w:val="Recuodecorpodetexto2"/>
    <w:rsid w:val="001A240C"/>
    <w:rPr>
      <w:rFonts w:ascii="Verdana" w:hAnsi="Verdana"/>
      <w:color w:val="003572"/>
      <w:sz w:val="24"/>
      <w:szCs w:val="24"/>
    </w:rPr>
  </w:style>
  <w:style w:type="character" w:customStyle="1" w:styleId="Recuodecorpodetexto3Char">
    <w:name w:val="Recuo de corpo de texto 3 Char"/>
    <w:link w:val="Recuodecorpodetexto3"/>
    <w:uiPriority w:val="99"/>
    <w:rsid w:val="001A240C"/>
    <w:rPr>
      <w:rFonts w:ascii="Verdana" w:hAnsi="Verdana"/>
      <w:color w:val="003572"/>
      <w:sz w:val="16"/>
      <w:szCs w:val="16"/>
    </w:rPr>
  </w:style>
  <w:style w:type="character" w:styleId="Refdecomentrio">
    <w:name w:val="annotation reference"/>
    <w:rsid w:val="001A240C"/>
    <w:rPr>
      <w:sz w:val="16"/>
      <w:szCs w:val="16"/>
    </w:rPr>
  </w:style>
  <w:style w:type="paragraph" w:styleId="Textodecomentrio">
    <w:name w:val="annotation text"/>
    <w:basedOn w:val="Normal"/>
    <w:link w:val="TextodecomentrioChar"/>
    <w:rsid w:val="001A240C"/>
    <w:pPr>
      <w:spacing w:line="360" w:lineRule="auto"/>
      <w:jc w:val="both"/>
    </w:pPr>
    <w:rPr>
      <w:rFonts w:ascii="Times New Roman" w:hAnsi="Times New Roman"/>
      <w:color w:val="auto"/>
      <w:sz w:val="20"/>
      <w:szCs w:val="20"/>
    </w:rPr>
  </w:style>
  <w:style w:type="character" w:customStyle="1" w:styleId="TextodecomentrioChar">
    <w:name w:val="Texto de comentário Char"/>
    <w:basedOn w:val="Fontepargpadro"/>
    <w:link w:val="Textodecomentrio"/>
    <w:rsid w:val="001A240C"/>
  </w:style>
  <w:style w:type="paragraph" w:styleId="Assuntodocomentrio">
    <w:name w:val="annotation subject"/>
    <w:basedOn w:val="Textodecomentrio"/>
    <w:next w:val="Textodecomentrio"/>
    <w:link w:val="AssuntodocomentrioChar"/>
    <w:rsid w:val="001A240C"/>
    <w:rPr>
      <w:b/>
      <w:bCs/>
      <w:lang w:val="x-none" w:eastAsia="x-none"/>
    </w:rPr>
  </w:style>
  <w:style w:type="character" w:customStyle="1" w:styleId="AssuntodocomentrioChar">
    <w:name w:val="Assunto do comentário Char"/>
    <w:link w:val="Assuntodocomentrio"/>
    <w:rsid w:val="001A240C"/>
    <w:rPr>
      <w:b/>
      <w:bCs/>
    </w:rPr>
  </w:style>
  <w:style w:type="paragraph" w:customStyle="1" w:styleId="FiguraQuadro">
    <w:name w:val="Figura_Quadro"/>
    <w:basedOn w:val="Default"/>
    <w:next w:val="Default"/>
    <w:link w:val="FiguraQuadroChar"/>
    <w:rsid w:val="001A240C"/>
    <w:rPr>
      <w:rFonts w:cs="Times New Roman"/>
      <w:color w:val="auto"/>
      <w:lang w:val="x-none" w:eastAsia="x-none"/>
    </w:rPr>
  </w:style>
  <w:style w:type="paragraph" w:customStyle="1" w:styleId="LegFigQuad">
    <w:name w:val="Leg_Fig_Quad"/>
    <w:basedOn w:val="Default"/>
    <w:next w:val="Default"/>
    <w:rsid w:val="001A240C"/>
    <w:rPr>
      <w:rFonts w:cs="Times New Roman"/>
      <w:color w:val="auto"/>
    </w:rPr>
  </w:style>
  <w:style w:type="paragraph" w:customStyle="1" w:styleId="FonteIlust">
    <w:name w:val="Fonte_Ilust"/>
    <w:basedOn w:val="Default"/>
    <w:next w:val="Default"/>
    <w:link w:val="FonteIlustChar1"/>
    <w:rsid w:val="001A240C"/>
    <w:rPr>
      <w:rFonts w:cs="Times New Roman"/>
      <w:color w:val="auto"/>
      <w:lang w:val="x-none" w:eastAsia="x-none"/>
    </w:rPr>
  </w:style>
  <w:style w:type="character" w:customStyle="1" w:styleId="apple-converted-space">
    <w:name w:val="apple-converted-space"/>
    <w:rsid w:val="001A240C"/>
  </w:style>
  <w:style w:type="paragraph" w:customStyle="1" w:styleId="texto">
    <w:name w:val="texto"/>
    <w:basedOn w:val="Normal"/>
    <w:rsid w:val="001A240C"/>
    <w:pPr>
      <w:tabs>
        <w:tab w:val="left" w:pos="1418"/>
      </w:tabs>
      <w:spacing w:after="240" w:line="360" w:lineRule="auto"/>
      <w:jc w:val="both"/>
    </w:pPr>
    <w:rPr>
      <w:rFonts w:ascii="Arial" w:eastAsia="MS Mincho" w:hAnsi="Arial"/>
      <w:color w:val="auto"/>
      <w:szCs w:val="20"/>
    </w:rPr>
  </w:style>
  <w:style w:type="character" w:customStyle="1" w:styleId="EstiloCorpodetextoPrimeiralinha127cmChar">
    <w:name w:val="Estilo Corpo de texto + Primeira linha:  127 cm Char"/>
    <w:link w:val="EstiloCorpodetextoPrimeiralinha127cm"/>
    <w:locked/>
    <w:rsid w:val="00365109"/>
    <w:rPr>
      <w:rFonts w:ascii="Arial" w:hAnsi="Arial" w:cs="Arial"/>
      <w:sz w:val="24"/>
    </w:rPr>
  </w:style>
  <w:style w:type="paragraph" w:customStyle="1" w:styleId="EstiloCorpodetextoPrimeiralinha127cm">
    <w:name w:val="Estilo Corpo de texto + Primeira linha:  127 cm"/>
    <w:basedOn w:val="Corpodetexto"/>
    <w:link w:val="EstiloCorpodetextoPrimeiralinha127cmChar"/>
    <w:rsid w:val="00365109"/>
    <w:pPr>
      <w:adjustRightInd w:val="0"/>
      <w:spacing w:after="0" w:line="360" w:lineRule="auto"/>
      <w:ind w:firstLine="720"/>
      <w:jc w:val="both"/>
    </w:pPr>
    <w:rPr>
      <w:rFonts w:ascii="Arial" w:hAnsi="Arial"/>
      <w:sz w:val="24"/>
      <w:lang w:val="x-none" w:eastAsia="x-none"/>
    </w:rPr>
  </w:style>
  <w:style w:type="numbering" w:customStyle="1" w:styleId="Semlista2">
    <w:name w:val="Sem lista2"/>
    <w:next w:val="Semlista"/>
    <w:semiHidden/>
    <w:rsid w:val="00FC14D4"/>
  </w:style>
  <w:style w:type="paragraph" w:styleId="Corpodetexto3">
    <w:name w:val="Body Text 3"/>
    <w:basedOn w:val="Normal"/>
    <w:link w:val="Corpodetexto3Char"/>
    <w:rsid w:val="00FC14D4"/>
    <w:pPr>
      <w:spacing w:after="120"/>
      <w:ind w:firstLine="720"/>
    </w:pPr>
    <w:rPr>
      <w:rFonts w:ascii="Arial" w:hAnsi="Arial"/>
      <w:color w:val="auto"/>
      <w:spacing w:val="-5"/>
      <w:sz w:val="20"/>
      <w:szCs w:val="20"/>
      <w:lang w:val="x-none" w:eastAsia="x-none"/>
    </w:rPr>
  </w:style>
  <w:style w:type="character" w:customStyle="1" w:styleId="Corpodetexto3Char">
    <w:name w:val="Corpo de texto 3 Char"/>
    <w:link w:val="Corpodetexto3"/>
    <w:rsid w:val="00FC14D4"/>
    <w:rPr>
      <w:rFonts w:ascii="Arial" w:hAnsi="Arial"/>
      <w:spacing w:val="-5"/>
    </w:rPr>
  </w:style>
  <w:style w:type="paragraph" w:customStyle="1" w:styleId="Corpodetexto4">
    <w:name w:val="Corpo de texto4"/>
    <w:basedOn w:val="Corpodetexto"/>
    <w:rsid w:val="00FC14D4"/>
    <w:pPr>
      <w:numPr>
        <w:numId w:val="13"/>
      </w:numPr>
      <w:tabs>
        <w:tab w:val="clear" w:pos="360"/>
        <w:tab w:val="num" w:pos="1080"/>
      </w:tabs>
      <w:spacing w:after="0"/>
      <w:ind w:left="1080"/>
      <w:jc w:val="both"/>
    </w:pPr>
    <w:rPr>
      <w:spacing w:val="10"/>
      <w:sz w:val="24"/>
    </w:rPr>
  </w:style>
  <w:style w:type="paragraph" w:styleId="Primeirorecuodecorpodetexto2">
    <w:name w:val="Body Text First Indent 2"/>
    <w:basedOn w:val="Recuodecorpodetexto"/>
    <w:link w:val="Primeirorecuodecorpodetexto2Char"/>
    <w:rsid w:val="00FC14D4"/>
    <w:pPr>
      <w:spacing w:after="120"/>
      <w:ind w:left="283" w:firstLine="210"/>
    </w:pPr>
    <w:rPr>
      <w:b/>
      <w:spacing w:val="-5"/>
      <w:sz w:val="28"/>
    </w:rPr>
  </w:style>
  <w:style w:type="character" w:customStyle="1" w:styleId="Primeirorecuodecorpodetexto2Char">
    <w:name w:val="Primeiro recuo de corpo de texto 2 Char"/>
    <w:link w:val="Primeirorecuodecorpodetexto2"/>
    <w:rsid w:val="00FC14D4"/>
    <w:rPr>
      <w:rFonts w:ascii="Arial" w:hAnsi="Arial"/>
      <w:b/>
      <w:spacing w:val="-5"/>
      <w:sz w:val="28"/>
    </w:rPr>
  </w:style>
  <w:style w:type="paragraph" w:customStyle="1" w:styleId="Corpodetexto5">
    <w:name w:val="Corpo de texto 5"/>
    <w:basedOn w:val="Normal"/>
    <w:rsid w:val="00FC14D4"/>
    <w:pPr>
      <w:ind w:firstLine="720"/>
      <w:jc w:val="both"/>
    </w:pPr>
    <w:rPr>
      <w:rFonts w:ascii="Arial" w:hAnsi="Arial"/>
      <w:i/>
      <w:color w:val="auto"/>
      <w:spacing w:val="-5"/>
      <w:sz w:val="20"/>
      <w:szCs w:val="20"/>
    </w:rPr>
  </w:style>
  <w:style w:type="paragraph" w:styleId="Textodenotadefim">
    <w:name w:val="endnote text"/>
    <w:basedOn w:val="Normal"/>
    <w:link w:val="TextodenotadefimChar"/>
    <w:semiHidden/>
    <w:rsid w:val="00FC14D4"/>
    <w:rPr>
      <w:rFonts w:ascii="Arial" w:hAnsi="Arial"/>
      <w:b/>
      <w:color w:val="auto"/>
      <w:spacing w:val="-5"/>
      <w:sz w:val="20"/>
      <w:szCs w:val="20"/>
      <w:lang w:val="x-none" w:eastAsia="x-none"/>
    </w:rPr>
  </w:style>
  <w:style w:type="character" w:customStyle="1" w:styleId="TextodenotadefimChar">
    <w:name w:val="Texto de nota de fim Char"/>
    <w:link w:val="Textodenotadefim"/>
    <w:semiHidden/>
    <w:rsid w:val="00FC14D4"/>
    <w:rPr>
      <w:rFonts w:ascii="Arial" w:hAnsi="Arial"/>
      <w:b/>
      <w:spacing w:val="-5"/>
    </w:rPr>
  </w:style>
  <w:style w:type="character" w:styleId="Refdenotadefim">
    <w:name w:val="endnote reference"/>
    <w:semiHidden/>
    <w:rsid w:val="00FC14D4"/>
    <w:rPr>
      <w:vertAlign w:val="superscript"/>
    </w:rPr>
  </w:style>
  <w:style w:type="paragraph" w:styleId="Sumrio6">
    <w:name w:val="toc 6"/>
    <w:basedOn w:val="Normal"/>
    <w:next w:val="Normal"/>
    <w:autoRedefine/>
    <w:semiHidden/>
    <w:rsid w:val="00FC14D4"/>
    <w:pPr>
      <w:ind w:left="1400"/>
    </w:pPr>
    <w:rPr>
      <w:rFonts w:ascii="Times New Roman" w:hAnsi="Times New Roman"/>
      <w:color w:val="auto"/>
      <w:spacing w:val="-5"/>
      <w:sz w:val="20"/>
      <w:szCs w:val="20"/>
    </w:rPr>
  </w:style>
  <w:style w:type="paragraph" w:styleId="Sumrio7">
    <w:name w:val="toc 7"/>
    <w:basedOn w:val="Normal"/>
    <w:next w:val="Normal"/>
    <w:autoRedefine/>
    <w:semiHidden/>
    <w:rsid w:val="00FC14D4"/>
    <w:pPr>
      <w:ind w:left="1680"/>
    </w:pPr>
    <w:rPr>
      <w:rFonts w:ascii="Times New Roman" w:hAnsi="Times New Roman"/>
      <w:color w:val="auto"/>
      <w:spacing w:val="-5"/>
      <w:sz w:val="20"/>
      <w:szCs w:val="20"/>
    </w:rPr>
  </w:style>
  <w:style w:type="paragraph" w:styleId="Sumrio8">
    <w:name w:val="toc 8"/>
    <w:basedOn w:val="Normal"/>
    <w:next w:val="Normal"/>
    <w:autoRedefine/>
    <w:semiHidden/>
    <w:rsid w:val="00FC14D4"/>
    <w:pPr>
      <w:ind w:left="1960"/>
    </w:pPr>
    <w:rPr>
      <w:rFonts w:ascii="Times New Roman" w:hAnsi="Times New Roman"/>
      <w:color w:val="auto"/>
      <w:spacing w:val="-5"/>
      <w:sz w:val="20"/>
      <w:szCs w:val="20"/>
    </w:rPr>
  </w:style>
  <w:style w:type="paragraph" w:styleId="Sumrio9">
    <w:name w:val="toc 9"/>
    <w:basedOn w:val="Normal"/>
    <w:next w:val="Normal"/>
    <w:autoRedefine/>
    <w:semiHidden/>
    <w:rsid w:val="00FC14D4"/>
    <w:pPr>
      <w:ind w:left="2240"/>
    </w:pPr>
    <w:rPr>
      <w:rFonts w:ascii="Times New Roman" w:hAnsi="Times New Roman"/>
      <w:color w:val="auto"/>
      <w:spacing w:val="-5"/>
      <w:sz w:val="20"/>
      <w:szCs w:val="20"/>
    </w:rPr>
  </w:style>
  <w:style w:type="paragraph" w:customStyle="1" w:styleId="p7">
    <w:name w:val="p7"/>
    <w:basedOn w:val="Normal"/>
    <w:rsid w:val="00FC14D4"/>
    <w:pPr>
      <w:widowControl w:val="0"/>
      <w:tabs>
        <w:tab w:val="left" w:pos="1780"/>
        <w:tab w:val="left" w:pos="2340"/>
      </w:tabs>
      <w:spacing w:line="280" w:lineRule="atLeast"/>
      <w:ind w:left="288" w:firstLine="576"/>
      <w:jc w:val="both"/>
    </w:pPr>
    <w:rPr>
      <w:rFonts w:ascii="Times New Roman" w:hAnsi="Times New Roman"/>
      <w:snapToGrid w:val="0"/>
      <w:color w:val="auto"/>
      <w:szCs w:val="20"/>
    </w:rPr>
  </w:style>
  <w:style w:type="paragraph" w:customStyle="1" w:styleId="p2">
    <w:name w:val="p2"/>
    <w:basedOn w:val="Normal"/>
    <w:rsid w:val="00FC14D4"/>
    <w:pPr>
      <w:widowControl w:val="0"/>
      <w:tabs>
        <w:tab w:val="left" w:pos="600"/>
      </w:tabs>
      <w:spacing w:line="280" w:lineRule="atLeast"/>
      <w:ind w:left="1440" w:firstLine="576"/>
    </w:pPr>
    <w:rPr>
      <w:rFonts w:ascii="Times New Roman" w:hAnsi="Times New Roman"/>
      <w:snapToGrid w:val="0"/>
      <w:color w:val="auto"/>
      <w:szCs w:val="20"/>
    </w:rPr>
  </w:style>
  <w:style w:type="paragraph" w:customStyle="1" w:styleId="p11">
    <w:name w:val="p11"/>
    <w:basedOn w:val="Normal"/>
    <w:rsid w:val="00FC14D4"/>
    <w:pPr>
      <w:widowControl w:val="0"/>
      <w:tabs>
        <w:tab w:val="left" w:pos="1960"/>
        <w:tab w:val="left" w:pos="2480"/>
      </w:tabs>
      <w:spacing w:line="300" w:lineRule="atLeast"/>
      <w:ind w:left="576" w:firstLine="432"/>
    </w:pPr>
    <w:rPr>
      <w:rFonts w:ascii="Times New Roman" w:hAnsi="Times New Roman"/>
      <w:snapToGrid w:val="0"/>
      <w:color w:val="auto"/>
      <w:szCs w:val="20"/>
    </w:rPr>
  </w:style>
  <w:style w:type="paragraph" w:customStyle="1" w:styleId="t5">
    <w:name w:val="t5"/>
    <w:basedOn w:val="Normal"/>
    <w:rsid w:val="00FC14D4"/>
    <w:pPr>
      <w:widowControl w:val="0"/>
      <w:spacing w:line="160" w:lineRule="atLeast"/>
    </w:pPr>
    <w:rPr>
      <w:rFonts w:ascii="Times New Roman" w:hAnsi="Times New Roman"/>
      <w:snapToGrid w:val="0"/>
      <w:color w:val="auto"/>
      <w:szCs w:val="20"/>
    </w:rPr>
  </w:style>
  <w:style w:type="paragraph" w:customStyle="1" w:styleId="p4">
    <w:name w:val="p4"/>
    <w:basedOn w:val="Normal"/>
    <w:rsid w:val="00FC14D4"/>
    <w:pPr>
      <w:widowControl w:val="0"/>
      <w:tabs>
        <w:tab w:val="left" w:pos="4280"/>
        <w:tab w:val="left" w:pos="4720"/>
      </w:tabs>
      <w:spacing w:line="260" w:lineRule="atLeast"/>
      <w:ind w:left="2880" w:firstLine="432"/>
      <w:jc w:val="both"/>
    </w:pPr>
    <w:rPr>
      <w:rFonts w:ascii="Times New Roman" w:hAnsi="Times New Roman"/>
      <w:snapToGrid w:val="0"/>
      <w:color w:val="auto"/>
      <w:szCs w:val="20"/>
    </w:rPr>
  </w:style>
  <w:style w:type="paragraph" w:styleId="Subttulo">
    <w:name w:val="Subtitle"/>
    <w:basedOn w:val="Normal"/>
    <w:link w:val="SubttuloChar"/>
    <w:qFormat/>
    <w:rsid w:val="00FC14D4"/>
    <w:pPr>
      <w:jc w:val="center"/>
    </w:pPr>
    <w:rPr>
      <w:rFonts w:ascii="Times New Roman" w:hAnsi="Times New Roman"/>
      <w:b/>
      <w:color w:val="auto"/>
      <w:szCs w:val="20"/>
      <w:lang w:val="x-none" w:eastAsia="x-none"/>
    </w:rPr>
  </w:style>
  <w:style w:type="character" w:customStyle="1" w:styleId="SubttuloChar">
    <w:name w:val="Subtítulo Char"/>
    <w:link w:val="Subttulo"/>
    <w:rsid w:val="00FC14D4"/>
    <w:rPr>
      <w:b/>
      <w:sz w:val="24"/>
    </w:rPr>
  </w:style>
  <w:style w:type="paragraph" w:customStyle="1" w:styleId="c4">
    <w:name w:val="c4"/>
    <w:basedOn w:val="Normal"/>
    <w:rsid w:val="00FC14D4"/>
    <w:pPr>
      <w:widowControl w:val="0"/>
      <w:spacing w:line="240" w:lineRule="atLeast"/>
      <w:jc w:val="center"/>
    </w:pPr>
    <w:rPr>
      <w:rFonts w:ascii="Times New Roman" w:hAnsi="Times New Roman"/>
      <w:snapToGrid w:val="0"/>
      <w:color w:val="auto"/>
      <w:szCs w:val="20"/>
    </w:rPr>
  </w:style>
  <w:style w:type="paragraph" w:customStyle="1" w:styleId="Quadros">
    <w:name w:val="Quadros"/>
    <w:basedOn w:val="Normal"/>
    <w:rsid w:val="00FC14D4"/>
    <w:pPr>
      <w:jc w:val="both"/>
    </w:pPr>
    <w:rPr>
      <w:rFonts w:ascii="Tahoma" w:hAnsi="Tahoma"/>
      <w:color w:val="auto"/>
      <w:sz w:val="18"/>
      <w:szCs w:val="20"/>
      <w:lang w:eastAsia="en-US"/>
    </w:rPr>
  </w:style>
  <w:style w:type="paragraph" w:customStyle="1" w:styleId="Rodaps">
    <w:name w:val="Rodapés"/>
    <w:basedOn w:val="Normal"/>
    <w:rsid w:val="00FC14D4"/>
    <w:pPr>
      <w:spacing w:before="20" w:after="120" w:line="220" w:lineRule="exact"/>
      <w:jc w:val="both"/>
    </w:pPr>
    <w:rPr>
      <w:rFonts w:ascii="Tahoma" w:hAnsi="Tahoma"/>
      <w:color w:val="auto"/>
      <w:sz w:val="14"/>
      <w:szCs w:val="20"/>
      <w:lang w:eastAsia="en-US"/>
    </w:rPr>
  </w:style>
  <w:style w:type="paragraph" w:customStyle="1" w:styleId="title4">
    <w:name w:val="title4"/>
    <w:basedOn w:val="Normal"/>
    <w:autoRedefine/>
    <w:rsid w:val="00FC14D4"/>
    <w:pPr>
      <w:tabs>
        <w:tab w:val="left" w:pos="0"/>
        <w:tab w:val="left" w:pos="1375"/>
      </w:tabs>
      <w:spacing w:line="360" w:lineRule="auto"/>
      <w:ind w:firstLine="625"/>
      <w:jc w:val="both"/>
    </w:pPr>
    <w:rPr>
      <w:rFonts w:ascii="Arial" w:hAnsi="Arial"/>
      <w:color w:val="000000"/>
      <w:sz w:val="22"/>
    </w:rPr>
  </w:style>
  <w:style w:type="paragraph" w:customStyle="1" w:styleId="subtitulo2ordem">
    <w:name w:val="subtitulo 2ordem"/>
    <w:basedOn w:val="Normal"/>
    <w:rsid w:val="00FC14D4"/>
    <w:pPr>
      <w:spacing w:after="240" w:line="360" w:lineRule="auto"/>
      <w:jc w:val="both"/>
    </w:pPr>
    <w:rPr>
      <w:rFonts w:ascii="Arial" w:hAnsi="Arial"/>
      <w:color w:val="auto"/>
      <w:sz w:val="22"/>
      <w:szCs w:val="20"/>
    </w:rPr>
  </w:style>
  <w:style w:type="paragraph" w:customStyle="1" w:styleId="Cabtabela">
    <w:name w:val="Cab tabela"/>
    <w:basedOn w:val="Normal"/>
    <w:rsid w:val="00FC14D4"/>
    <w:pPr>
      <w:spacing w:before="240"/>
      <w:jc w:val="center"/>
    </w:pPr>
    <w:rPr>
      <w:rFonts w:ascii="Arial" w:hAnsi="Arial"/>
      <w:b/>
      <w:color w:val="auto"/>
      <w:szCs w:val="20"/>
    </w:rPr>
  </w:style>
  <w:style w:type="paragraph" w:customStyle="1" w:styleId="Marcador2">
    <w:name w:val="Marcador2"/>
    <w:basedOn w:val="Normal"/>
    <w:rsid w:val="00FC14D4"/>
    <w:pPr>
      <w:tabs>
        <w:tab w:val="left" w:pos="297"/>
      </w:tabs>
      <w:spacing w:before="120" w:line="264" w:lineRule="auto"/>
      <w:jc w:val="both"/>
    </w:pPr>
    <w:rPr>
      <w:rFonts w:ascii="Arial" w:hAnsi="Arial"/>
      <w:color w:val="auto"/>
      <w:szCs w:val="20"/>
    </w:rPr>
  </w:style>
  <w:style w:type="paragraph" w:customStyle="1" w:styleId="xl22">
    <w:name w:val="xl22"/>
    <w:basedOn w:val="Normal"/>
    <w:rsid w:val="00FC14D4"/>
    <w:pPr>
      <w:spacing w:before="100" w:after="100"/>
      <w:jc w:val="center"/>
    </w:pPr>
    <w:rPr>
      <w:rFonts w:ascii="Times New Roman" w:hAnsi="Times New Roman"/>
      <w:color w:val="auto"/>
      <w:sz w:val="20"/>
      <w:szCs w:val="20"/>
      <w:lang w:val="en-US"/>
    </w:rPr>
  </w:style>
  <w:style w:type="table" w:styleId="Tabelaemlista7">
    <w:name w:val="Table List 7"/>
    <w:basedOn w:val="Tabelanormal"/>
    <w:rsid w:val="00FC14D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emlista3">
    <w:name w:val="Table List 3"/>
    <w:basedOn w:val="Tabelanormal"/>
    <w:rsid w:val="00FC14D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div">
    <w:name w:val="div"/>
    <w:basedOn w:val="Normal"/>
    <w:rsid w:val="00FC14D4"/>
    <w:pPr>
      <w:jc w:val="center"/>
    </w:pPr>
    <w:rPr>
      <w:rFonts w:cs="Arial"/>
      <w:color w:val="800080"/>
      <w:sz w:val="18"/>
      <w:szCs w:val="18"/>
    </w:rPr>
  </w:style>
  <w:style w:type="character" w:customStyle="1" w:styleId="small2">
    <w:name w:val="small2"/>
    <w:rsid w:val="00FC14D4"/>
    <w:rPr>
      <w:sz w:val="23"/>
      <w:szCs w:val="23"/>
    </w:rPr>
  </w:style>
  <w:style w:type="paragraph" w:customStyle="1" w:styleId="text9">
    <w:name w:val="text9"/>
    <w:basedOn w:val="Normal"/>
    <w:rsid w:val="00FC14D4"/>
    <w:pPr>
      <w:spacing w:before="100" w:beforeAutospacing="1" w:after="100" w:afterAutospacing="1" w:line="227" w:lineRule="atLeast"/>
    </w:pPr>
    <w:rPr>
      <w:color w:val="000000"/>
      <w:sz w:val="15"/>
      <w:szCs w:val="15"/>
    </w:rPr>
  </w:style>
  <w:style w:type="table" w:styleId="Tabelacomgrade1">
    <w:name w:val="Table Grid 1"/>
    <w:basedOn w:val="Tabelanormal"/>
    <w:rsid w:val="00FC14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ndicedeilustraes">
    <w:name w:val="table of figures"/>
    <w:basedOn w:val="Normal"/>
    <w:next w:val="Normal"/>
    <w:semiHidden/>
    <w:rsid w:val="00FC14D4"/>
    <w:rPr>
      <w:rFonts w:ascii="Arial" w:hAnsi="Arial"/>
      <w:b/>
      <w:color w:val="auto"/>
      <w:spacing w:val="-5"/>
      <w:sz w:val="28"/>
      <w:szCs w:val="20"/>
    </w:rPr>
  </w:style>
  <w:style w:type="character" w:customStyle="1" w:styleId="FiguraQuadroChar">
    <w:name w:val="Figura_Quadro Char"/>
    <w:link w:val="FiguraQuadro"/>
    <w:rsid w:val="00FC14D4"/>
    <w:rPr>
      <w:rFonts w:ascii="Arial" w:hAnsi="Arial"/>
      <w:sz w:val="24"/>
      <w:szCs w:val="24"/>
    </w:rPr>
  </w:style>
  <w:style w:type="character" w:customStyle="1" w:styleId="FonteIlustChar1">
    <w:name w:val="Fonte_Ilust Char1"/>
    <w:link w:val="FonteIlust"/>
    <w:rsid w:val="00FC14D4"/>
    <w:rPr>
      <w:rFonts w:ascii="Arial" w:hAnsi="Arial"/>
      <w:sz w:val="24"/>
      <w:szCs w:val="24"/>
    </w:rPr>
  </w:style>
  <w:style w:type="paragraph" w:customStyle="1" w:styleId="SubTt5">
    <w:name w:val="Sub_Tít5"/>
    <w:basedOn w:val="Geoconsult"/>
    <w:rsid w:val="00FC14D4"/>
    <w:pPr>
      <w:spacing w:before="240"/>
    </w:pPr>
    <w:rPr>
      <w:rFonts w:cs="Arial"/>
      <w:sz w:val="28"/>
      <w:szCs w:val="28"/>
    </w:rPr>
  </w:style>
  <w:style w:type="paragraph" w:customStyle="1" w:styleId="PATICAPU">
    <w:name w:val="PAT ICAPUÍ"/>
    <w:basedOn w:val="Normal"/>
    <w:rsid w:val="00FC14D4"/>
    <w:pPr>
      <w:spacing w:after="120"/>
      <w:jc w:val="both"/>
    </w:pPr>
    <w:rPr>
      <w:rFonts w:ascii="Arial" w:hAnsi="Arial"/>
      <w:color w:val="auto"/>
      <w:sz w:val="22"/>
      <w:szCs w:val="20"/>
    </w:rPr>
  </w:style>
  <w:style w:type="paragraph" w:customStyle="1" w:styleId="Corpodetexto21">
    <w:name w:val="Corpo de texto 21"/>
    <w:basedOn w:val="Normal"/>
    <w:rsid w:val="00AF47D3"/>
    <w:pPr>
      <w:spacing w:line="360" w:lineRule="auto"/>
      <w:jc w:val="both"/>
    </w:pPr>
    <w:rPr>
      <w:rFonts w:ascii="Arial" w:hAnsi="Arial"/>
      <w:color w:val="auto"/>
      <w:szCs w:val="20"/>
    </w:rPr>
  </w:style>
  <w:style w:type="character" w:customStyle="1" w:styleId="apple-style-span">
    <w:name w:val="apple-style-span"/>
    <w:basedOn w:val="Fontepargpadro"/>
    <w:rsid w:val="00A85A19"/>
  </w:style>
  <w:style w:type="character" w:customStyle="1" w:styleId="fontpadrao1">
    <w:name w:val="fontpadrao1"/>
    <w:rsid w:val="00A85A19"/>
    <w:rPr>
      <w:rFonts w:ascii="Verdana" w:hAnsi="Verdana" w:hint="default"/>
      <w:b w:val="0"/>
      <w:bCs w:val="0"/>
      <w:i w:val="0"/>
      <w:iCs w:val="0"/>
      <w:caps w:val="0"/>
      <w:smallCaps w:val="0"/>
      <w:strike w:val="0"/>
      <w:dstrike w:val="0"/>
      <w:color w:val="000000"/>
      <w:sz w:val="17"/>
      <w:szCs w:val="17"/>
      <w:u w:val="none"/>
      <w:effect w:val="none"/>
    </w:rPr>
  </w:style>
  <w:style w:type="paragraph" w:customStyle="1" w:styleId="TextoFinal">
    <w:name w:val="TextoFinal"/>
    <w:basedOn w:val="Normal"/>
    <w:rsid w:val="00A85A19"/>
    <w:pPr>
      <w:spacing w:before="120" w:after="120" w:line="340" w:lineRule="atLeast"/>
      <w:jc w:val="both"/>
    </w:pPr>
    <w:rPr>
      <w:rFonts w:ascii="Arial" w:hAnsi="Arial" w:cs="Arial"/>
      <w:color w:val="auto"/>
    </w:rPr>
  </w:style>
  <w:style w:type="paragraph" w:customStyle="1" w:styleId="NAM">
    <w:name w:val="NAM"/>
    <w:basedOn w:val="Normal"/>
    <w:rsid w:val="00A85A19"/>
    <w:pPr>
      <w:numPr>
        <w:numId w:val="25"/>
      </w:numPr>
    </w:pPr>
    <w:rPr>
      <w:rFonts w:ascii="Arial" w:hAnsi="Arial"/>
      <w:color w:val="auto"/>
      <w:sz w:val="22"/>
    </w:rPr>
  </w:style>
  <w:style w:type="character" w:customStyle="1" w:styleId="texto21">
    <w:name w:val="texto21"/>
    <w:rsid w:val="00A85A19"/>
    <w:rPr>
      <w:rFonts w:ascii="Verdana" w:hAnsi="Verdana" w:hint="default"/>
      <w:color w:val="996600"/>
      <w:sz w:val="20"/>
      <w:szCs w:val="20"/>
    </w:rPr>
  </w:style>
  <w:style w:type="character" w:customStyle="1" w:styleId="WW8Num1z0">
    <w:name w:val="WW8Num1z0"/>
    <w:rsid w:val="00A85A19"/>
    <w:rPr>
      <w:rFonts w:ascii="Symbol" w:hAnsi="Symbol"/>
    </w:rPr>
  </w:style>
</w:styles>
</file>

<file path=word/webSettings.xml><?xml version="1.0" encoding="utf-8"?>
<w:webSettings xmlns:r="http://schemas.openxmlformats.org/officeDocument/2006/relationships" xmlns:w="http://schemas.openxmlformats.org/wordprocessingml/2006/main">
  <w:divs>
    <w:div w:id="11496144">
      <w:bodyDiv w:val="1"/>
      <w:marLeft w:val="0"/>
      <w:marRight w:val="0"/>
      <w:marTop w:val="0"/>
      <w:marBottom w:val="0"/>
      <w:divBdr>
        <w:top w:val="none" w:sz="0" w:space="0" w:color="auto"/>
        <w:left w:val="none" w:sz="0" w:space="0" w:color="auto"/>
        <w:bottom w:val="none" w:sz="0" w:space="0" w:color="auto"/>
        <w:right w:val="none" w:sz="0" w:space="0" w:color="auto"/>
      </w:divBdr>
    </w:div>
    <w:div w:id="50733357">
      <w:bodyDiv w:val="1"/>
      <w:marLeft w:val="0"/>
      <w:marRight w:val="0"/>
      <w:marTop w:val="0"/>
      <w:marBottom w:val="0"/>
      <w:divBdr>
        <w:top w:val="none" w:sz="0" w:space="0" w:color="auto"/>
        <w:left w:val="none" w:sz="0" w:space="0" w:color="auto"/>
        <w:bottom w:val="none" w:sz="0" w:space="0" w:color="auto"/>
        <w:right w:val="none" w:sz="0" w:space="0" w:color="auto"/>
      </w:divBdr>
    </w:div>
    <w:div w:id="59404033">
      <w:bodyDiv w:val="1"/>
      <w:marLeft w:val="0"/>
      <w:marRight w:val="0"/>
      <w:marTop w:val="0"/>
      <w:marBottom w:val="0"/>
      <w:divBdr>
        <w:top w:val="none" w:sz="0" w:space="0" w:color="auto"/>
        <w:left w:val="none" w:sz="0" w:space="0" w:color="auto"/>
        <w:bottom w:val="none" w:sz="0" w:space="0" w:color="auto"/>
        <w:right w:val="none" w:sz="0" w:space="0" w:color="auto"/>
      </w:divBdr>
    </w:div>
    <w:div w:id="62146787">
      <w:bodyDiv w:val="1"/>
      <w:marLeft w:val="0"/>
      <w:marRight w:val="0"/>
      <w:marTop w:val="0"/>
      <w:marBottom w:val="0"/>
      <w:divBdr>
        <w:top w:val="none" w:sz="0" w:space="0" w:color="auto"/>
        <w:left w:val="none" w:sz="0" w:space="0" w:color="auto"/>
        <w:bottom w:val="none" w:sz="0" w:space="0" w:color="auto"/>
        <w:right w:val="none" w:sz="0" w:space="0" w:color="auto"/>
      </w:divBdr>
    </w:div>
    <w:div w:id="92096117">
      <w:bodyDiv w:val="1"/>
      <w:marLeft w:val="0"/>
      <w:marRight w:val="0"/>
      <w:marTop w:val="0"/>
      <w:marBottom w:val="0"/>
      <w:divBdr>
        <w:top w:val="none" w:sz="0" w:space="0" w:color="auto"/>
        <w:left w:val="none" w:sz="0" w:space="0" w:color="auto"/>
        <w:bottom w:val="none" w:sz="0" w:space="0" w:color="auto"/>
        <w:right w:val="none" w:sz="0" w:space="0" w:color="auto"/>
      </w:divBdr>
    </w:div>
    <w:div w:id="167407223">
      <w:bodyDiv w:val="1"/>
      <w:marLeft w:val="0"/>
      <w:marRight w:val="0"/>
      <w:marTop w:val="0"/>
      <w:marBottom w:val="0"/>
      <w:divBdr>
        <w:top w:val="none" w:sz="0" w:space="0" w:color="auto"/>
        <w:left w:val="none" w:sz="0" w:space="0" w:color="auto"/>
        <w:bottom w:val="none" w:sz="0" w:space="0" w:color="auto"/>
        <w:right w:val="none" w:sz="0" w:space="0" w:color="auto"/>
      </w:divBdr>
    </w:div>
    <w:div w:id="224417661">
      <w:bodyDiv w:val="1"/>
      <w:marLeft w:val="0"/>
      <w:marRight w:val="0"/>
      <w:marTop w:val="0"/>
      <w:marBottom w:val="0"/>
      <w:divBdr>
        <w:top w:val="none" w:sz="0" w:space="0" w:color="auto"/>
        <w:left w:val="none" w:sz="0" w:space="0" w:color="auto"/>
        <w:bottom w:val="none" w:sz="0" w:space="0" w:color="auto"/>
        <w:right w:val="none" w:sz="0" w:space="0" w:color="auto"/>
      </w:divBdr>
    </w:div>
    <w:div w:id="285085722">
      <w:bodyDiv w:val="1"/>
      <w:marLeft w:val="0"/>
      <w:marRight w:val="0"/>
      <w:marTop w:val="0"/>
      <w:marBottom w:val="0"/>
      <w:divBdr>
        <w:top w:val="none" w:sz="0" w:space="0" w:color="auto"/>
        <w:left w:val="none" w:sz="0" w:space="0" w:color="auto"/>
        <w:bottom w:val="none" w:sz="0" w:space="0" w:color="auto"/>
        <w:right w:val="none" w:sz="0" w:space="0" w:color="auto"/>
      </w:divBdr>
    </w:div>
    <w:div w:id="329065068">
      <w:bodyDiv w:val="1"/>
      <w:marLeft w:val="0"/>
      <w:marRight w:val="0"/>
      <w:marTop w:val="0"/>
      <w:marBottom w:val="0"/>
      <w:divBdr>
        <w:top w:val="none" w:sz="0" w:space="0" w:color="auto"/>
        <w:left w:val="none" w:sz="0" w:space="0" w:color="auto"/>
        <w:bottom w:val="none" w:sz="0" w:space="0" w:color="auto"/>
        <w:right w:val="none" w:sz="0" w:space="0" w:color="auto"/>
      </w:divBdr>
    </w:div>
    <w:div w:id="373971849">
      <w:bodyDiv w:val="1"/>
      <w:marLeft w:val="0"/>
      <w:marRight w:val="0"/>
      <w:marTop w:val="0"/>
      <w:marBottom w:val="0"/>
      <w:divBdr>
        <w:top w:val="none" w:sz="0" w:space="0" w:color="auto"/>
        <w:left w:val="none" w:sz="0" w:space="0" w:color="auto"/>
        <w:bottom w:val="none" w:sz="0" w:space="0" w:color="auto"/>
        <w:right w:val="none" w:sz="0" w:space="0" w:color="auto"/>
      </w:divBdr>
    </w:div>
    <w:div w:id="400368521">
      <w:bodyDiv w:val="1"/>
      <w:marLeft w:val="0"/>
      <w:marRight w:val="0"/>
      <w:marTop w:val="0"/>
      <w:marBottom w:val="0"/>
      <w:divBdr>
        <w:top w:val="none" w:sz="0" w:space="0" w:color="auto"/>
        <w:left w:val="none" w:sz="0" w:space="0" w:color="auto"/>
        <w:bottom w:val="none" w:sz="0" w:space="0" w:color="auto"/>
        <w:right w:val="none" w:sz="0" w:space="0" w:color="auto"/>
      </w:divBdr>
      <w:divsChild>
        <w:div w:id="1730153106">
          <w:marLeft w:val="0"/>
          <w:marRight w:val="0"/>
          <w:marTop w:val="84"/>
          <w:marBottom w:val="0"/>
          <w:divBdr>
            <w:top w:val="none" w:sz="0" w:space="0" w:color="auto"/>
            <w:left w:val="none" w:sz="0" w:space="0" w:color="auto"/>
            <w:bottom w:val="none" w:sz="0" w:space="0" w:color="auto"/>
            <w:right w:val="none" w:sz="0" w:space="0" w:color="auto"/>
          </w:divBdr>
          <w:divsChild>
            <w:div w:id="121459777">
              <w:marLeft w:val="0"/>
              <w:marRight w:val="0"/>
              <w:marTop w:val="0"/>
              <w:marBottom w:val="0"/>
              <w:divBdr>
                <w:top w:val="none" w:sz="0" w:space="0" w:color="auto"/>
                <w:left w:val="none" w:sz="0" w:space="0" w:color="auto"/>
                <w:bottom w:val="none" w:sz="0" w:space="0" w:color="auto"/>
                <w:right w:val="none" w:sz="0" w:space="0" w:color="auto"/>
              </w:divBdr>
              <w:divsChild>
                <w:div w:id="999773874">
                  <w:marLeft w:val="0"/>
                  <w:marRight w:val="0"/>
                  <w:marTop w:val="0"/>
                  <w:marBottom w:val="0"/>
                  <w:divBdr>
                    <w:top w:val="none" w:sz="0" w:space="0" w:color="auto"/>
                    <w:left w:val="none" w:sz="0" w:space="0" w:color="auto"/>
                    <w:bottom w:val="none" w:sz="0" w:space="0" w:color="auto"/>
                    <w:right w:val="none" w:sz="0" w:space="0" w:color="auto"/>
                  </w:divBdr>
                  <w:divsChild>
                    <w:div w:id="1719086895">
                      <w:marLeft w:val="67"/>
                      <w:marRight w:val="0"/>
                      <w:marTop w:val="0"/>
                      <w:marBottom w:val="0"/>
                      <w:divBdr>
                        <w:top w:val="none" w:sz="0" w:space="0" w:color="auto"/>
                        <w:left w:val="none" w:sz="0" w:space="0" w:color="auto"/>
                        <w:bottom w:val="none" w:sz="0" w:space="0" w:color="auto"/>
                        <w:right w:val="none" w:sz="0" w:space="0" w:color="auto"/>
                      </w:divBdr>
                      <w:divsChild>
                        <w:div w:id="1318070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460656055">
      <w:bodyDiv w:val="1"/>
      <w:marLeft w:val="0"/>
      <w:marRight w:val="0"/>
      <w:marTop w:val="0"/>
      <w:marBottom w:val="0"/>
      <w:divBdr>
        <w:top w:val="none" w:sz="0" w:space="0" w:color="auto"/>
        <w:left w:val="none" w:sz="0" w:space="0" w:color="auto"/>
        <w:bottom w:val="none" w:sz="0" w:space="0" w:color="auto"/>
        <w:right w:val="none" w:sz="0" w:space="0" w:color="auto"/>
      </w:divBdr>
    </w:div>
    <w:div w:id="466627233">
      <w:bodyDiv w:val="1"/>
      <w:marLeft w:val="0"/>
      <w:marRight w:val="0"/>
      <w:marTop w:val="0"/>
      <w:marBottom w:val="0"/>
      <w:divBdr>
        <w:top w:val="none" w:sz="0" w:space="0" w:color="auto"/>
        <w:left w:val="none" w:sz="0" w:space="0" w:color="auto"/>
        <w:bottom w:val="none" w:sz="0" w:space="0" w:color="auto"/>
        <w:right w:val="none" w:sz="0" w:space="0" w:color="auto"/>
      </w:divBdr>
    </w:div>
    <w:div w:id="566965063">
      <w:bodyDiv w:val="1"/>
      <w:marLeft w:val="0"/>
      <w:marRight w:val="0"/>
      <w:marTop w:val="0"/>
      <w:marBottom w:val="0"/>
      <w:divBdr>
        <w:top w:val="none" w:sz="0" w:space="0" w:color="auto"/>
        <w:left w:val="none" w:sz="0" w:space="0" w:color="auto"/>
        <w:bottom w:val="none" w:sz="0" w:space="0" w:color="auto"/>
        <w:right w:val="none" w:sz="0" w:space="0" w:color="auto"/>
      </w:divBdr>
    </w:div>
    <w:div w:id="700517556">
      <w:bodyDiv w:val="1"/>
      <w:marLeft w:val="0"/>
      <w:marRight w:val="0"/>
      <w:marTop w:val="0"/>
      <w:marBottom w:val="0"/>
      <w:divBdr>
        <w:top w:val="none" w:sz="0" w:space="0" w:color="auto"/>
        <w:left w:val="none" w:sz="0" w:space="0" w:color="auto"/>
        <w:bottom w:val="none" w:sz="0" w:space="0" w:color="auto"/>
        <w:right w:val="none" w:sz="0" w:space="0" w:color="auto"/>
      </w:divBdr>
    </w:div>
    <w:div w:id="717050737">
      <w:bodyDiv w:val="1"/>
      <w:marLeft w:val="0"/>
      <w:marRight w:val="0"/>
      <w:marTop w:val="0"/>
      <w:marBottom w:val="0"/>
      <w:divBdr>
        <w:top w:val="none" w:sz="0" w:space="0" w:color="auto"/>
        <w:left w:val="none" w:sz="0" w:space="0" w:color="auto"/>
        <w:bottom w:val="none" w:sz="0" w:space="0" w:color="auto"/>
        <w:right w:val="none" w:sz="0" w:space="0" w:color="auto"/>
      </w:divBdr>
    </w:div>
    <w:div w:id="781343141">
      <w:bodyDiv w:val="1"/>
      <w:marLeft w:val="0"/>
      <w:marRight w:val="0"/>
      <w:marTop w:val="0"/>
      <w:marBottom w:val="0"/>
      <w:divBdr>
        <w:top w:val="none" w:sz="0" w:space="0" w:color="auto"/>
        <w:left w:val="none" w:sz="0" w:space="0" w:color="auto"/>
        <w:bottom w:val="none" w:sz="0" w:space="0" w:color="auto"/>
        <w:right w:val="none" w:sz="0" w:space="0" w:color="auto"/>
      </w:divBdr>
    </w:div>
    <w:div w:id="803280940">
      <w:bodyDiv w:val="1"/>
      <w:marLeft w:val="0"/>
      <w:marRight w:val="0"/>
      <w:marTop w:val="0"/>
      <w:marBottom w:val="0"/>
      <w:divBdr>
        <w:top w:val="none" w:sz="0" w:space="0" w:color="auto"/>
        <w:left w:val="none" w:sz="0" w:space="0" w:color="auto"/>
        <w:bottom w:val="none" w:sz="0" w:space="0" w:color="auto"/>
        <w:right w:val="none" w:sz="0" w:space="0" w:color="auto"/>
      </w:divBdr>
    </w:div>
    <w:div w:id="853499577">
      <w:bodyDiv w:val="1"/>
      <w:marLeft w:val="0"/>
      <w:marRight w:val="0"/>
      <w:marTop w:val="0"/>
      <w:marBottom w:val="0"/>
      <w:divBdr>
        <w:top w:val="none" w:sz="0" w:space="0" w:color="auto"/>
        <w:left w:val="none" w:sz="0" w:space="0" w:color="auto"/>
        <w:bottom w:val="none" w:sz="0" w:space="0" w:color="auto"/>
        <w:right w:val="none" w:sz="0" w:space="0" w:color="auto"/>
      </w:divBdr>
    </w:div>
    <w:div w:id="877088763">
      <w:bodyDiv w:val="1"/>
      <w:marLeft w:val="0"/>
      <w:marRight w:val="0"/>
      <w:marTop w:val="0"/>
      <w:marBottom w:val="0"/>
      <w:divBdr>
        <w:top w:val="none" w:sz="0" w:space="0" w:color="auto"/>
        <w:left w:val="none" w:sz="0" w:space="0" w:color="auto"/>
        <w:bottom w:val="none" w:sz="0" w:space="0" w:color="auto"/>
        <w:right w:val="none" w:sz="0" w:space="0" w:color="auto"/>
      </w:divBdr>
    </w:div>
    <w:div w:id="884829176">
      <w:bodyDiv w:val="1"/>
      <w:marLeft w:val="0"/>
      <w:marRight w:val="0"/>
      <w:marTop w:val="0"/>
      <w:marBottom w:val="0"/>
      <w:divBdr>
        <w:top w:val="none" w:sz="0" w:space="0" w:color="auto"/>
        <w:left w:val="none" w:sz="0" w:space="0" w:color="auto"/>
        <w:bottom w:val="none" w:sz="0" w:space="0" w:color="auto"/>
        <w:right w:val="none" w:sz="0" w:space="0" w:color="auto"/>
      </w:divBdr>
    </w:div>
    <w:div w:id="886718755">
      <w:bodyDiv w:val="1"/>
      <w:marLeft w:val="0"/>
      <w:marRight w:val="0"/>
      <w:marTop w:val="0"/>
      <w:marBottom w:val="0"/>
      <w:divBdr>
        <w:top w:val="none" w:sz="0" w:space="0" w:color="auto"/>
        <w:left w:val="none" w:sz="0" w:space="0" w:color="auto"/>
        <w:bottom w:val="none" w:sz="0" w:space="0" w:color="auto"/>
        <w:right w:val="none" w:sz="0" w:space="0" w:color="auto"/>
      </w:divBdr>
    </w:div>
    <w:div w:id="929123159">
      <w:bodyDiv w:val="1"/>
      <w:marLeft w:val="0"/>
      <w:marRight w:val="0"/>
      <w:marTop w:val="0"/>
      <w:marBottom w:val="0"/>
      <w:divBdr>
        <w:top w:val="none" w:sz="0" w:space="0" w:color="auto"/>
        <w:left w:val="none" w:sz="0" w:space="0" w:color="auto"/>
        <w:bottom w:val="none" w:sz="0" w:space="0" w:color="auto"/>
        <w:right w:val="none" w:sz="0" w:space="0" w:color="auto"/>
      </w:divBdr>
    </w:div>
    <w:div w:id="960184361">
      <w:bodyDiv w:val="1"/>
      <w:marLeft w:val="0"/>
      <w:marRight w:val="0"/>
      <w:marTop w:val="0"/>
      <w:marBottom w:val="0"/>
      <w:divBdr>
        <w:top w:val="none" w:sz="0" w:space="0" w:color="auto"/>
        <w:left w:val="none" w:sz="0" w:space="0" w:color="auto"/>
        <w:bottom w:val="none" w:sz="0" w:space="0" w:color="auto"/>
        <w:right w:val="none" w:sz="0" w:space="0" w:color="auto"/>
      </w:divBdr>
    </w:div>
    <w:div w:id="981158732">
      <w:bodyDiv w:val="1"/>
      <w:marLeft w:val="0"/>
      <w:marRight w:val="0"/>
      <w:marTop w:val="0"/>
      <w:marBottom w:val="0"/>
      <w:divBdr>
        <w:top w:val="none" w:sz="0" w:space="0" w:color="auto"/>
        <w:left w:val="none" w:sz="0" w:space="0" w:color="auto"/>
        <w:bottom w:val="none" w:sz="0" w:space="0" w:color="auto"/>
        <w:right w:val="none" w:sz="0" w:space="0" w:color="auto"/>
      </w:divBdr>
      <w:divsChild>
        <w:div w:id="2104302188">
          <w:marLeft w:val="0"/>
          <w:marRight w:val="0"/>
          <w:marTop w:val="0"/>
          <w:marBottom w:val="0"/>
          <w:divBdr>
            <w:top w:val="none" w:sz="0" w:space="0" w:color="auto"/>
            <w:left w:val="none" w:sz="0" w:space="0" w:color="auto"/>
            <w:bottom w:val="none" w:sz="0" w:space="0" w:color="auto"/>
            <w:right w:val="none" w:sz="0" w:space="0" w:color="auto"/>
          </w:divBdr>
          <w:divsChild>
            <w:div w:id="2112123435">
              <w:marLeft w:val="0"/>
              <w:marRight w:val="0"/>
              <w:marTop w:val="0"/>
              <w:marBottom w:val="0"/>
              <w:divBdr>
                <w:top w:val="none" w:sz="0" w:space="0" w:color="auto"/>
                <w:left w:val="none" w:sz="0" w:space="0" w:color="auto"/>
                <w:bottom w:val="none" w:sz="0" w:space="0" w:color="auto"/>
                <w:right w:val="none" w:sz="0" w:space="0" w:color="auto"/>
              </w:divBdr>
              <w:divsChild>
                <w:div w:id="1040979319">
                  <w:marLeft w:val="0"/>
                  <w:marRight w:val="0"/>
                  <w:marTop w:val="0"/>
                  <w:marBottom w:val="0"/>
                  <w:divBdr>
                    <w:top w:val="none" w:sz="0" w:space="0" w:color="auto"/>
                    <w:left w:val="none" w:sz="0" w:space="0" w:color="auto"/>
                    <w:bottom w:val="none" w:sz="0" w:space="0" w:color="auto"/>
                    <w:right w:val="none" w:sz="0" w:space="0" w:color="auto"/>
                  </w:divBdr>
                  <w:divsChild>
                    <w:div w:id="191759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588113">
      <w:bodyDiv w:val="1"/>
      <w:marLeft w:val="0"/>
      <w:marRight w:val="0"/>
      <w:marTop w:val="0"/>
      <w:marBottom w:val="0"/>
      <w:divBdr>
        <w:top w:val="none" w:sz="0" w:space="0" w:color="auto"/>
        <w:left w:val="none" w:sz="0" w:space="0" w:color="auto"/>
        <w:bottom w:val="none" w:sz="0" w:space="0" w:color="auto"/>
        <w:right w:val="none" w:sz="0" w:space="0" w:color="auto"/>
      </w:divBdr>
    </w:div>
    <w:div w:id="1002322083">
      <w:bodyDiv w:val="1"/>
      <w:marLeft w:val="0"/>
      <w:marRight w:val="0"/>
      <w:marTop w:val="0"/>
      <w:marBottom w:val="0"/>
      <w:divBdr>
        <w:top w:val="none" w:sz="0" w:space="0" w:color="auto"/>
        <w:left w:val="none" w:sz="0" w:space="0" w:color="auto"/>
        <w:bottom w:val="none" w:sz="0" w:space="0" w:color="auto"/>
        <w:right w:val="none" w:sz="0" w:space="0" w:color="auto"/>
      </w:divBdr>
    </w:div>
    <w:div w:id="1028751331">
      <w:bodyDiv w:val="1"/>
      <w:marLeft w:val="0"/>
      <w:marRight w:val="0"/>
      <w:marTop w:val="0"/>
      <w:marBottom w:val="0"/>
      <w:divBdr>
        <w:top w:val="none" w:sz="0" w:space="0" w:color="auto"/>
        <w:left w:val="none" w:sz="0" w:space="0" w:color="auto"/>
        <w:bottom w:val="none" w:sz="0" w:space="0" w:color="auto"/>
        <w:right w:val="none" w:sz="0" w:space="0" w:color="auto"/>
      </w:divBdr>
    </w:div>
    <w:div w:id="1036540500">
      <w:bodyDiv w:val="1"/>
      <w:marLeft w:val="0"/>
      <w:marRight w:val="0"/>
      <w:marTop w:val="0"/>
      <w:marBottom w:val="0"/>
      <w:divBdr>
        <w:top w:val="none" w:sz="0" w:space="0" w:color="auto"/>
        <w:left w:val="none" w:sz="0" w:space="0" w:color="auto"/>
        <w:bottom w:val="none" w:sz="0" w:space="0" w:color="auto"/>
        <w:right w:val="none" w:sz="0" w:space="0" w:color="auto"/>
      </w:divBdr>
    </w:div>
    <w:div w:id="1052080041">
      <w:bodyDiv w:val="1"/>
      <w:marLeft w:val="0"/>
      <w:marRight w:val="0"/>
      <w:marTop w:val="0"/>
      <w:marBottom w:val="0"/>
      <w:divBdr>
        <w:top w:val="none" w:sz="0" w:space="0" w:color="auto"/>
        <w:left w:val="none" w:sz="0" w:space="0" w:color="auto"/>
        <w:bottom w:val="none" w:sz="0" w:space="0" w:color="auto"/>
        <w:right w:val="none" w:sz="0" w:space="0" w:color="auto"/>
      </w:divBdr>
      <w:divsChild>
        <w:div w:id="900361318">
          <w:marLeft w:val="0"/>
          <w:marRight w:val="0"/>
          <w:marTop w:val="134"/>
          <w:marBottom w:val="134"/>
          <w:divBdr>
            <w:top w:val="none" w:sz="0" w:space="0" w:color="auto"/>
            <w:left w:val="none" w:sz="0" w:space="0" w:color="auto"/>
            <w:bottom w:val="none" w:sz="0" w:space="0" w:color="auto"/>
            <w:right w:val="none" w:sz="0" w:space="0" w:color="auto"/>
          </w:divBdr>
          <w:divsChild>
            <w:div w:id="21322883">
              <w:marLeft w:val="0"/>
              <w:marRight w:val="0"/>
              <w:marTop w:val="0"/>
              <w:marBottom w:val="0"/>
              <w:divBdr>
                <w:top w:val="none" w:sz="0" w:space="0" w:color="auto"/>
                <w:left w:val="none" w:sz="0" w:space="0" w:color="auto"/>
                <w:bottom w:val="none" w:sz="0" w:space="0" w:color="auto"/>
                <w:right w:val="none" w:sz="0" w:space="0" w:color="auto"/>
              </w:divBdr>
              <w:divsChild>
                <w:div w:id="893352315">
                  <w:marLeft w:val="0"/>
                  <w:marRight w:val="0"/>
                  <w:marTop w:val="0"/>
                  <w:marBottom w:val="0"/>
                  <w:divBdr>
                    <w:top w:val="none" w:sz="0" w:space="0" w:color="auto"/>
                    <w:left w:val="none" w:sz="0" w:space="0" w:color="auto"/>
                    <w:bottom w:val="none" w:sz="0" w:space="0" w:color="auto"/>
                    <w:right w:val="none" w:sz="0" w:space="0" w:color="auto"/>
                  </w:divBdr>
                  <w:divsChild>
                    <w:div w:id="622618005">
                      <w:marLeft w:val="0"/>
                      <w:marRight w:val="0"/>
                      <w:marTop w:val="0"/>
                      <w:marBottom w:val="0"/>
                      <w:divBdr>
                        <w:top w:val="none" w:sz="0" w:space="0" w:color="auto"/>
                        <w:left w:val="none" w:sz="0" w:space="0" w:color="auto"/>
                        <w:bottom w:val="none" w:sz="0" w:space="0" w:color="auto"/>
                        <w:right w:val="none" w:sz="0" w:space="0" w:color="auto"/>
                      </w:divBdr>
                      <w:divsChild>
                        <w:div w:id="1937445009">
                          <w:marLeft w:val="0"/>
                          <w:marRight w:val="0"/>
                          <w:marTop w:val="0"/>
                          <w:marBottom w:val="0"/>
                          <w:divBdr>
                            <w:top w:val="none" w:sz="0" w:space="0" w:color="auto"/>
                            <w:left w:val="none" w:sz="0" w:space="0" w:color="auto"/>
                            <w:bottom w:val="none" w:sz="0" w:space="0" w:color="auto"/>
                            <w:right w:val="none" w:sz="0" w:space="0" w:color="auto"/>
                          </w:divBdr>
                          <w:divsChild>
                            <w:div w:id="1110206251">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6901444">
      <w:bodyDiv w:val="1"/>
      <w:marLeft w:val="0"/>
      <w:marRight w:val="0"/>
      <w:marTop w:val="0"/>
      <w:marBottom w:val="0"/>
      <w:divBdr>
        <w:top w:val="none" w:sz="0" w:space="0" w:color="auto"/>
        <w:left w:val="none" w:sz="0" w:space="0" w:color="auto"/>
        <w:bottom w:val="none" w:sz="0" w:space="0" w:color="auto"/>
        <w:right w:val="none" w:sz="0" w:space="0" w:color="auto"/>
      </w:divBdr>
    </w:div>
    <w:div w:id="1185706413">
      <w:bodyDiv w:val="1"/>
      <w:marLeft w:val="0"/>
      <w:marRight w:val="0"/>
      <w:marTop w:val="0"/>
      <w:marBottom w:val="0"/>
      <w:divBdr>
        <w:top w:val="none" w:sz="0" w:space="0" w:color="auto"/>
        <w:left w:val="none" w:sz="0" w:space="0" w:color="auto"/>
        <w:bottom w:val="none" w:sz="0" w:space="0" w:color="auto"/>
        <w:right w:val="none" w:sz="0" w:space="0" w:color="auto"/>
      </w:divBdr>
      <w:divsChild>
        <w:div w:id="45105268">
          <w:marLeft w:val="0"/>
          <w:marRight w:val="0"/>
          <w:marTop w:val="134"/>
          <w:marBottom w:val="134"/>
          <w:divBdr>
            <w:top w:val="none" w:sz="0" w:space="0" w:color="auto"/>
            <w:left w:val="none" w:sz="0" w:space="0" w:color="auto"/>
            <w:bottom w:val="none" w:sz="0" w:space="0" w:color="auto"/>
            <w:right w:val="none" w:sz="0" w:space="0" w:color="auto"/>
          </w:divBdr>
          <w:divsChild>
            <w:div w:id="1732076187">
              <w:marLeft w:val="0"/>
              <w:marRight w:val="0"/>
              <w:marTop w:val="0"/>
              <w:marBottom w:val="0"/>
              <w:divBdr>
                <w:top w:val="none" w:sz="0" w:space="0" w:color="auto"/>
                <w:left w:val="none" w:sz="0" w:space="0" w:color="auto"/>
                <w:bottom w:val="none" w:sz="0" w:space="0" w:color="auto"/>
                <w:right w:val="none" w:sz="0" w:space="0" w:color="auto"/>
              </w:divBdr>
              <w:divsChild>
                <w:div w:id="474297037">
                  <w:marLeft w:val="0"/>
                  <w:marRight w:val="0"/>
                  <w:marTop w:val="0"/>
                  <w:marBottom w:val="0"/>
                  <w:divBdr>
                    <w:top w:val="none" w:sz="0" w:space="0" w:color="auto"/>
                    <w:left w:val="none" w:sz="0" w:space="0" w:color="auto"/>
                    <w:bottom w:val="none" w:sz="0" w:space="0" w:color="auto"/>
                    <w:right w:val="none" w:sz="0" w:space="0" w:color="auto"/>
                  </w:divBdr>
                  <w:divsChild>
                    <w:div w:id="2022274007">
                      <w:marLeft w:val="0"/>
                      <w:marRight w:val="0"/>
                      <w:marTop w:val="0"/>
                      <w:marBottom w:val="0"/>
                      <w:divBdr>
                        <w:top w:val="none" w:sz="0" w:space="0" w:color="auto"/>
                        <w:left w:val="none" w:sz="0" w:space="0" w:color="auto"/>
                        <w:bottom w:val="none" w:sz="0" w:space="0" w:color="auto"/>
                        <w:right w:val="none" w:sz="0" w:space="0" w:color="auto"/>
                      </w:divBdr>
                      <w:divsChild>
                        <w:div w:id="858079860">
                          <w:marLeft w:val="0"/>
                          <w:marRight w:val="0"/>
                          <w:marTop w:val="0"/>
                          <w:marBottom w:val="0"/>
                          <w:divBdr>
                            <w:top w:val="none" w:sz="0" w:space="0" w:color="auto"/>
                            <w:left w:val="none" w:sz="0" w:space="0" w:color="auto"/>
                            <w:bottom w:val="none" w:sz="0" w:space="0" w:color="auto"/>
                            <w:right w:val="none" w:sz="0" w:space="0" w:color="auto"/>
                          </w:divBdr>
                          <w:divsChild>
                            <w:div w:id="410465135">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7865090">
      <w:bodyDiv w:val="1"/>
      <w:marLeft w:val="0"/>
      <w:marRight w:val="0"/>
      <w:marTop w:val="0"/>
      <w:marBottom w:val="0"/>
      <w:divBdr>
        <w:top w:val="none" w:sz="0" w:space="0" w:color="auto"/>
        <w:left w:val="none" w:sz="0" w:space="0" w:color="auto"/>
        <w:bottom w:val="none" w:sz="0" w:space="0" w:color="auto"/>
        <w:right w:val="none" w:sz="0" w:space="0" w:color="auto"/>
      </w:divBdr>
    </w:div>
    <w:div w:id="1230076410">
      <w:bodyDiv w:val="1"/>
      <w:marLeft w:val="0"/>
      <w:marRight w:val="0"/>
      <w:marTop w:val="0"/>
      <w:marBottom w:val="0"/>
      <w:divBdr>
        <w:top w:val="none" w:sz="0" w:space="0" w:color="auto"/>
        <w:left w:val="none" w:sz="0" w:space="0" w:color="auto"/>
        <w:bottom w:val="none" w:sz="0" w:space="0" w:color="auto"/>
        <w:right w:val="none" w:sz="0" w:space="0" w:color="auto"/>
      </w:divBdr>
    </w:div>
    <w:div w:id="1304390157">
      <w:bodyDiv w:val="1"/>
      <w:marLeft w:val="0"/>
      <w:marRight w:val="0"/>
      <w:marTop w:val="0"/>
      <w:marBottom w:val="0"/>
      <w:divBdr>
        <w:top w:val="none" w:sz="0" w:space="0" w:color="auto"/>
        <w:left w:val="none" w:sz="0" w:space="0" w:color="auto"/>
        <w:bottom w:val="none" w:sz="0" w:space="0" w:color="auto"/>
        <w:right w:val="none" w:sz="0" w:space="0" w:color="auto"/>
      </w:divBdr>
    </w:div>
    <w:div w:id="1383552766">
      <w:bodyDiv w:val="1"/>
      <w:marLeft w:val="0"/>
      <w:marRight w:val="0"/>
      <w:marTop w:val="0"/>
      <w:marBottom w:val="0"/>
      <w:divBdr>
        <w:top w:val="none" w:sz="0" w:space="0" w:color="auto"/>
        <w:left w:val="none" w:sz="0" w:space="0" w:color="auto"/>
        <w:bottom w:val="none" w:sz="0" w:space="0" w:color="auto"/>
        <w:right w:val="none" w:sz="0" w:space="0" w:color="auto"/>
      </w:divBdr>
    </w:div>
    <w:div w:id="1430736819">
      <w:bodyDiv w:val="1"/>
      <w:marLeft w:val="0"/>
      <w:marRight w:val="0"/>
      <w:marTop w:val="0"/>
      <w:marBottom w:val="0"/>
      <w:divBdr>
        <w:top w:val="none" w:sz="0" w:space="0" w:color="auto"/>
        <w:left w:val="none" w:sz="0" w:space="0" w:color="auto"/>
        <w:bottom w:val="none" w:sz="0" w:space="0" w:color="auto"/>
        <w:right w:val="none" w:sz="0" w:space="0" w:color="auto"/>
      </w:divBdr>
    </w:div>
    <w:div w:id="1478765624">
      <w:bodyDiv w:val="1"/>
      <w:marLeft w:val="0"/>
      <w:marRight w:val="0"/>
      <w:marTop w:val="0"/>
      <w:marBottom w:val="0"/>
      <w:divBdr>
        <w:top w:val="none" w:sz="0" w:space="0" w:color="auto"/>
        <w:left w:val="none" w:sz="0" w:space="0" w:color="auto"/>
        <w:bottom w:val="none" w:sz="0" w:space="0" w:color="auto"/>
        <w:right w:val="none" w:sz="0" w:space="0" w:color="auto"/>
      </w:divBdr>
    </w:div>
    <w:div w:id="1550919810">
      <w:bodyDiv w:val="1"/>
      <w:marLeft w:val="0"/>
      <w:marRight w:val="0"/>
      <w:marTop w:val="0"/>
      <w:marBottom w:val="0"/>
      <w:divBdr>
        <w:top w:val="none" w:sz="0" w:space="0" w:color="auto"/>
        <w:left w:val="none" w:sz="0" w:space="0" w:color="auto"/>
        <w:bottom w:val="none" w:sz="0" w:space="0" w:color="auto"/>
        <w:right w:val="none" w:sz="0" w:space="0" w:color="auto"/>
      </w:divBdr>
      <w:divsChild>
        <w:div w:id="1729181862">
          <w:marLeft w:val="0"/>
          <w:marRight w:val="0"/>
          <w:marTop w:val="134"/>
          <w:marBottom w:val="134"/>
          <w:divBdr>
            <w:top w:val="none" w:sz="0" w:space="0" w:color="auto"/>
            <w:left w:val="none" w:sz="0" w:space="0" w:color="auto"/>
            <w:bottom w:val="none" w:sz="0" w:space="0" w:color="auto"/>
            <w:right w:val="none" w:sz="0" w:space="0" w:color="auto"/>
          </w:divBdr>
          <w:divsChild>
            <w:div w:id="1009986846">
              <w:marLeft w:val="0"/>
              <w:marRight w:val="0"/>
              <w:marTop w:val="0"/>
              <w:marBottom w:val="0"/>
              <w:divBdr>
                <w:top w:val="none" w:sz="0" w:space="0" w:color="auto"/>
                <w:left w:val="none" w:sz="0" w:space="0" w:color="auto"/>
                <w:bottom w:val="none" w:sz="0" w:space="0" w:color="auto"/>
                <w:right w:val="none" w:sz="0" w:space="0" w:color="auto"/>
              </w:divBdr>
              <w:divsChild>
                <w:div w:id="221063302">
                  <w:marLeft w:val="0"/>
                  <w:marRight w:val="0"/>
                  <w:marTop w:val="0"/>
                  <w:marBottom w:val="0"/>
                  <w:divBdr>
                    <w:top w:val="none" w:sz="0" w:space="0" w:color="auto"/>
                    <w:left w:val="none" w:sz="0" w:space="0" w:color="auto"/>
                    <w:bottom w:val="none" w:sz="0" w:space="0" w:color="auto"/>
                    <w:right w:val="none" w:sz="0" w:space="0" w:color="auto"/>
                  </w:divBdr>
                  <w:divsChild>
                    <w:div w:id="1754813263">
                      <w:marLeft w:val="0"/>
                      <w:marRight w:val="0"/>
                      <w:marTop w:val="0"/>
                      <w:marBottom w:val="0"/>
                      <w:divBdr>
                        <w:top w:val="none" w:sz="0" w:space="0" w:color="auto"/>
                        <w:left w:val="none" w:sz="0" w:space="0" w:color="auto"/>
                        <w:bottom w:val="none" w:sz="0" w:space="0" w:color="auto"/>
                        <w:right w:val="none" w:sz="0" w:space="0" w:color="auto"/>
                      </w:divBdr>
                      <w:divsChild>
                        <w:div w:id="419909550">
                          <w:marLeft w:val="0"/>
                          <w:marRight w:val="0"/>
                          <w:marTop w:val="0"/>
                          <w:marBottom w:val="0"/>
                          <w:divBdr>
                            <w:top w:val="none" w:sz="0" w:space="0" w:color="auto"/>
                            <w:left w:val="none" w:sz="0" w:space="0" w:color="auto"/>
                            <w:bottom w:val="none" w:sz="0" w:space="0" w:color="auto"/>
                            <w:right w:val="none" w:sz="0" w:space="0" w:color="auto"/>
                          </w:divBdr>
                          <w:divsChild>
                            <w:div w:id="1907521959">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3882566">
      <w:bodyDiv w:val="1"/>
      <w:marLeft w:val="0"/>
      <w:marRight w:val="0"/>
      <w:marTop w:val="0"/>
      <w:marBottom w:val="0"/>
      <w:divBdr>
        <w:top w:val="none" w:sz="0" w:space="0" w:color="auto"/>
        <w:left w:val="none" w:sz="0" w:space="0" w:color="auto"/>
        <w:bottom w:val="none" w:sz="0" w:space="0" w:color="auto"/>
        <w:right w:val="none" w:sz="0" w:space="0" w:color="auto"/>
      </w:divBdr>
      <w:divsChild>
        <w:div w:id="971911504">
          <w:marLeft w:val="0"/>
          <w:marRight w:val="0"/>
          <w:marTop w:val="0"/>
          <w:marBottom w:val="0"/>
          <w:divBdr>
            <w:top w:val="none" w:sz="0" w:space="0" w:color="auto"/>
            <w:left w:val="none" w:sz="0" w:space="0" w:color="auto"/>
            <w:bottom w:val="none" w:sz="0" w:space="0" w:color="auto"/>
            <w:right w:val="none" w:sz="0" w:space="0" w:color="auto"/>
          </w:divBdr>
          <w:divsChild>
            <w:div w:id="2016346864">
              <w:marLeft w:val="0"/>
              <w:marRight w:val="0"/>
              <w:marTop w:val="0"/>
              <w:marBottom w:val="0"/>
              <w:divBdr>
                <w:top w:val="none" w:sz="0" w:space="0" w:color="auto"/>
                <w:left w:val="none" w:sz="0" w:space="0" w:color="auto"/>
                <w:bottom w:val="none" w:sz="0" w:space="0" w:color="auto"/>
                <w:right w:val="none" w:sz="0" w:space="0" w:color="auto"/>
              </w:divBdr>
              <w:divsChild>
                <w:div w:id="342242624">
                  <w:marLeft w:val="0"/>
                  <w:marRight w:val="0"/>
                  <w:marTop w:val="0"/>
                  <w:marBottom w:val="0"/>
                  <w:divBdr>
                    <w:top w:val="none" w:sz="0" w:space="0" w:color="auto"/>
                    <w:left w:val="none" w:sz="0" w:space="0" w:color="auto"/>
                    <w:bottom w:val="none" w:sz="0" w:space="0" w:color="auto"/>
                    <w:right w:val="none" w:sz="0" w:space="0" w:color="auto"/>
                  </w:divBdr>
                  <w:divsChild>
                    <w:div w:id="1313943676">
                      <w:marLeft w:val="0"/>
                      <w:marRight w:val="0"/>
                      <w:marTop w:val="0"/>
                      <w:marBottom w:val="0"/>
                      <w:divBdr>
                        <w:top w:val="none" w:sz="0" w:space="0" w:color="auto"/>
                        <w:left w:val="none" w:sz="0" w:space="0" w:color="auto"/>
                        <w:bottom w:val="none" w:sz="0" w:space="0" w:color="auto"/>
                        <w:right w:val="none" w:sz="0" w:space="0" w:color="auto"/>
                      </w:divBdr>
                      <w:divsChild>
                        <w:div w:id="332530463">
                          <w:marLeft w:val="0"/>
                          <w:marRight w:val="0"/>
                          <w:marTop w:val="0"/>
                          <w:marBottom w:val="0"/>
                          <w:divBdr>
                            <w:top w:val="none" w:sz="0" w:space="0" w:color="auto"/>
                            <w:left w:val="none" w:sz="0" w:space="0" w:color="auto"/>
                            <w:bottom w:val="none" w:sz="0" w:space="0" w:color="auto"/>
                            <w:right w:val="none" w:sz="0" w:space="0" w:color="auto"/>
                          </w:divBdr>
                          <w:divsChild>
                            <w:div w:id="159545029">
                              <w:marLeft w:val="0"/>
                              <w:marRight w:val="0"/>
                              <w:marTop w:val="0"/>
                              <w:marBottom w:val="0"/>
                              <w:divBdr>
                                <w:top w:val="none" w:sz="0" w:space="0" w:color="auto"/>
                                <w:left w:val="none" w:sz="0" w:space="0" w:color="auto"/>
                                <w:bottom w:val="none" w:sz="0" w:space="0" w:color="auto"/>
                                <w:right w:val="none" w:sz="0" w:space="0" w:color="auto"/>
                              </w:divBdr>
                              <w:divsChild>
                                <w:div w:id="1631281155">
                                  <w:marLeft w:val="0"/>
                                  <w:marRight w:val="0"/>
                                  <w:marTop w:val="0"/>
                                  <w:marBottom w:val="0"/>
                                  <w:divBdr>
                                    <w:top w:val="none" w:sz="0" w:space="0" w:color="auto"/>
                                    <w:left w:val="none" w:sz="0" w:space="0" w:color="auto"/>
                                    <w:bottom w:val="none" w:sz="0" w:space="0" w:color="auto"/>
                                    <w:right w:val="none" w:sz="0" w:space="0" w:color="auto"/>
                                  </w:divBdr>
                                  <w:divsChild>
                                    <w:div w:id="642854307">
                                      <w:marLeft w:val="0"/>
                                      <w:marRight w:val="0"/>
                                      <w:marTop w:val="0"/>
                                      <w:marBottom w:val="0"/>
                                      <w:divBdr>
                                        <w:top w:val="single" w:sz="2" w:space="13" w:color="008000"/>
                                        <w:left w:val="single" w:sz="2" w:space="4" w:color="008000"/>
                                        <w:bottom w:val="single" w:sz="2" w:space="0" w:color="008000"/>
                                        <w:right w:val="single" w:sz="2" w:space="0" w:color="008000"/>
                                      </w:divBdr>
                                      <w:divsChild>
                                        <w:div w:id="40521221">
                                          <w:marLeft w:val="0"/>
                                          <w:marRight w:val="0"/>
                                          <w:marTop w:val="0"/>
                                          <w:marBottom w:val="0"/>
                                          <w:divBdr>
                                            <w:top w:val="none" w:sz="0" w:space="0" w:color="auto"/>
                                            <w:left w:val="none" w:sz="0" w:space="0" w:color="auto"/>
                                            <w:bottom w:val="none" w:sz="0" w:space="0" w:color="auto"/>
                                            <w:right w:val="none" w:sz="0" w:space="0" w:color="auto"/>
                                          </w:divBdr>
                                          <w:divsChild>
                                            <w:div w:id="1294286102">
                                              <w:marLeft w:val="0"/>
                                              <w:marRight w:val="0"/>
                                              <w:marTop w:val="0"/>
                                              <w:marBottom w:val="0"/>
                                              <w:divBdr>
                                                <w:top w:val="none" w:sz="0" w:space="0" w:color="auto"/>
                                                <w:left w:val="none" w:sz="0" w:space="0" w:color="auto"/>
                                                <w:bottom w:val="none" w:sz="0" w:space="0" w:color="auto"/>
                                                <w:right w:val="none" w:sz="0" w:space="0" w:color="auto"/>
                                              </w:divBdr>
                                              <w:divsChild>
                                                <w:div w:id="2113629037">
                                                  <w:marLeft w:val="0"/>
                                                  <w:marRight w:val="0"/>
                                                  <w:marTop w:val="0"/>
                                                  <w:marBottom w:val="0"/>
                                                  <w:divBdr>
                                                    <w:top w:val="none" w:sz="0" w:space="0" w:color="auto"/>
                                                    <w:left w:val="none" w:sz="0" w:space="0" w:color="auto"/>
                                                    <w:bottom w:val="none" w:sz="0" w:space="0" w:color="auto"/>
                                                    <w:right w:val="none" w:sz="0" w:space="0" w:color="auto"/>
                                                  </w:divBdr>
                                                  <w:divsChild>
                                                    <w:div w:id="140922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45964649">
      <w:bodyDiv w:val="1"/>
      <w:marLeft w:val="0"/>
      <w:marRight w:val="0"/>
      <w:marTop w:val="0"/>
      <w:marBottom w:val="0"/>
      <w:divBdr>
        <w:top w:val="none" w:sz="0" w:space="0" w:color="auto"/>
        <w:left w:val="none" w:sz="0" w:space="0" w:color="auto"/>
        <w:bottom w:val="none" w:sz="0" w:space="0" w:color="auto"/>
        <w:right w:val="none" w:sz="0" w:space="0" w:color="auto"/>
      </w:divBdr>
    </w:div>
    <w:div w:id="1648393469">
      <w:bodyDiv w:val="1"/>
      <w:marLeft w:val="0"/>
      <w:marRight w:val="0"/>
      <w:marTop w:val="0"/>
      <w:marBottom w:val="0"/>
      <w:divBdr>
        <w:top w:val="none" w:sz="0" w:space="0" w:color="auto"/>
        <w:left w:val="none" w:sz="0" w:space="0" w:color="auto"/>
        <w:bottom w:val="none" w:sz="0" w:space="0" w:color="auto"/>
        <w:right w:val="none" w:sz="0" w:space="0" w:color="auto"/>
      </w:divBdr>
    </w:div>
    <w:div w:id="1656105388">
      <w:bodyDiv w:val="1"/>
      <w:marLeft w:val="0"/>
      <w:marRight w:val="0"/>
      <w:marTop w:val="0"/>
      <w:marBottom w:val="0"/>
      <w:divBdr>
        <w:top w:val="none" w:sz="0" w:space="0" w:color="auto"/>
        <w:left w:val="none" w:sz="0" w:space="0" w:color="auto"/>
        <w:bottom w:val="none" w:sz="0" w:space="0" w:color="auto"/>
        <w:right w:val="none" w:sz="0" w:space="0" w:color="auto"/>
      </w:divBdr>
      <w:divsChild>
        <w:div w:id="263927698">
          <w:marLeft w:val="0"/>
          <w:marRight w:val="0"/>
          <w:marTop w:val="0"/>
          <w:marBottom w:val="0"/>
          <w:divBdr>
            <w:top w:val="none" w:sz="0" w:space="0" w:color="auto"/>
            <w:left w:val="none" w:sz="0" w:space="0" w:color="auto"/>
            <w:bottom w:val="none" w:sz="0" w:space="0" w:color="auto"/>
            <w:right w:val="none" w:sz="0" w:space="0" w:color="auto"/>
          </w:divBdr>
          <w:divsChild>
            <w:div w:id="803892909">
              <w:marLeft w:val="0"/>
              <w:marRight w:val="0"/>
              <w:marTop w:val="0"/>
              <w:marBottom w:val="0"/>
              <w:divBdr>
                <w:top w:val="none" w:sz="0" w:space="0" w:color="auto"/>
                <w:left w:val="none" w:sz="0" w:space="0" w:color="auto"/>
                <w:bottom w:val="none" w:sz="0" w:space="0" w:color="auto"/>
                <w:right w:val="none" w:sz="0" w:space="0" w:color="auto"/>
              </w:divBdr>
              <w:divsChild>
                <w:div w:id="60581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203930">
      <w:bodyDiv w:val="1"/>
      <w:marLeft w:val="0"/>
      <w:marRight w:val="0"/>
      <w:marTop w:val="0"/>
      <w:marBottom w:val="0"/>
      <w:divBdr>
        <w:top w:val="none" w:sz="0" w:space="0" w:color="auto"/>
        <w:left w:val="none" w:sz="0" w:space="0" w:color="auto"/>
        <w:bottom w:val="none" w:sz="0" w:space="0" w:color="auto"/>
        <w:right w:val="none" w:sz="0" w:space="0" w:color="auto"/>
      </w:divBdr>
    </w:div>
    <w:div w:id="1721978499">
      <w:bodyDiv w:val="1"/>
      <w:marLeft w:val="0"/>
      <w:marRight w:val="0"/>
      <w:marTop w:val="0"/>
      <w:marBottom w:val="0"/>
      <w:divBdr>
        <w:top w:val="none" w:sz="0" w:space="0" w:color="auto"/>
        <w:left w:val="none" w:sz="0" w:space="0" w:color="auto"/>
        <w:bottom w:val="none" w:sz="0" w:space="0" w:color="auto"/>
        <w:right w:val="none" w:sz="0" w:space="0" w:color="auto"/>
      </w:divBdr>
    </w:div>
    <w:div w:id="1765103638">
      <w:bodyDiv w:val="1"/>
      <w:marLeft w:val="0"/>
      <w:marRight w:val="0"/>
      <w:marTop w:val="0"/>
      <w:marBottom w:val="0"/>
      <w:divBdr>
        <w:top w:val="none" w:sz="0" w:space="0" w:color="auto"/>
        <w:left w:val="none" w:sz="0" w:space="0" w:color="auto"/>
        <w:bottom w:val="none" w:sz="0" w:space="0" w:color="auto"/>
        <w:right w:val="none" w:sz="0" w:space="0" w:color="auto"/>
      </w:divBdr>
    </w:div>
    <w:div w:id="1765149532">
      <w:bodyDiv w:val="1"/>
      <w:marLeft w:val="0"/>
      <w:marRight w:val="0"/>
      <w:marTop w:val="0"/>
      <w:marBottom w:val="0"/>
      <w:divBdr>
        <w:top w:val="none" w:sz="0" w:space="0" w:color="auto"/>
        <w:left w:val="none" w:sz="0" w:space="0" w:color="auto"/>
        <w:bottom w:val="none" w:sz="0" w:space="0" w:color="auto"/>
        <w:right w:val="none" w:sz="0" w:space="0" w:color="auto"/>
      </w:divBdr>
      <w:divsChild>
        <w:div w:id="1199510405">
          <w:marLeft w:val="0"/>
          <w:marRight w:val="0"/>
          <w:marTop w:val="134"/>
          <w:marBottom w:val="134"/>
          <w:divBdr>
            <w:top w:val="none" w:sz="0" w:space="0" w:color="auto"/>
            <w:left w:val="none" w:sz="0" w:space="0" w:color="auto"/>
            <w:bottom w:val="none" w:sz="0" w:space="0" w:color="auto"/>
            <w:right w:val="none" w:sz="0" w:space="0" w:color="auto"/>
          </w:divBdr>
          <w:divsChild>
            <w:div w:id="1530294231">
              <w:marLeft w:val="0"/>
              <w:marRight w:val="0"/>
              <w:marTop w:val="0"/>
              <w:marBottom w:val="0"/>
              <w:divBdr>
                <w:top w:val="none" w:sz="0" w:space="0" w:color="auto"/>
                <w:left w:val="none" w:sz="0" w:space="0" w:color="auto"/>
                <w:bottom w:val="none" w:sz="0" w:space="0" w:color="auto"/>
                <w:right w:val="none" w:sz="0" w:space="0" w:color="auto"/>
              </w:divBdr>
              <w:divsChild>
                <w:div w:id="536239473">
                  <w:marLeft w:val="0"/>
                  <w:marRight w:val="0"/>
                  <w:marTop w:val="0"/>
                  <w:marBottom w:val="0"/>
                  <w:divBdr>
                    <w:top w:val="none" w:sz="0" w:space="0" w:color="auto"/>
                    <w:left w:val="none" w:sz="0" w:space="0" w:color="auto"/>
                    <w:bottom w:val="none" w:sz="0" w:space="0" w:color="auto"/>
                    <w:right w:val="none" w:sz="0" w:space="0" w:color="auto"/>
                  </w:divBdr>
                  <w:divsChild>
                    <w:div w:id="602421997">
                      <w:marLeft w:val="0"/>
                      <w:marRight w:val="0"/>
                      <w:marTop w:val="0"/>
                      <w:marBottom w:val="0"/>
                      <w:divBdr>
                        <w:top w:val="none" w:sz="0" w:space="0" w:color="auto"/>
                        <w:left w:val="none" w:sz="0" w:space="0" w:color="auto"/>
                        <w:bottom w:val="none" w:sz="0" w:space="0" w:color="auto"/>
                        <w:right w:val="none" w:sz="0" w:space="0" w:color="auto"/>
                      </w:divBdr>
                      <w:divsChild>
                        <w:div w:id="2122334273">
                          <w:marLeft w:val="0"/>
                          <w:marRight w:val="0"/>
                          <w:marTop w:val="0"/>
                          <w:marBottom w:val="0"/>
                          <w:divBdr>
                            <w:top w:val="none" w:sz="0" w:space="0" w:color="auto"/>
                            <w:left w:val="none" w:sz="0" w:space="0" w:color="auto"/>
                            <w:bottom w:val="none" w:sz="0" w:space="0" w:color="auto"/>
                            <w:right w:val="none" w:sz="0" w:space="0" w:color="auto"/>
                          </w:divBdr>
                          <w:divsChild>
                            <w:div w:id="506986542">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6003558">
      <w:bodyDiv w:val="1"/>
      <w:marLeft w:val="0"/>
      <w:marRight w:val="0"/>
      <w:marTop w:val="0"/>
      <w:marBottom w:val="0"/>
      <w:divBdr>
        <w:top w:val="none" w:sz="0" w:space="0" w:color="auto"/>
        <w:left w:val="none" w:sz="0" w:space="0" w:color="auto"/>
        <w:bottom w:val="none" w:sz="0" w:space="0" w:color="auto"/>
        <w:right w:val="none" w:sz="0" w:space="0" w:color="auto"/>
      </w:divBdr>
    </w:div>
    <w:div w:id="1806310768">
      <w:bodyDiv w:val="1"/>
      <w:marLeft w:val="0"/>
      <w:marRight w:val="0"/>
      <w:marTop w:val="0"/>
      <w:marBottom w:val="0"/>
      <w:divBdr>
        <w:top w:val="none" w:sz="0" w:space="0" w:color="auto"/>
        <w:left w:val="none" w:sz="0" w:space="0" w:color="auto"/>
        <w:bottom w:val="none" w:sz="0" w:space="0" w:color="auto"/>
        <w:right w:val="none" w:sz="0" w:space="0" w:color="auto"/>
      </w:divBdr>
    </w:div>
    <w:div w:id="1917203885">
      <w:bodyDiv w:val="1"/>
      <w:marLeft w:val="0"/>
      <w:marRight w:val="0"/>
      <w:marTop w:val="0"/>
      <w:marBottom w:val="0"/>
      <w:divBdr>
        <w:top w:val="none" w:sz="0" w:space="0" w:color="auto"/>
        <w:left w:val="none" w:sz="0" w:space="0" w:color="auto"/>
        <w:bottom w:val="none" w:sz="0" w:space="0" w:color="auto"/>
        <w:right w:val="none" w:sz="0" w:space="0" w:color="auto"/>
      </w:divBdr>
    </w:div>
    <w:div w:id="1932928602">
      <w:bodyDiv w:val="1"/>
      <w:marLeft w:val="0"/>
      <w:marRight w:val="0"/>
      <w:marTop w:val="0"/>
      <w:marBottom w:val="0"/>
      <w:divBdr>
        <w:top w:val="none" w:sz="0" w:space="0" w:color="auto"/>
        <w:left w:val="none" w:sz="0" w:space="0" w:color="auto"/>
        <w:bottom w:val="none" w:sz="0" w:space="0" w:color="auto"/>
        <w:right w:val="none" w:sz="0" w:space="0" w:color="auto"/>
      </w:divBdr>
    </w:div>
    <w:div w:id="1936817694">
      <w:bodyDiv w:val="1"/>
      <w:marLeft w:val="0"/>
      <w:marRight w:val="0"/>
      <w:marTop w:val="0"/>
      <w:marBottom w:val="0"/>
      <w:divBdr>
        <w:top w:val="none" w:sz="0" w:space="0" w:color="auto"/>
        <w:left w:val="none" w:sz="0" w:space="0" w:color="auto"/>
        <w:bottom w:val="none" w:sz="0" w:space="0" w:color="auto"/>
        <w:right w:val="none" w:sz="0" w:space="0" w:color="auto"/>
      </w:divBdr>
    </w:div>
    <w:div w:id="1986035569">
      <w:bodyDiv w:val="1"/>
      <w:marLeft w:val="0"/>
      <w:marRight w:val="0"/>
      <w:marTop w:val="0"/>
      <w:marBottom w:val="0"/>
      <w:divBdr>
        <w:top w:val="none" w:sz="0" w:space="0" w:color="auto"/>
        <w:left w:val="none" w:sz="0" w:space="0" w:color="auto"/>
        <w:bottom w:val="none" w:sz="0" w:space="0" w:color="auto"/>
        <w:right w:val="none" w:sz="0" w:space="0" w:color="auto"/>
      </w:divBdr>
      <w:divsChild>
        <w:div w:id="1288658693">
          <w:marLeft w:val="0"/>
          <w:marRight w:val="0"/>
          <w:marTop w:val="134"/>
          <w:marBottom w:val="134"/>
          <w:divBdr>
            <w:top w:val="none" w:sz="0" w:space="0" w:color="auto"/>
            <w:left w:val="none" w:sz="0" w:space="0" w:color="auto"/>
            <w:bottom w:val="none" w:sz="0" w:space="0" w:color="auto"/>
            <w:right w:val="none" w:sz="0" w:space="0" w:color="auto"/>
          </w:divBdr>
          <w:divsChild>
            <w:div w:id="1279678515">
              <w:marLeft w:val="0"/>
              <w:marRight w:val="0"/>
              <w:marTop w:val="0"/>
              <w:marBottom w:val="0"/>
              <w:divBdr>
                <w:top w:val="none" w:sz="0" w:space="0" w:color="auto"/>
                <w:left w:val="none" w:sz="0" w:space="0" w:color="auto"/>
                <w:bottom w:val="none" w:sz="0" w:space="0" w:color="auto"/>
                <w:right w:val="none" w:sz="0" w:space="0" w:color="auto"/>
              </w:divBdr>
              <w:divsChild>
                <w:div w:id="152917413">
                  <w:marLeft w:val="0"/>
                  <w:marRight w:val="0"/>
                  <w:marTop w:val="0"/>
                  <w:marBottom w:val="0"/>
                  <w:divBdr>
                    <w:top w:val="none" w:sz="0" w:space="0" w:color="auto"/>
                    <w:left w:val="none" w:sz="0" w:space="0" w:color="auto"/>
                    <w:bottom w:val="none" w:sz="0" w:space="0" w:color="auto"/>
                    <w:right w:val="none" w:sz="0" w:space="0" w:color="auto"/>
                  </w:divBdr>
                  <w:divsChild>
                    <w:div w:id="1121994006">
                      <w:marLeft w:val="0"/>
                      <w:marRight w:val="0"/>
                      <w:marTop w:val="0"/>
                      <w:marBottom w:val="0"/>
                      <w:divBdr>
                        <w:top w:val="none" w:sz="0" w:space="0" w:color="auto"/>
                        <w:left w:val="none" w:sz="0" w:space="0" w:color="auto"/>
                        <w:bottom w:val="none" w:sz="0" w:space="0" w:color="auto"/>
                        <w:right w:val="none" w:sz="0" w:space="0" w:color="auto"/>
                      </w:divBdr>
                      <w:divsChild>
                        <w:div w:id="356389731">
                          <w:marLeft w:val="0"/>
                          <w:marRight w:val="0"/>
                          <w:marTop w:val="0"/>
                          <w:marBottom w:val="0"/>
                          <w:divBdr>
                            <w:top w:val="none" w:sz="0" w:space="0" w:color="auto"/>
                            <w:left w:val="none" w:sz="0" w:space="0" w:color="auto"/>
                            <w:bottom w:val="none" w:sz="0" w:space="0" w:color="auto"/>
                            <w:right w:val="none" w:sz="0" w:space="0" w:color="auto"/>
                          </w:divBdr>
                          <w:divsChild>
                            <w:div w:id="1671983739">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9113862">
      <w:bodyDiv w:val="1"/>
      <w:marLeft w:val="0"/>
      <w:marRight w:val="0"/>
      <w:marTop w:val="0"/>
      <w:marBottom w:val="0"/>
      <w:divBdr>
        <w:top w:val="none" w:sz="0" w:space="0" w:color="auto"/>
        <w:left w:val="none" w:sz="0" w:space="0" w:color="auto"/>
        <w:bottom w:val="none" w:sz="0" w:space="0" w:color="auto"/>
        <w:right w:val="none" w:sz="0" w:space="0" w:color="auto"/>
      </w:divBdr>
    </w:div>
    <w:div w:id="2084914722">
      <w:bodyDiv w:val="1"/>
      <w:marLeft w:val="0"/>
      <w:marRight w:val="0"/>
      <w:marTop w:val="0"/>
      <w:marBottom w:val="0"/>
      <w:divBdr>
        <w:top w:val="none" w:sz="0" w:space="0" w:color="auto"/>
        <w:left w:val="none" w:sz="0" w:space="0" w:color="auto"/>
        <w:bottom w:val="none" w:sz="0" w:space="0" w:color="auto"/>
        <w:right w:val="none" w:sz="0" w:space="0" w:color="auto"/>
      </w:divBdr>
    </w:div>
    <w:div w:id="2146728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pt.wikipedia.org/wiki/Meteorologia" TargetMode="External"/><Relationship Id="rId18" Type="http://schemas.openxmlformats.org/officeDocument/2006/relationships/hyperlink" Target="http://pt.wikipedia.org/wiki/Press%C3%A3o" TargetMode="External"/><Relationship Id="rId26" Type="http://schemas.openxmlformats.org/officeDocument/2006/relationships/image" Target="media/image9.png"/><Relationship Id="rId39" Type="http://schemas.openxmlformats.org/officeDocument/2006/relationships/hyperlink" Target="http://www.policiacivil.ce.gov.br/regionais.asp" TargetMode="External"/><Relationship Id="rId21" Type="http://schemas.openxmlformats.org/officeDocument/2006/relationships/hyperlink" Target="http://pt.wikipedia.org/wiki/Esta%C3%A7%C3%A3o_do_ano" TargetMode="External"/><Relationship Id="rId34" Type="http://schemas.openxmlformats.org/officeDocument/2006/relationships/image" Target="media/image17.jpeg"/><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footer" Target="footer3.xml"/><Relationship Id="rId15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pt.wikipedia.org/wiki/Aleatoriedade" TargetMode="External"/><Relationship Id="rId17" Type="http://schemas.openxmlformats.org/officeDocument/2006/relationships/hyperlink" Target="http://pt.wikipedia.org/wiki/Umidade" TargetMode="External"/><Relationship Id="rId25" Type="http://schemas.openxmlformats.org/officeDocument/2006/relationships/image" Target="media/image8.png"/><Relationship Id="rId33" Type="http://schemas.openxmlformats.org/officeDocument/2006/relationships/image" Target="media/image16.jpeg"/><Relationship Id="rId38" Type="http://schemas.openxmlformats.org/officeDocument/2006/relationships/image" Target="media/image21.emf"/><Relationship Id="rId46"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hyperlink" Target="http://pt.wikipedia.org/wiki/Vento" TargetMode="External"/><Relationship Id="rId20" Type="http://schemas.openxmlformats.org/officeDocument/2006/relationships/hyperlink" Target="http://pt.wikipedia.org/wiki/M%C3%A9dia_aritm%C3%A9tica" TargetMode="External"/><Relationship Id="rId29" Type="http://schemas.openxmlformats.org/officeDocument/2006/relationships/image" Target="media/image12.jpeg"/><Relationship Id="rId41" Type="http://schemas.openxmlformats.org/officeDocument/2006/relationships/image" Target="media/image23.jpe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t.wikipedia.org/wiki/Frente_fria" TargetMode="External"/><Relationship Id="rId24" Type="http://schemas.openxmlformats.org/officeDocument/2006/relationships/image" Target="media/image7.emf"/><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2.jpeg"/><Relationship Id="rId45" Type="http://schemas.openxmlformats.org/officeDocument/2006/relationships/image" Target="media/image27.jpe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pt.wikipedia.org/wiki/Precipita%C3%A7%C3%A3o" TargetMode="Externa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1.jpeg"/><Relationship Id="rId57" Type="http://schemas.openxmlformats.org/officeDocument/2006/relationships/theme" Target="theme/theme1.xml"/><Relationship Id="rId10" Type="http://schemas.openxmlformats.org/officeDocument/2006/relationships/hyperlink" Target="http://pt.wikipedia.org/wiki/Atmosfera" TargetMode="External"/><Relationship Id="rId19" Type="http://schemas.openxmlformats.org/officeDocument/2006/relationships/hyperlink" Target="http://pt.wikipedia.org/wiki/Estat%C3%ADstica" TargetMode="External"/><Relationship Id="rId31" Type="http://schemas.openxmlformats.org/officeDocument/2006/relationships/image" Target="media/image14.jpeg"/><Relationship Id="rId44" Type="http://schemas.openxmlformats.org/officeDocument/2006/relationships/image" Target="media/image26.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pt.wikipedia.org/wiki/Tempo" TargetMode="External"/><Relationship Id="rId14" Type="http://schemas.openxmlformats.org/officeDocument/2006/relationships/hyperlink" Target="http://pt.wikipedia.org/wiki/Temperatura" TargetMode="Externa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33.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pt.wikipedia.org/w/index.php?title=Insumos&amp;action=edit" TargetMode="External"/><Relationship Id="rId1" Type="http://schemas.openxmlformats.org/officeDocument/2006/relationships/hyperlink" Target="http://pt.wikipedia.org/w/index.php?title=Bens_de_consumo_de_intermedi%C3%A1rio&amp;action=ed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4.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1D152D-4661-4402-B80E-6BAF45DE4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65</Pages>
  <Words>17359</Words>
  <Characters>103385</Characters>
  <Application>Microsoft Office Word</Application>
  <DocSecurity>0</DocSecurity>
  <Lines>861</Lines>
  <Paragraphs>241</Paragraphs>
  <ScaleCrop>false</ScaleCrop>
  <HeadingPairs>
    <vt:vector size="2" baseType="variant">
      <vt:variant>
        <vt:lpstr>Título</vt:lpstr>
      </vt:variant>
      <vt:variant>
        <vt:i4>1</vt:i4>
      </vt:variant>
    </vt:vector>
  </HeadingPairs>
  <TitlesOfParts>
    <vt:vector size="1" baseType="lpstr">
      <vt:lpstr>VENTOS TECNOLOGIA ELÉTRICA LTDA</vt:lpstr>
    </vt:vector>
  </TitlesOfParts>
  <Company>Ventos</Company>
  <LinksUpToDate>false</LinksUpToDate>
  <CharactersWithSpaces>120503</CharactersWithSpaces>
  <SharedDoc>false</SharedDoc>
  <HLinks>
    <vt:vector size="126" baseType="variant">
      <vt:variant>
        <vt:i4>6881335</vt:i4>
      </vt:variant>
      <vt:variant>
        <vt:i4>75</vt:i4>
      </vt:variant>
      <vt:variant>
        <vt:i4>0</vt:i4>
      </vt:variant>
      <vt:variant>
        <vt:i4>5</vt:i4>
      </vt:variant>
      <vt:variant>
        <vt:lpwstr>http://pt.wikipedia.org/wiki/Cyperaceae</vt:lpwstr>
      </vt:variant>
      <vt:variant>
        <vt:lpwstr/>
      </vt:variant>
      <vt:variant>
        <vt:i4>3866641</vt:i4>
      </vt:variant>
      <vt:variant>
        <vt:i4>72</vt:i4>
      </vt:variant>
      <vt:variant>
        <vt:i4>0</vt:i4>
      </vt:variant>
      <vt:variant>
        <vt:i4>5</vt:i4>
      </vt:variant>
      <vt:variant>
        <vt:lpwstr>http://florabrasiliensis.cria.org.br/search?taxon_id=3329</vt:lpwstr>
      </vt:variant>
      <vt:variant>
        <vt:lpwstr/>
      </vt:variant>
      <vt:variant>
        <vt:i4>4653167</vt:i4>
      </vt:variant>
      <vt:variant>
        <vt:i4>69</vt:i4>
      </vt:variant>
      <vt:variant>
        <vt:i4>0</vt:i4>
      </vt:variant>
      <vt:variant>
        <vt:i4>5</vt:i4>
      </vt:variant>
      <vt:variant>
        <vt:lpwstr>http://www.plantamed.com.br/plantaservas/especies/Anacardium_occidentale.htm</vt:lpwstr>
      </vt:variant>
      <vt:variant>
        <vt:lpwstr/>
      </vt:variant>
      <vt:variant>
        <vt:i4>7602225</vt:i4>
      </vt:variant>
      <vt:variant>
        <vt:i4>66</vt:i4>
      </vt:variant>
      <vt:variant>
        <vt:i4>0</vt:i4>
      </vt:variant>
      <vt:variant>
        <vt:i4>5</vt:i4>
      </vt:variant>
      <vt:variant>
        <vt:lpwstr>http://www.policiacivil.ce.gov.br/regionais.asp</vt:lpwstr>
      </vt:variant>
      <vt:variant>
        <vt:lpwstr/>
      </vt:variant>
      <vt:variant>
        <vt:i4>3670100</vt:i4>
      </vt:variant>
      <vt:variant>
        <vt:i4>63</vt:i4>
      </vt:variant>
      <vt:variant>
        <vt:i4>0</vt:i4>
      </vt:variant>
      <vt:variant>
        <vt:i4>5</vt:i4>
      </vt:variant>
      <vt:variant>
        <vt:lpwstr>http://pt.wikipedia.org/wiki/Tupi_Guarani</vt:lpwstr>
      </vt:variant>
      <vt:variant>
        <vt:lpwstr/>
      </vt:variant>
      <vt:variant>
        <vt:i4>2162792</vt:i4>
      </vt:variant>
      <vt:variant>
        <vt:i4>36</vt:i4>
      </vt:variant>
      <vt:variant>
        <vt:i4>0</vt:i4>
      </vt:variant>
      <vt:variant>
        <vt:i4>5</vt:i4>
      </vt:variant>
      <vt:variant>
        <vt:lpwstr>http://pt.wikipedia.org/wiki/Esta%C3%A7%C3%A3o_do_ano</vt:lpwstr>
      </vt:variant>
      <vt:variant>
        <vt:lpwstr/>
      </vt:variant>
      <vt:variant>
        <vt:i4>4718638</vt:i4>
      </vt:variant>
      <vt:variant>
        <vt:i4>33</vt:i4>
      </vt:variant>
      <vt:variant>
        <vt:i4>0</vt:i4>
      </vt:variant>
      <vt:variant>
        <vt:i4>5</vt:i4>
      </vt:variant>
      <vt:variant>
        <vt:lpwstr>http://pt.wikipedia.org/wiki/M%C3%A9dia_aritm%C3%A9tica</vt:lpwstr>
      </vt:variant>
      <vt:variant>
        <vt:lpwstr/>
      </vt:variant>
      <vt:variant>
        <vt:i4>5898320</vt:i4>
      </vt:variant>
      <vt:variant>
        <vt:i4>30</vt:i4>
      </vt:variant>
      <vt:variant>
        <vt:i4>0</vt:i4>
      </vt:variant>
      <vt:variant>
        <vt:i4>5</vt:i4>
      </vt:variant>
      <vt:variant>
        <vt:lpwstr>http://pt.wikipedia.org/wiki/Estat%C3%ADstica</vt:lpwstr>
      </vt:variant>
      <vt:variant>
        <vt:lpwstr/>
      </vt:variant>
      <vt:variant>
        <vt:i4>1638489</vt:i4>
      </vt:variant>
      <vt:variant>
        <vt:i4>27</vt:i4>
      </vt:variant>
      <vt:variant>
        <vt:i4>0</vt:i4>
      </vt:variant>
      <vt:variant>
        <vt:i4>5</vt:i4>
      </vt:variant>
      <vt:variant>
        <vt:lpwstr>http://pt.wikipedia.org/wiki/Press%C3%A3o</vt:lpwstr>
      </vt:variant>
      <vt:variant>
        <vt:lpwstr/>
      </vt:variant>
      <vt:variant>
        <vt:i4>1179714</vt:i4>
      </vt:variant>
      <vt:variant>
        <vt:i4>24</vt:i4>
      </vt:variant>
      <vt:variant>
        <vt:i4>0</vt:i4>
      </vt:variant>
      <vt:variant>
        <vt:i4>5</vt:i4>
      </vt:variant>
      <vt:variant>
        <vt:lpwstr>http://pt.wikipedia.org/wiki/Umidade</vt:lpwstr>
      </vt:variant>
      <vt:variant>
        <vt:lpwstr/>
      </vt:variant>
      <vt:variant>
        <vt:i4>8192062</vt:i4>
      </vt:variant>
      <vt:variant>
        <vt:i4>21</vt:i4>
      </vt:variant>
      <vt:variant>
        <vt:i4>0</vt:i4>
      </vt:variant>
      <vt:variant>
        <vt:i4>5</vt:i4>
      </vt:variant>
      <vt:variant>
        <vt:lpwstr>http://pt.wikipedia.org/wiki/Vento</vt:lpwstr>
      </vt:variant>
      <vt:variant>
        <vt:lpwstr/>
      </vt:variant>
      <vt:variant>
        <vt:i4>7995450</vt:i4>
      </vt:variant>
      <vt:variant>
        <vt:i4>18</vt:i4>
      </vt:variant>
      <vt:variant>
        <vt:i4>0</vt:i4>
      </vt:variant>
      <vt:variant>
        <vt:i4>5</vt:i4>
      </vt:variant>
      <vt:variant>
        <vt:lpwstr>http://pt.wikipedia.org/wiki/Precipita%C3%A7%C3%A3o</vt:lpwstr>
      </vt:variant>
      <vt:variant>
        <vt:lpwstr/>
      </vt:variant>
      <vt:variant>
        <vt:i4>196686</vt:i4>
      </vt:variant>
      <vt:variant>
        <vt:i4>15</vt:i4>
      </vt:variant>
      <vt:variant>
        <vt:i4>0</vt:i4>
      </vt:variant>
      <vt:variant>
        <vt:i4>5</vt:i4>
      </vt:variant>
      <vt:variant>
        <vt:lpwstr>http://pt.wikipedia.org/wiki/Temperatura</vt:lpwstr>
      </vt:variant>
      <vt:variant>
        <vt:lpwstr/>
      </vt:variant>
      <vt:variant>
        <vt:i4>1376342</vt:i4>
      </vt:variant>
      <vt:variant>
        <vt:i4>12</vt:i4>
      </vt:variant>
      <vt:variant>
        <vt:i4>0</vt:i4>
      </vt:variant>
      <vt:variant>
        <vt:i4>5</vt:i4>
      </vt:variant>
      <vt:variant>
        <vt:lpwstr>http://pt.wikipedia.org/wiki/Meteorologia</vt:lpwstr>
      </vt:variant>
      <vt:variant>
        <vt:lpwstr/>
      </vt:variant>
      <vt:variant>
        <vt:i4>6881316</vt:i4>
      </vt:variant>
      <vt:variant>
        <vt:i4>9</vt:i4>
      </vt:variant>
      <vt:variant>
        <vt:i4>0</vt:i4>
      </vt:variant>
      <vt:variant>
        <vt:i4>5</vt:i4>
      </vt:variant>
      <vt:variant>
        <vt:lpwstr>http://pt.wikipedia.org/wiki/Aleatoriedade</vt:lpwstr>
      </vt:variant>
      <vt:variant>
        <vt:lpwstr/>
      </vt:variant>
      <vt:variant>
        <vt:i4>3211353</vt:i4>
      </vt:variant>
      <vt:variant>
        <vt:i4>6</vt:i4>
      </vt:variant>
      <vt:variant>
        <vt:i4>0</vt:i4>
      </vt:variant>
      <vt:variant>
        <vt:i4>5</vt:i4>
      </vt:variant>
      <vt:variant>
        <vt:lpwstr>http://pt.wikipedia.org/wiki/Frente_fria</vt:lpwstr>
      </vt:variant>
      <vt:variant>
        <vt:lpwstr/>
      </vt:variant>
      <vt:variant>
        <vt:i4>7405600</vt:i4>
      </vt:variant>
      <vt:variant>
        <vt:i4>3</vt:i4>
      </vt:variant>
      <vt:variant>
        <vt:i4>0</vt:i4>
      </vt:variant>
      <vt:variant>
        <vt:i4>5</vt:i4>
      </vt:variant>
      <vt:variant>
        <vt:lpwstr>http://pt.wikipedia.org/wiki/Atmosfera</vt:lpwstr>
      </vt:variant>
      <vt:variant>
        <vt:lpwstr/>
      </vt:variant>
      <vt:variant>
        <vt:i4>8126522</vt:i4>
      </vt:variant>
      <vt:variant>
        <vt:i4>0</vt:i4>
      </vt:variant>
      <vt:variant>
        <vt:i4>0</vt:i4>
      </vt:variant>
      <vt:variant>
        <vt:i4>5</vt:i4>
      </vt:variant>
      <vt:variant>
        <vt:lpwstr>http://pt.wikipedia.org/wiki/Tempo</vt:lpwstr>
      </vt:variant>
      <vt:variant>
        <vt:lpwstr/>
      </vt:variant>
      <vt:variant>
        <vt:i4>5570652</vt:i4>
      </vt:variant>
      <vt:variant>
        <vt:i4>3</vt:i4>
      </vt:variant>
      <vt:variant>
        <vt:i4>0</vt:i4>
      </vt:variant>
      <vt:variant>
        <vt:i4>5</vt:i4>
      </vt:variant>
      <vt:variant>
        <vt:lpwstr>http://pt.wikipedia.org/w/index.php?title=Insumos&amp;action=edit</vt:lpwstr>
      </vt:variant>
      <vt:variant>
        <vt:lpwstr/>
      </vt:variant>
      <vt:variant>
        <vt:i4>3801130</vt:i4>
      </vt:variant>
      <vt:variant>
        <vt:i4>0</vt:i4>
      </vt:variant>
      <vt:variant>
        <vt:i4>0</vt:i4>
      </vt:variant>
      <vt:variant>
        <vt:i4>5</vt:i4>
      </vt:variant>
      <vt:variant>
        <vt:lpwstr>http://pt.wikipedia.org/w/index.php?title=Bens_de_consumo_de_intermedi%C3%A1rio&amp;action=edit</vt:lpwstr>
      </vt:variant>
      <vt:variant>
        <vt:lpwstr/>
      </vt:variant>
      <vt:variant>
        <vt:i4>1900612</vt:i4>
      </vt:variant>
      <vt:variant>
        <vt:i4>-1</vt:i4>
      </vt:variant>
      <vt:variant>
        <vt:i4>1167</vt:i4>
      </vt:variant>
      <vt:variant>
        <vt:i4>1</vt:i4>
      </vt:variant>
      <vt:variant>
        <vt:lpwstr>http://www.funceme.br/demet/entender/imagens/fig3.jpg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VENTOS TECNOLOGIA ELÉTRICA LTDA</dc:title>
  <dc:creator>Setor Eólico 1</dc:creator>
  <cp:lastModifiedBy>Flavio Eduardo</cp:lastModifiedBy>
  <cp:revision>17</cp:revision>
  <cp:lastPrinted>2010-03-04T21:57:00Z</cp:lastPrinted>
  <dcterms:created xsi:type="dcterms:W3CDTF">2011-04-14T11:37:00Z</dcterms:created>
  <dcterms:modified xsi:type="dcterms:W3CDTF">2011-05-30T20:21:00Z</dcterms:modified>
</cp:coreProperties>
</file>